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40d73" w14:paraId="f540d73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C523A1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St-4071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2C4F7C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F51A2B">
        <w:rPr>
          <w:rFonts w:cs="Times New Roman" w:eastAsia="Times New Roman" w:hAnsi="Times New Roman" w:ascii="Times New Roman"/>
          <w:sz w:val="24"/>
          <w:szCs w:val="24"/>
          <w:lang w:eastAsia="hr-HR"/>
        </w:rPr>
        <w:t>ITD RESEARCH</w:t>
      </w:r>
      <w:r w:rsidR="003A52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51A2B">
        <w:rPr>
          <w:rFonts w:cs="Times New Roman" w:eastAsia="Times New Roman" w:hAnsi="Times New Roman" w:ascii="Times New Roman"/>
          <w:sz w:val="24"/>
          <w:szCs w:val="24"/>
          <w:lang w:eastAsia="hr-HR"/>
        </w:rPr>
        <w:t>j.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d.o.o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</w:t>
      </w:r>
      <w:r w:rsidR="00F51A2B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Vrapčanska 267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51A2B">
        <w:rPr>
          <w:rFonts w:cs="Times New Roman" w:eastAsia="Times New Roman" w:hAnsi="Times New Roman" w:ascii="Times New Roman"/>
          <w:sz w:val="24"/>
          <w:szCs w:val="24"/>
          <w:lang w:eastAsia="hr-HR"/>
        </w:rPr>
        <w:t>31749336252</w:t>
      </w:r>
      <w:r w:rsidR="00737C5D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14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37C5D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2016.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6A778A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C4F7C">
        <w:rPr>
          <w:rFonts w:cs="Times New Roman" w:eastAsia="Times New Roman" w:hAnsi="Times New Roman" w:ascii="Times New Roman"/>
          <w:sz w:val="24"/>
          <w:szCs w:val="24"/>
          <w:lang w:eastAsia="hr-HR"/>
        </w:rPr>
        <w:t>ITD RESEARCH j.</w:t>
      </w:r>
      <w:r w:rsidR="002C4F7C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2C4F7C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Vrapčanska 267</w:t>
      </w:r>
      <w:r w:rsidR="002C4F7C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C4F7C">
        <w:rPr>
          <w:rFonts w:cs="Times New Roman" w:eastAsia="Times New Roman" w:hAnsi="Times New Roman" w:ascii="Times New Roman"/>
          <w:sz w:val="24"/>
          <w:szCs w:val="24"/>
          <w:lang w:eastAsia="hr-HR"/>
        </w:rPr>
        <w:t>31749336252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B05646">
        <w:rPr>
          <w:rFonts w:cs="Times New Roman" w:eastAsia="Times New Roman" w:hAnsi="Times New Roman" w:ascii="Times New Roman"/>
          <w:sz w:val="24"/>
          <w:szCs w:val="24"/>
          <w:lang w:eastAsia="hr-HR"/>
        </w:rPr>
        <w:t>na 14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05646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2016., u 15</w:t>
      </w:r>
      <w:r w:rsidR="009F4509">
        <w:rPr>
          <w:rFonts w:cs="Times New Roman" w:eastAsia="Times New Roman" w:hAnsi="Times New Roman" w:ascii="Times New Roman"/>
          <w:sz w:val="24"/>
          <w:szCs w:val="24"/>
          <w:lang w:eastAsia="hr-HR"/>
        </w:rPr>
        <w:t>.30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00452A">
        <w:rPr>
          <w:rFonts w:cs="Times New Roman" w:eastAsia="Times New Roman" w:hAnsi="Times New Roman" w:ascii="Times New Roman"/>
          <w:sz w:val="24"/>
          <w:szCs w:val="24"/>
          <w:lang w:eastAsia="hr-HR"/>
        </w:rPr>
        <w:t>Nada Reljić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6D0DAE">
        <w:rPr>
          <w:rFonts w:cs="Times New Roman" w:eastAsia="Times New Roman" w:hAnsi="Times New Roman" w:ascii="Times New Roman"/>
          <w:sz w:val="24"/>
          <w:szCs w:val="24"/>
          <w:lang w:eastAsia="hr-HR"/>
        </w:rPr>
        <w:t>63</w:t>
      </w:r>
      <w:r w:rsidR="0000452A">
        <w:rPr>
          <w:rFonts w:cs="Times New Roman" w:eastAsia="Times New Roman" w:hAnsi="Times New Roman" w:ascii="Times New Roman"/>
          <w:sz w:val="24"/>
          <w:szCs w:val="24"/>
          <w:lang w:eastAsia="hr-HR"/>
        </w:rPr>
        <w:t>776354688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D0DAE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00452A">
        <w:rPr>
          <w:rFonts w:cs="Times New Roman" w:eastAsia="Times New Roman" w:hAnsi="Times New Roman" w:ascii="Times New Roman"/>
          <w:sz w:val="24"/>
          <w:szCs w:val="24"/>
          <w:lang w:eastAsia="hr-HR"/>
        </w:rPr>
        <w:t>lavonski Brod</w:t>
      </w:r>
      <w:r w:rsidR="006D0D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0452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Naselje A. Hebranga </w:t>
      </w:r>
      <w:r w:rsidR="006D0DAE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00452A">
        <w:rPr>
          <w:rFonts w:cs="Times New Roman" w:eastAsia="Times New Roman" w:hAnsi="Times New Roman" w:ascii="Times New Roman"/>
          <w:sz w:val="24"/>
          <w:szCs w:val="24"/>
          <w:lang w:eastAsia="hr-HR"/>
        </w:rPr>
        <w:t>/9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C4F7C">
        <w:rPr>
          <w:rFonts w:cs="Times New Roman" w:eastAsia="Times New Roman" w:hAnsi="Times New Roman" w:ascii="Times New Roman"/>
          <w:sz w:val="24"/>
          <w:szCs w:val="24"/>
          <w:lang w:eastAsia="hr-HR"/>
        </w:rPr>
        <w:t>ITD RESEARCH j.</w:t>
      </w:r>
      <w:r w:rsidR="002C4F7C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2C4F7C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Vrapčanska 267</w:t>
      </w:r>
      <w:r w:rsidR="002C4F7C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C4F7C">
        <w:rPr>
          <w:rFonts w:cs="Times New Roman" w:eastAsia="Times New Roman" w:hAnsi="Times New Roman" w:ascii="Times New Roman"/>
          <w:sz w:val="24"/>
          <w:szCs w:val="24"/>
          <w:lang w:eastAsia="hr-HR"/>
        </w:rPr>
        <w:t>31749336252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0D0F92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D0F92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</w:t>
      </w:r>
      <w:r w:rsidR="00207DF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AC25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AC253B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C253B">
        <w:rPr>
          <w:rFonts w:cs="Times New Roman" w:eastAsia="Times New Roman" w:hAnsi="Times New Roman" w:ascii="Times New Roman"/>
          <w:sz w:val="24"/>
          <w:szCs w:val="24"/>
          <w:lang w:eastAsia="hr-HR"/>
        </w:rPr>
        <w:t>rujn</w:t>
      </w:r>
      <w:r w:rsidR="008F5778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05646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14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8338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C523A1">
      <w:rPr>
        <w:rFonts w:cs="Times New Roman" w:hAnsi="Times New Roman" w:ascii="Times New Roman"/>
        <w:sz w:val="24"/>
        <w:szCs w:val="24"/>
      </w:rPr>
      <w:t>St-4071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0452A"/>
    <w:rsid w:val="000129BD"/>
    <w:rsid w:val="00032032"/>
    <w:rsid w:val="00034FB2"/>
    <w:rsid w:val="0005730B"/>
    <w:rsid w:val="000D0F92"/>
    <w:rsid w:val="000F36D9"/>
    <w:rsid w:val="0011340C"/>
    <w:rsid w:val="0012620F"/>
    <w:rsid w:val="0015109B"/>
    <w:rsid w:val="00185C41"/>
    <w:rsid w:val="00207DF2"/>
    <w:rsid w:val="00210C17"/>
    <w:rsid w:val="0021433F"/>
    <w:rsid w:val="00216085"/>
    <w:rsid w:val="00235E28"/>
    <w:rsid w:val="00256F88"/>
    <w:rsid w:val="00260D8E"/>
    <w:rsid w:val="00271149"/>
    <w:rsid w:val="00283383"/>
    <w:rsid w:val="002C4F7C"/>
    <w:rsid w:val="00311FA1"/>
    <w:rsid w:val="0032668B"/>
    <w:rsid w:val="003A5268"/>
    <w:rsid w:val="00470C3F"/>
    <w:rsid w:val="00484EBE"/>
    <w:rsid w:val="00532772"/>
    <w:rsid w:val="005A2FE9"/>
    <w:rsid w:val="005D1065"/>
    <w:rsid w:val="005F049A"/>
    <w:rsid w:val="005F2D80"/>
    <w:rsid w:val="00622F4E"/>
    <w:rsid w:val="00682E17"/>
    <w:rsid w:val="0068301D"/>
    <w:rsid w:val="00683462"/>
    <w:rsid w:val="006A778A"/>
    <w:rsid w:val="006B126B"/>
    <w:rsid w:val="006B7A6F"/>
    <w:rsid w:val="006D0DAE"/>
    <w:rsid w:val="00725F4E"/>
    <w:rsid w:val="00737C5D"/>
    <w:rsid w:val="00786829"/>
    <w:rsid w:val="007A4ACA"/>
    <w:rsid w:val="007B6B18"/>
    <w:rsid w:val="007D0B34"/>
    <w:rsid w:val="008A6F6E"/>
    <w:rsid w:val="008F5778"/>
    <w:rsid w:val="00995051"/>
    <w:rsid w:val="009D675B"/>
    <w:rsid w:val="009F05F6"/>
    <w:rsid w:val="009F4509"/>
    <w:rsid w:val="00AC253B"/>
    <w:rsid w:val="00AC26B4"/>
    <w:rsid w:val="00AD5AA5"/>
    <w:rsid w:val="00B05646"/>
    <w:rsid w:val="00B7104D"/>
    <w:rsid w:val="00B74833"/>
    <w:rsid w:val="00C12987"/>
    <w:rsid w:val="00C404E2"/>
    <w:rsid w:val="00C523A1"/>
    <w:rsid w:val="00C7657B"/>
    <w:rsid w:val="00C87A74"/>
    <w:rsid w:val="00D10399"/>
    <w:rsid w:val="00D65FCE"/>
    <w:rsid w:val="00E45F86"/>
    <w:rsid w:val="00E605B5"/>
    <w:rsid w:val="00EC4216"/>
    <w:rsid w:val="00EF0B2D"/>
    <w:rsid w:val="00F51A2B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33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38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8338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8338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8338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33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3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833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833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833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4071</izvorni_sadrzaj>
    <derivirana_varijabla naziv="DomainObject.Predmet.Broj_1">4071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St-4071/2016</izvorni_sadrzaj>
    <derivirana_varijabla naziv="DomainObject.Predmet.OznakaBroj_1">St-4071/2016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ITD RESEARCH jednostavno društvo s ograničenom odgovornošću za usluge</izvorni_sadrzaj>
    <derivirana_varijabla naziv="DomainObject.Predmet.ProtustrankaFormated_1">  ITD RESEARCH jednostavno društvo s ograničenom odgovornošću za usluge</derivirana_varijabla>
  </DomainObject.Predmet.ProtustrankaFormated>
  <DomainObject.Predmet.ProtustrankaFormatedOIB>
    <izvorni_sadrzaj>  ITD RESEARCH jednostavno društvo s ograničenom odgovornošću za usluge, OIB 31749336252</izvorni_sadrzaj>
    <derivirana_varijabla naziv="DomainObject.Predmet.ProtustrankaFormatedOIB_1">  ITD RESEARCH jednostavno društvo s ograničenom odgovornošću za usluge, OIB 31749336252</derivirana_varijabla>
  </DomainObject.Predmet.ProtustrankaFormatedOIB>
  <DomainObject.Predmet.ProtustrankaFormatedWithAdress>
    <izvorni_sadrzaj> ITD RESEARCH jednostavno društvo s ograničenom odgovornošću za usluge, Vrapčanska 267, 10000 Zagreb</izvorni_sadrzaj>
    <derivirana_varijabla naziv="DomainObject.Predmet.ProtustrankaFormatedWithAdress_1"> ITD RESEARCH jednostavno društvo s ograničenom odgovornošću za usluge, Vrapčanska 267, 10000 Zagreb</derivirana_varijabla>
  </DomainObject.Predmet.ProtustrankaFormatedWithAdress>
  <DomainObject.Predmet.ProtustrankaFormatedWithAdressOIB>
    <izvorni_sadrzaj> ITD RESEARCH jednostavno društvo s ograničenom odgovornošću za usluge, OIB 31749336252, Vrapčanska 267, 10000 Zagreb</izvorni_sadrzaj>
    <derivirana_varijabla naziv="DomainObject.Predmet.ProtustrankaFormatedWithAdressOIB_1"> ITD RESEARCH jednostavno društvo s ograničenom odgovornošću za usluge, OIB 31749336252, Vrapčanska 267, 10000 Zagreb</derivirana_varijabla>
  </DomainObject.Predmet.ProtustrankaFormatedWithAdressOIB>
  <DomainObject.Predmet.ProtustrankaWithAdress>
    <izvorni_sadrzaj>ITD RESEARCH jednostavno društvo s ograničenom odgovornošću za usluge Vrapčanska 267, 10000 Zagreb</izvorni_sadrzaj>
    <derivirana_varijabla naziv="DomainObject.Predmet.ProtustrankaWithAdress_1">ITD RESEARCH jednostavno društvo s ograničenom odgovornošću za usluge Vrapčanska 267, 10000 Zagreb</derivirana_varijabla>
  </DomainObject.Predmet.ProtustrankaWithAdress>
  <DomainObject.Predmet.ProtustrankaWithAdressOIB>
    <izvorni_sadrzaj>ITD RESEARCH jednostavno društvo s ograničenom odgovornošću za usluge, OIB 31749336252, Vrapčanska 267, 10000 Zagreb</izvorni_sadrzaj>
    <derivirana_varijabla naziv="DomainObject.Predmet.ProtustrankaWithAdressOIB_1">ITD RESEARCH jednostavno društvo s ograničenom odgovornošću za usluge, OIB 31749336252, Vrapčanska 267, 10000 Zagreb</derivirana_varijabla>
  </DomainObject.Predmet.ProtustrankaWithAdressOIB>
  <DomainObject.Predmet.ProtustrankaNazivFormated>
    <izvorni_sadrzaj>ITD RESEARCH jednostavno društvo s ograničenom odgovornošću za usluge</izvorni_sadrzaj>
    <derivirana_varijabla naziv="DomainObject.Predmet.ProtustrankaNazivFormated_1">ITD RESEARCH jednostavno društvo s ograničenom odgovornošću za usluge</derivirana_varijabla>
  </DomainObject.Predmet.ProtustrankaNazivFormated>
  <DomainObject.Predmet.ProtustrankaNazivFormatedOIB>
    <izvorni_sadrzaj>ITD RESEARCH jednostavno društvo s ograničenom odgovornošću za usluge, OIB 31749336252</izvorni_sadrzaj>
    <derivirana_varijabla naziv="DomainObject.Predmet.ProtustrankaNazivFormatedOIB_1">ITD RESEARCH jednostavno društvo s ograničenom odgovornošću za usluge, OIB 31749336252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ITD RESEARCH jednostavno društvo s ograničenom odgovornošću za usluge</item>
    </izvorni_sadrzaj>
    <derivirana_varijabla naziv="DomainObject.Predmet.ProtuStrankaListFormated_1">
      <item>ITD RESEARCH jednostavno društvo s ograničenom odgovornošću za usluge</item>
    </derivirana_varijabla>
  </DomainObject.Predmet.ProtuStrankaListFormated>
  <DomainObject.Predmet.ProtuStrankaListFormatedOIB>
    <izvorni_sadrzaj>
      <item>ITD RESEARCH jednostavno društvo s ograničenom odgovornošću za usluge, OIB 31749336252</item>
    </izvorni_sadrzaj>
    <derivirana_varijabla naziv="DomainObject.Predmet.ProtuStrankaListFormatedOIB_1">
      <item>ITD RESEARCH jednostavno društvo s ograničenom odgovornošću za usluge, OIB 31749336252</item>
    </derivirana_varijabla>
  </DomainObject.Predmet.ProtuStrankaListFormatedOIB>
  <DomainObject.Predmet.ProtuStrankaListFormatedWithAdress>
    <izvorni_sadrzaj>
      <item>ITD RESEARCH jednostavno društvo s ograničenom odgovornošću za usluge, Vrapčanska 267, 10000 Zagreb</item>
    </izvorni_sadrzaj>
    <derivirana_varijabla naziv="DomainObject.Predmet.ProtuStrankaListFormatedWithAdress_1">
      <item>ITD RESEARCH jednostavno društvo s ograničenom odgovornošću za usluge, Vrapčanska 267, 10000 Zagreb</item>
    </derivirana_varijabla>
  </DomainObject.Predmet.ProtuStrankaListFormatedWithAdress>
  <DomainObject.Predmet.ProtuStrankaListFormatedWithAdressOIB>
    <izvorni_sadrzaj>
      <item>ITD RESEARCH jednostavno društvo s ograničenom odgovornošću za usluge, OIB 31749336252, Vrapčanska 267, 10000 Zagreb</item>
    </izvorni_sadrzaj>
    <derivirana_varijabla naziv="DomainObject.Predmet.ProtuStrankaListFormatedWithAdressOIB_1">
      <item>ITD RESEARCH jednostavno društvo s ograničenom odgovornošću za usluge, OIB 31749336252, Vrapčanska 267, 10000 Zagreb</item>
    </derivirana_varijabla>
  </DomainObject.Predmet.ProtuStrankaListFormatedWithAdressOIB>
  <DomainObject.Predmet.ProtuStrankaListNazivFormated>
    <izvorni_sadrzaj>
      <item>ITD RESEARCH jednostavno društvo s ograničenom odgovornošću za usluge</item>
    </izvorni_sadrzaj>
    <derivirana_varijabla naziv="DomainObject.Predmet.ProtuStrankaListNazivFormated_1">
      <item>ITD RESEARCH jednostavno društvo s ograničenom odgovornošću za usluge</item>
    </derivirana_varijabla>
  </DomainObject.Predmet.ProtuStrankaListNazivFormated>
  <DomainObject.Predmet.ProtuStrankaListNazivFormatedOIB>
    <izvorni_sadrzaj>
      <item>ITD RESEARCH jednostavno društvo s ograničenom odgovornošću za usluge, OIB 31749336252</item>
    </izvorni_sadrzaj>
    <derivirana_varijabla naziv="DomainObject.Predmet.ProtuStrankaListNazivFormatedOIB_1">
      <item>ITD RESEARCH jednostavno društvo s ograničenom odgovornošću za usluge, OIB 31749336252</item>
    </derivirana_varijabla>
  </DomainObject.Predmet.ProtuStrankaListNazivFormatedOIB>
  <DomainObject.Predmet.OstaliListFormated>
    <izvorni_sadrzaj>
      <item>Marko Sertić</item>
    </izvorni_sadrzaj>
    <derivirana_varijabla naziv="DomainObject.Predmet.OstaliListFormated_1">
      <item>Marko Sertić</item>
    </derivirana_varijabla>
  </DomainObject.Predmet.OstaliListFormated>
  <DomainObject.Predmet.OstaliListFormatedOIB>
    <izvorni_sadrzaj>
      <item>Marko Sertić, OIB 46775060433</item>
    </izvorni_sadrzaj>
    <derivirana_varijabla naziv="DomainObject.Predmet.OstaliListFormatedOIB_1">
      <item>Marko Sertić, OIB 46775060433</item>
    </derivirana_varijabla>
  </DomainObject.Predmet.OstaliListFormatedOIB>
  <DomainObject.Predmet.OstaliListFormatedWithAdress>
    <izvorni_sadrzaj>
      <item>Marko Sertić, Ulica Ivane Brlić-Mažuranić 90, 10000 Zagreb</item>
    </izvorni_sadrzaj>
    <derivirana_varijabla naziv="DomainObject.Predmet.OstaliListFormatedWithAdress_1">
      <item>Marko Sertić, Ulica Ivane Brlić-Mažuranić 90, 10000 Zagreb</item>
    </derivirana_varijabla>
  </DomainObject.Predmet.OstaliListFormatedWithAdress>
  <DomainObject.Predmet.OstaliListFormatedWithAdressOIB>
    <izvorni_sadrzaj>
      <item>Marko Sertić, OIB 46775060433, Ulica Ivane Brlić-Mažuranić 90, 10000 Zagreb</item>
    </izvorni_sadrzaj>
    <derivirana_varijabla naziv="DomainObject.Predmet.OstaliListFormatedWithAdressOIB_1">
      <item>Marko Sertić, OIB 46775060433, Ulica Ivane Brlić-Mažuranić 90, 10000 Zagreb</item>
    </derivirana_varijabla>
  </DomainObject.Predmet.OstaliListFormatedWithAdressOIB>
  <DomainObject.Predmet.OstaliListNazivFormated>
    <izvorni_sadrzaj>
      <item>Marko Sertić</item>
    </izvorni_sadrzaj>
    <derivirana_varijabla naziv="DomainObject.Predmet.OstaliListNazivFormated_1">
      <item>Marko Sertić</item>
    </derivirana_varijabla>
  </DomainObject.Predmet.OstaliListNazivFormated>
  <DomainObject.Predmet.OstaliListNazivFormatedOIB>
    <izvorni_sadrzaj>
      <item>Marko Sertić, OIB 46775060433</item>
    </izvorni_sadrzaj>
    <derivirana_varijabla naziv="DomainObject.Predmet.OstaliListNazivFormatedOIB_1">
      <item>Marko Sertić, OIB 46775060433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ITD RESEARCH jednostavno društvo s ograničenom odgovornošću za usluge</izvorni_sadrzaj>
    <derivirana_varijabla naziv="DomainObject.Predmet.ProtustrankaIDrugi_1">ITD RESEARCH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ITD RESEARCH jednostavno društvo s ograničenom odgovornošću za usluge, OIB 31749336252, Vrapčanska 267, 10000 Zagreb</izvorni_sadrzaj>
    <derivirana_varijabla naziv="DomainObject.Predmet.ProtustrankaIDrugiAdressOIB_1">ITD RESEARCH jednostavno društvo s ograničenom odgovornošću za usluge, OIB 31749336252, Vrapčanska 267,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ITD RESEARCH jednostavno društvo s ograničenom odgovornošću za usluge</item>
      <item>Marko Sertić</item>
    </izvorni_sadrzaj>
    <derivirana_varijabla naziv="DomainObject.Predmet.SudioniciListNaziv_1">
      <item>FINA Regionalni centar Zagreb</item>
      <item>ITD RESEARCH jednostavno društvo s ograničenom odgovornošću za usluge</item>
      <item>Marko Sertić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ITD RESEARCH jednostavno društvo s ograničenom odgovornošću za usluge, OIB 31749336252, Vrapčanska 267,10000 Zagreb</item>
      <item>Marko Sertić, OIB 46775060433, Ulica Ivane Brlić-Mažuranić 90,10000 Zagreb</item>
    </izvorni_sadrzaj>
    <derivirana_varijabla naziv="DomainObject.Predmet.SudioniciListAdressOIB_1">
      <item>FINA Regionalni centar Zagreb, OIB 85821130368, Trg svibanjskih žrtava 1995. br. 1,10000 Zagreb</item>
      <item>ITD RESEARCH jednostavno društvo s ograničenom odgovornošću za usluge, OIB 31749336252, Vrapčanska 267,10000 Zagreb</item>
      <item>Marko Sertić, OIB 46775060433, Ulica Ivane Brlić-Mažuranić 90,10000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31749336252</item>
      <item>, OIB 46775060433</item>
    </izvorni_sadrzaj>
    <derivirana_varijabla naziv="DomainObject.Predmet.SudioniciListNazivOIB_1">
      <item>, OIB 85821130368</item>
      <item>, OIB 31749336252</item>
      <item>, OIB 46775060433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2496</properties:Characters>
  <properties:Lines>85</properties:Lines>
  <properties:Paragraphs>29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2016-11-28T08:10:00Z</dcterms:created>
  <dc:creator>Teuta Klinžić Zajec</dc:creator>
  <cp:lastModifiedBy>Teuta Klinžić Zajec</cp:lastModifiedBy>
  <cp:lastPrinted>2016-11-03T08:48:00Z</cp:lastPrinted>
  <dcterms:modified xmlns:xsi="http://www.w3.org/2001/XMLSchema-instance" xsi:type="dcterms:W3CDTF">2016-12-14T13:19:00Z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