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5d61" w14:paraId="76a5d61" w:rsidRDefault="00483605" w:rsidP="00F561C4" w:rsidR="00483605">
      <w:pPr>
        <w:pStyle w:val="Naslov1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83605" w:rsidP="00F561C4" w:rsidR="00483605">
      <w:pPr>
        <w:pStyle w:val="Naslov1"/>
        <w:jc w:val="both"/>
      </w:pPr>
    </w:p>
    <w:p w:rsidRDefault="00F561C4" w:rsidP="00F561C4" w:rsidR="00F561C4" w:rsidRPr="00483605">
      <w:pPr>
        <w:pStyle w:val="Naslov1"/>
        <w:jc w:val="both"/>
        <w:rPr>
          <w:b w:val="false"/>
        </w:rPr>
      </w:pPr>
      <w:r w:rsidRPr="00483605">
        <w:rPr>
          <w:b w:val="false"/>
        </w:rPr>
        <w:t>REPUBLIKA HRVATSKA</w:t>
      </w:r>
    </w:p>
    <w:p w:rsidRDefault="00F561C4" w:rsidP="00F561C4" w:rsidR="00F561C4" w:rsidRPr="00483605">
      <w:pPr>
        <w:jc w:val="both"/>
        <w:rPr>
          <w:lang w:val="hr-HR"/>
        </w:rPr>
      </w:pPr>
      <w:r w:rsidRPr="00483605">
        <w:rPr>
          <w:lang w:val="hr-HR"/>
        </w:rPr>
        <w:t xml:space="preserve">TRGOVAČKI SUD U SPLITU             </w:t>
      </w:r>
      <w:r w:rsidRPr="00483605">
        <w:rPr>
          <w:lang w:val="hr-HR"/>
        </w:rPr>
        <w:tab/>
      </w:r>
      <w:r w:rsidRPr="00483605">
        <w:rPr>
          <w:lang w:val="hr-HR"/>
        </w:rPr>
        <w:tab/>
      </w:r>
      <w:r w:rsidRPr="00483605">
        <w:rPr>
          <w:lang w:val="hr-HR"/>
        </w:rPr>
        <w:tab/>
        <w:t xml:space="preserve">      </w:t>
      </w:r>
    </w:p>
    <w:p w:rsidRDefault="00F561C4" w:rsidP="00F561C4" w:rsidR="00F561C4" w:rsidRPr="00483605">
      <w:pPr>
        <w:rPr>
          <w:lang w:val="hr-HR"/>
        </w:rPr>
      </w:pPr>
      <w:r w:rsidRPr="00483605">
        <w:rPr>
          <w:lang w:val="hr-HR"/>
        </w:rPr>
        <w:t>Split, Sukoišanska br. 6</w:t>
      </w:r>
    </w:p>
    <w:p w:rsidRDefault="00F561C4" w:rsidP="00F561C4" w:rsidR="00F561C4" w:rsidRPr="00483605">
      <w:pPr>
        <w:rPr>
          <w:lang w:val="hr-HR"/>
        </w:rPr>
      </w:pPr>
    </w:p>
    <w:p w:rsidRDefault="00F561C4" w:rsidP="00F561C4" w:rsidR="00F561C4" w:rsidRPr="00483605">
      <w:pPr>
        <w:pStyle w:val="Naslov1"/>
        <w:rPr>
          <w:b w:val="false"/>
        </w:rPr>
      </w:pPr>
      <w:r w:rsidRPr="00483605">
        <w:rPr>
          <w:b w:val="false"/>
        </w:rPr>
        <w:t>R E P U B L I K A   H R V A T S K A</w:t>
      </w:r>
    </w:p>
    <w:p w:rsidRDefault="00F561C4" w:rsidP="00F561C4" w:rsidR="00F561C4" w:rsidRPr="00483605">
      <w:pPr>
        <w:rPr>
          <w:lang w:eastAsia="hr-HR" w:val="hr-HR"/>
        </w:rPr>
      </w:pPr>
    </w:p>
    <w:p w:rsidRDefault="00F561C4" w:rsidP="00F561C4" w:rsidR="00F561C4" w:rsidRPr="00483605">
      <w:pPr>
        <w:pStyle w:val="Naslov2"/>
        <w:rPr>
          <w:bCs/>
          <w:szCs w:val="24"/>
        </w:rPr>
      </w:pPr>
      <w:r w:rsidRPr="00483605">
        <w:rPr>
          <w:bCs/>
          <w:szCs w:val="24"/>
        </w:rPr>
        <w:t>Z A K L J U Č A K</w:t>
      </w:r>
    </w:p>
    <w:p w:rsidRDefault="00F561C4" w:rsidP="00F561C4" w:rsidR="00F561C4" w:rsidRPr="003734BE">
      <w:pPr>
        <w:rPr>
          <w:lang w:val="hr-HR"/>
        </w:rPr>
      </w:pPr>
    </w:p>
    <w:p w:rsidRDefault="00483605" w:rsidP="00483605" w:rsidR="00483605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LUCIA GRUPA d.o.o., Šubićeva 7, Split, OIB: 59938098717, dana 31. kolovoza 2016. godine</w:t>
      </w:r>
    </w:p>
    <w:p w:rsidRDefault="00F561C4" w:rsidP="00F561C4" w:rsidR="00F561C4">
      <w:pPr>
        <w:rPr>
          <w:lang w:val="hr-HR"/>
        </w:rPr>
      </w:pPr>
    </w:p>
    <w:p w:rsidRDefault="00F561C4" w:rsidP="00F561C4" w:rsidR="00F561C4" w:rsidRPr="00403F01">
      <w:pPr>
        <w:rPr>
          <w:sz w:val="16"/>
          <w:szCs w:val="16"/>
          <w:lang w:val="hr-HR"/>
        </w:rPr>
      </w:pPr>
    </w:p>
    <w:p w:rsidRDefault="00F561C4" w:rsidP="00F561C4" w:rsidR="00F561C4" w:rsidRPr="00403F01">
      <w:pPr>
        <w:jc w:val="center"/>
        <w:rPr>
          <w:lang w:val="hr-HR"/>
        </w:rPr>
      </w:pPr>
      <w:r w:rsidRPr="00403F01">
        <w:rPr>
          <w:lang w:val="hr-HR"/>
        </w:rPr>
        <w:t xml:space="preserve">z a k lj u č i o   j e                                               </w:t>
      </w:r>
    </w:p>
    <w:p w:rsidRDefault="00F561C4" w:rsidP="00F561C4" w:rsidR="00F561C4" w:rsidRPr="003734BE">
      <w:pPr>
        <w:pStyle w:val="Naslov3"/>
        <w:ind w:left="705"/>
        <w:rPr>
          <w:szCs w:val="24"/>
        </w:rPr>
      </w:pPr>
    </w:p>
    <w:p w:rsidRDefault="00483605" w:rsidP="00F561C4" w:rsidR="00F561C4">
      <w:pPr>
        <w:jc w:val="both"/>
        <w:rPr>
          <w:lang w:val="hr-HR"/>
        </w:rPr>
      </w:pPr>
      <w:r>
        <w:rPr>
          <w:lang w:val="hr-HR"/>
        </w:rPr>
        <w:tab/>
        <w:t>Spis ovog suda posl. br. 4.</w:t>
      </w:r>
      <w:r w:rsidR="00F561C4">
        <w:rPr>
          <w:lang w:val="hr-HR"/>
        </w:rPr>
        <w:t>St-</w:t>
      </w:r>
      <w:r>
        <w:rPr>
          <w:lang w:val="hr-HR"/>
        </w:rPr>
        <w:t>1330</w:t>
      </w:r>
      <w:r w:rsidR="00F561C4">
        <w:rPr>
          <w:lang w:val="hr-HR"/>
        </w:rPr>
        <w:t>/</w:t>
      </w:r>
      <w:r>
        <w:rPr>
          <w:lang w:val="hr-HR"/>
        </w:rPr>
        <w:t>2016</w:t>
      </w:r>
      <w:r w:rsidR="00F561C4">
        <w:rPr>
          <w:lang w:val="hr-HR"/>
        </w:rPr>
        <w:t xml:space="preserve"> spaja se sa spisom ovog suda posl. br. </w:t>
      </w:r>
      <w:r>
        <w:rPr>
          <w:lang w:val="hr-HR"/>
        </w:rPr>
        <w:t>4</w:t>
      </w:r>
      <w:r w:rsidR="00F561C4">
        <w:rPr>
          <w:lang w:val="hr-HR"/>
        </w:rPr>
        <w:t>. St-</w:t>
      </w:r>
      <w:r>
        <w:rPr>
          <w:lang w:val="hr-HR"/>
        </w:rPr>
        <w:t>2795</w:t>
      </w:r>
      <w:r w:rsidR="00F561C4">
        <w:rPr>
          <w:lang w:val="hr-HR"/>
        </w:rPr>
        <w:t xml:space="preserve">/2015 te će se jedinstveni postupak radi donošenja zajedničke odluke o prijedlogu za otvaranje stečajnog postupka nad dužnikom nastaviti voditi pod posl. br. </w:t>
      </w:r>
      <w:r>
        <w:rPr>
          <w:lang w:val="hr-HR"/>
        </w:rPr>
        <w:t>4</w:t>
      </w:r>
      <w:r w:rsidR="00F561C4">
        <w:rPr>
          <w:lang w:val="hr-HR"/>
        </w:rPr>
        <w:t>. St-</w:t>
      </w:r>
      <w:r>
        <w:rPr>
          <w:lang w:val="hr-HR"/>
        </w:rPr>
        <w:t>2795</w:t>
      </w:r>
      <w:r w:rsidR="00F561C4">
        <w:rPr>
          <w:lang w:val="hr-HR"/>
        </w:rPr>
        <w:t>/2015.</w:t>
      </w:r>
    </w:p>
    <w:p w:rsidRDefault="00F561C4" w:rsidP="00F561C4" w:rsidR="00F561C4">
      <w:pPr>
        <w:jc w:val="both"/>
        <w:rPr>
          <w:lang w:val="hr-HR"/>
        </w:rPr>
      </w:pPr>
    </w:p>
    <w:p w:rsidRDefault="00F561C4" w:rsidP="00F561C4" w:rsidR="00F561C4" w:rsidRPr="00CC5026">
      <w:pPr>
        <w:jc w:val="both"/>
        <w:rPr>
          <w:sz w:val="16"/>
          <w:szCs w:val="16"/>
          <w:lang w:val="hr-HR"/>
        </w:rPr>
      </w:pPr>
    </w:p>
    <w:p w:rsidRDefault="00F561C4" w:rsidP="00F561C4" w:rsidR="00F561C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561C4" w:rsidP="00F561C4" w:rsidR="00F561C4">
      <w:pPr>
        <w:jc w:val="center"/>
        <w:rPr>
          <w:lang w:val="hr-HR"/>
        </w:rPr>
      </w:pPr>
    </w:p>
    <w:p w:rsidRDefault="00F561C4" w:rsidP="00F561C4" w:rsidR="00F561C4">
      <w:pPr>
        <w:jc w:val="both"/>
        <w:rPr>
          <w:lang w:val="hr-HR"/>
        </w:rPr>
      </w:pPr>
      <w:r>
        <w:rPr>
          <w:lang w:val="hr-HR"/>
        </w:rPr>
        <w:tab/>
        <w:t xml:space="preserve">Financijska agencija, Regionalni centar Split podnijela je ovom sudu </w:t>
      </w:r>
      <w:r w:rsidR="00483605">
        <w:rPr>
          <w:lang w:val="hr-HR"/>
        </w:rPr>
        <w:t>17.12</w:t>
      </w:r>
      <w:r>
        <w:rPr>
          <w:lang w:val="hr-HR"/>
        </w:rPr>
        <w:t xml:space="preserve">.2015. god. prijedlog za otvaranje stečajnog postupka nad dužnikom </w:t>
      </w:r>
      <w:r w:rsidR="00483605">
        <w:t>LUCIA GRUPA d.o.o., Šubićeva 7, Split, OIB: 59938098717</w:t>
      </w:r>
      <w:r>
        <w:rPr>
          <w:lang w:val="hr-HR"/>
        </w:rPr>
        <w:t xml:space="preserve">, temeljem odredbe čl. </w:t>
      </w:r>
      <w:r w:rsidR="00483605" w:rsidRPr="00483605">
        <w:rPr>
          <w:lang w:val="hr-HR"/>
        </w:rPr>
        <w:t xml:space="preserve">49. stavak 2. Zakona o financijskom poslovanju i predstečajnoj nagodbi (Narodne novine broj </w:t>
      </w:r>
      <w:r w:rsidR="00483605">
        <w:rPr>
          <w:lang w:val="hr-HR"/>
        </w:rPr>
        <w:t>108/12, 114/12, 81/13 i 112/13)</w:t>
      </w:r>
      <w:r>
        <w:rPr>
          <w:lang w:val="hr-HR"/>
        </w:rPr>
        <w:t xml:space="preserve">, a koji prijedlog je zaveden kod ovog suda pod posl. br. </w:t>
      </w:r>
      <w:r w:rsidR="00483605">
        <w:rPr>
          <w:lang w:val="hr-HR"/>
        </w:rPr>
        <w:t>4.</w:t>
      </w:r>
      <w:r>
        <w:rPr>
          <w:lang w:val="hr-HR"/>
        </w:rPr>
        <w:t>St-</w:t>
      </w:r>
      <w:r w:rsidR="00483605">
        <w:rPr>
          <w:lang w:val="hr-HR"/>
        </w:rPr>
        <w:t>2795</w:t>
      </w:r>
      <w:r>
        <w:rPr>
          <w:lang w:val="hr-HR"/>
        </w:rPr>
        <w:t xml:space="preserve">/2015. </w:t>
      </w:r>
    </w:p>
    <w:p w:rsidRDefault="00F561C4" w:rsidP="00F561C4" w:rsidR="00F561C4">
      <w:pPr>
        <w:jc w:val="both"/>
        <w:rPr>
          <w:lang w:val="hr-HR"/>
        </w:rPr>
      </w:pPr>
    </w:p>
    <w:p w:rsidRDefault="00F561C4" w:rsidP="00F561C4" w:rsidR="00F561C4">
      <w:pPr>
        <w:jc w:val="both"/>
        <w:rPr>
          <w:lang w:val="hr-HR"/>
        </w:rPr>
      </w:pPr>
      <w:r>
        <w:rPr>
          <w:lang w:val="hr-HR"/>
        </w:rPr>
        <w:tab/>
        <w:t>Uvido</w:t>
      </w:r>
      <w:r w:rsidR="00483605">
        <w:rPr>
          <w:lang w:val="hr-HR"/>
        </w:rPr>
        <w:t>m u spis ovog suda posl. br. 4.</w:t>
      </w:r>
      <w:r>
        <w:rPr>
          <w:lang w:val="hr-HR"/>
        </w:rPr>
        <w:t>St-</w:t>
      </w:r>
      <w:r w:rsidR="00483605">
        <w:rPr>
          <w:lang w:val="hr-HR"/>
        </w:rPr>
        <w:t>1330/2016</w:t>
      </w:r>
      <w:r>
        <w:rPr>
          <w:lang w:val="hr-HR"/>
        </w:rPr>
        <w:t xml:space="preserve"> utvrđeno je da je Financijska agencija, Regionalni centar Split podnijela ovom sudu </w:t>
      </w:r>
      <w:r w:rsidR="00483605">
        <w:rPr>
          <w:lang w:val="hr-HR"/>
        </w:rPr>
        <w:t>30.05.2016</w:t>
      </w:r>
      <w:r>
        <w:rPr>
          <w:lang w:val="hr-HR"/>
        </w:rPr>
        <w:t xml:space="preserve">. god. još jedan prijedlog za otvaranje stečajnog postupka nad dužnikom </w:t>
      </w:r>
      <w:r w:rsidR="00483605">
        <w:t>LUCIA GRUPA d.o.o., Šubićeva 7, Split, OIB: 59938098717</w:t>
      </w:r>
      <w:r>
        <w:rPr>
          <w:lang w:val="hr-HR"/>
        </w:rPr>
        <w:t xml:space="preserve">. </w:t>
      </w:r>
    </w:p>
    <w:p w:rsidRDefault="00F561C4" w:rsidP="00F561C4" w:rsidR="00F561C4">
      <w:pPr>
        <w:jc w:val="both"/>
        <w:rPr>
          <w:lang w:val="hr-HR"/>
        </w:rPr>
      </w:pPr>
    </w:p>
    <w:p w:rsidRDefault="00F561C4" w:rsidP="00F561C4" w:rsidR="00F561C4">
      <w:pPr>
        <w:jc w:val="both"/>
        <w:rPr>
          <w:lang w:val="hr-HR"/>
        </w:rPr>
      </w:pPr>
      <w:r>
        <w:rPr>
          <w:lang w:val="hr-HR"/>
        </w:rPr>
        <w:tab/>
        <w:t xml:space="preserve">Budući da su kod ovog suda zaprimljena dva prijedloga za otvaranje stečajnog postupka nad istim dužnikom, </w:t>
      </w:r>
      <w:r w:rsidR="00483605">
        <w:t>LUCIA GRUPA d.o.o., Šubićeva 7, Split, OIB: 59938098717</w:t>
      </w:r>
      <w:r>
        <w:rPr>
          <w:lang w:val="hr-HR"/>
        </w:rPr>
        <w:t xml:space="preserve">, koji prijedlozi su kod ovog suda zavedeni pod različitim poslovnim brojevima to je stoga temeljem odredbe čl. 16. st. 6. SZ-a i uz odgovarajuću primjenu odredbi čl. 278. i 313. </w:t>
      </w:r>
      <w:r w:rsidRPr="004467E0">
        <w:rPr>
          <w:lang w:val="hr-HR"/>
        </w:rPr>
        <w:t>Zakona o parničnom postupku (Narodne novine broj 53/91, 91/92, 112/99, 88/01, 117/03, 88/05, 2/07, 84/08, 96/08, 123/08, 57/1</w:t>
      </w:r>
      <w:r>
        <w:rPr>
          <w:lang w:val="hr-HR"/>
        </w:rPr>
        <w:t xml:space="preserve">1, 148/11, 25/13 i 89/14), a u vezi s čl. 113. i 114. Sudskog poslovnika (Narodne novine br. 37/14, 49/14, 8/15, 35/15 i 123/15), predmetne spise </w:t>
      </w:r>
      <w:r>
        <w:rPr>
          <w:lang w:val="hr-HR"/>
        </w:rPr>
        <w:lastRenderedPageBreak/>
        <w:t>ovog suda trebalo spojiti radi provedbe jedinstvenog postupka i donošenja zajedničke odluke, s tim da je spis br. St-</w:t>
      </w:r>
      <w:r w:rsidR="00817D9B">
        <w:rPr>
          <w:lang w:val="hr-HR"/>
        </w:rPr>
        <w:t>1330/2016</w:t>
      </w:r>
      <w:r>
        <w:rPr>
          <w:lang w:val="hr-HR"/>
        </w:rPr>
        <w:t>, u kojem je postupak pokrenut kasnije, valjalo pripojiti spisu posl. br. St-</w:t>
      </w:r>
      <w:r w:rsidR="00817D9B">
        <w:rPr>
          <w:lang w:val="hr-HR"/>
        </w:rPr>
        <w:t>2795</w:t>
      </w:r>
      <w:r>
        <w:rPr>
          <w:lang w:val="hr-HR"/>
        </w:rPr>
        <w:t xml:space="preserve">/2015, u kojem je prijedlog za otvaranje stečajnog postupka zaprimljen ranije, odnosno u kojem je postupak pokrenut ranije. </w:t>
      </w:r>
    </w:p>
    <w:p w:rsidRDefault="00F561C4" w:rsidP="00F561C4" w:rsidR="00F561C4">
      <w:pPr>
        <w:jc w:val="both"/>
        <w:rPr>
          <w:lang w:val="hr-HR"/>
        </w:rPr>
      </w:pPr>
    </w:p>
    <w:p w:rsidRDefault="00F561C4" w:rsidP="00F561C4" w:rsidR="00F561C4">
      <w:pPr>
        <w:jc w:val="both"/>
        <w:rPr>
          <w:lang w:val="hr-HR"/>
        </w:rPr>
      </w:pPr>
      <w:r>
        <w:rPr>
          <w:lang w:val="hr-HR"/>
        </w:rPr>
        <w:tab/>
        <w:t xml:space="preserve">Radi navedenog, odlučeno je kao u izreci ovog zaključka. </w:t>
      </w:r>
    </w:p>
    <w:p w:rsidRDefault="00F561C4" w:rsidP="00F561C4" w:rsidR="00F561C4" w:rsidRPr="00CC5026">
      <w:pPr>
        <w:jc w:val="both"/>
        <w:rPr>
          <w:sz w:val="28"/>
          <w:szCs w:val="28"/>
          <w:lang w:val="hr-HR"/>
        </w:rPr>
      </w:pPr>
    </w:p>
    <w:p w:rsidRDefault="00F561C4" w:rsidP="00F561C4" w:rsidR="00F561C4" w:rsidRPr="003734BE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83605">
        <w:rPr>
          <w:lang w:val="hr-HR"/>
        </w:rPr>
        <w:t>31. kolovoza</w:t>
      </w:r>
      <w:r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F561C4" w:rsidP="00F561C4" w:rsidR="00F561C4" w:rsidRPr="003734BE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483605" w:rsidP="00483605" w:rsidR="00F561C4">
      <w:pPr>
        <w:ind w:firstLine="708" w:left="7080"/>
        <w:jc w:val="right"/>
        <w:rPr>
          <w:lang w:val="hr-HR"/>
        </w:rPr>
      </w:pPr>
      <w:r>
        <w:rPr>
          <w:lang w:val="hr-HR"/>
        </w:rPr>
        <w:t>SUDAC</w:t>
      </w:r>
    </w:p>
    <w:p w:rsidRDefault="00483605" w:rsidP="00483605" w:rsidR="00483605">
      <w:pPr>
        <w:ind w:firstLine="708" w:left="7080"/>
        <w:jc w:val="right"/>
        <w:rPr>
          <w:lang w:val="hr-HR"/>
        </w:rPr>
      </w:pPr>
    </w:p>
    <w:p w:rsidRDefault="00483605" w:rsidP="00483605" w:rsidR="00483605">
      <w:pPr>
        <w:ind w:firstLine="708" w:left="7080"/>
        <w:jc w:val="right"/>
        <w:rPr>
          <w:lang w:val="hr-HR"/>
        </w:rPr>
      </w:pPr>
    </w:p>
    <w:p w:rsidRDefault="00483605" w:rsidP="00483605" w:rsidR="00483605" w:rsidRPr="003734BE">
      <w:pPr>
        <w:ind w:left="7080"/>
        <w:jc w:val="right"/>
        <w:rPr>
          <w:u w:val="single"/>
          <w:lang w:val="hr-HR"/>
        </w:rPr>
      </w:pPr>
      <w:r>
        <w:rPr>
          <w:lang w:val="hr-HR"/>
        </w:rPr>
        <w:t xml:space="preserve">Katarina Mikulić </w:t>
      </w:r>
    </w:p>
    <w:p w:rsidRDefault="00F561C4" w:rsidP="00F561C4" w:rsidR="00F561C4">
      <w:pPr>
        <w:jc w:val="both"/>
        <w:rPr>
          <w:u w:val="single"/>
          <w:lang w:val="hr-HR"/>
        </w:rPr>
      </w:pPr>
    </w:p>
    <w:p w:rsidRDefault="00F561C4" w:rsidP="00F561C4" w:rsidR="00F561C4" w:rsidRPr="003734BE">
      <w:pPr>
        <w:jc w:val="both"/>
        <w:rPr>
          <w:u w:val="single"/>
          <w:lang w:val="hr-HR"/>
        </w:rPr>
      </w:pPr>
    </w:p>
    <w:p w:rsidRDefault="00F561C4" w:rsidP="00F561C4" w:rsidR="00F561C4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F561C4" w:rsidP="00F561C4" w:rsidR="00F561C4" w:rsidRPr="00403F01">
      <w:pPr>
        <w:jc w:val="both"/>
        <w:rPr>
          <w:lang w:val="hr-HR"/>
        </w:rPr>
      </w:pPr>
      <w:r w:rsidRPr="00403F01">
        <w:rPr>
          <w:lang w:val="hr-HR"/>
        </w:rPr>
        <w:t>Protiv ovog zaključka nije dopuštena žalba.</w:t>
      </w:r>
    </w:p>
    <w:p w:rsidRDefault="00F561C4" w:rsidP="00F561C4" w:rsidR="00F561C4" w:rsidRPr="00403F01">
      <w:pPr>
        <w:jc w:val="both"/>
        <w:rPr>
          <w:lang w:val="hr-HR"/>
        </w:rPr>
      </w:pPr>
    </w:p>
    <w:p w:rsidRDefault="00F561C4" w:rsidP="00F561C4" w:rsidR="00F561C4" w:rsidRPr="00403F01">
      <w:pPr>
        <w:jc w:val="both"/>
        <w:rPr>
          <w:lang w:val="hr-HR"/>
        </w:rPr>
      </w:pPr>
    </w:p>
    <w:p w:rsidRDefault="00F561C4" w:rsidP="00F561C4" w:rsidR="00F561C4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561C4" w:rsidP="00F561C4" w:rsidR="00F561C4" w:rsidRPr="003F13DF">
      <w:pPr>
        <w:jc w:val="both"/>
        <w:rPr>
          <w:lang w:val="hr-HR"/>
        </w:rPr>
      </w:pPr>
      <w:r>
        <w:rPr>
          <w:lang w:val="hr-HR"/>
        </w:rPr>
        <w:t>-  predlagatelju – FINA, RC Split</w:t>
      </w:r>
    </w:p>
    <w:p w:rsidRDefault="00F561C4" w:rsidP="00F561C4" w:rsidR="00F561C4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F561C4" w:rsidP="00F561C4" w:rsidR="00F561C4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853B3E" w:rsidR="00853B3E"/>
    <w:sectPr w:rsidSect="00581FA4" w:rsidR="00853B3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212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605" w:rsidR="00704318">
      <w:r>
        <w:separator/>
      </w:r>
    </w:p>
  </w:endnote>
  <w:endnote w:id="0" w:type="continuationSeparator">
    <w:p w:rsidRDefault="00483605" w:rsidR="00704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866183"/>
      <w:docPartObj>
        <w:docPartGallery w:val="Page Numbers (Bottom of Page)"/>
        <w:docPartUnique/>
      </w:docPartObj>
    </w:sdtPr>
    <w:sdtEndPr/>
    <w:sdtContent>
      <w:p w:rsidRDefault="00096B67" w:rsidP="00096B67" w:rsidR="00096B6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02E" w:rsidRPr="0057502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96B67" w:rsidR="00096B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605" w:rsidR="00704318">
      <w:r>
        <w:separator/>
      </w:r>
    </w:p>
  </w:footnote>
  <w:footnote w:id="0" w:type="continuationSeparator">
    <w:p w:rsidRDefault="00483605" w:rsidR="00704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1C4" w:rsidR="003734BE">
    <w:pPr>
      <w:pStyle w:val="Zaglavlje"/>
      <w:jc w:val="center"/>
    </w:pPr>
    <w:r>
      <w:tab/>
    </w:r>
    <w:r>
      <w:tab/>
    </w:r>
    <w:r w:rsidR="00483605">
      <w:t>4.</w:t>
    </w:r>
    <w:r>
      <w:t>St-</w:t>
    </w:r>
    <w:r w:rsidR="00483605">
      <w:t>2795</w:t>
    </w:r>
    <w:r>
      <w:t>/2015</w:t>
    </w:r>
  </w:p>
  <w:p w:rsidRDefault="0057502E" w:rsidR="00581FA4">
    <w:pPr>
      <w:pStyle w:val="Zaglavlje"/>
      <w:jc w:val="center"/>
    </w:pPr>
  </w:p>
  <w:p w:rsidRDefault="0057502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605" w:rsidP="00483605" w:rsidR="00483605">
    <w:pPr>
      <w:pStyle w:val="Zaglavlje"/>
      <w:jc w:val="right"/>
    </w:pPr>
    <w:r>
      <w:t>4.St-2795/2015</w:t>
    </w:r>
  </w:p>
  <w:p w:rsidRDefault="00483605" w:rsidR="004836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1C4"/>
    <w:rsid w:val="00066650"/>
    <w:rsid w:val="00085E7C"/>
    <w:rsid w:val="00096B67"/>
    <w:rsid w:val="000B4D96"/>
    <w:rsid w:val="003C2F22"/>
    <w:rsid w:val="00417EA6"/>
    <w:rsid w:val="00483605"/>
    <w:rsid w:val="0057502E"/>
    <w:rsid w:val="00704318"/>
    <w:rsid w:val="0071519E"/>
    <w:rsid w:val="007F7A84"/>
    <w:rsid w:val="00814EDB"/>
    <w:rsid w:val="00815142"/>
    <w:rsid w:val="00817D9B"/>
    <w:rsid w:val="00853B3E"/>
    <w:rsid w:val="00981D37"/>
    <w:rsid w:val="00A51DE9"/>
    <w:rsid w:val="00B7506F"/>
    <w:rsid w:val="00DD0D50"/>
    <w:rsid w:val="00DD2191"/>
    <w:rsid w:val="00EB6A52"/>
    <w:rsid w:val="00F2599E"/>
    <w:rsid w:val="00F5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61C4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561C4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F561C4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F561C4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561C4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561C4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F561C4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F561C4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F561C4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F561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61C4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836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360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6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360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096B6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75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61C4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561C4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F561C4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F561C4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561C4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561C4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F561C4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F561C4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F561C4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F561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61C4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836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360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6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360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096B6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75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St-1330/2016</izvorni_sadrzaj>
    <derivirana_varijabla naziv="DomainObject.Predmet.OznakaBroj_1">St-1330/2016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LUCIA GRUPA d.o.o. za trgovinu i usluge</izvorni_sadrzaj>
    <derivirana_varijabla naziv="DomainObject.Predmet.ProtustrankaFormated_1">  LUCIA GRUPA d.o.o. za trgovinu i usluge</derivirana_varijabla>
  </DomainObject.Predmet.ProtustrankaFormated>
  <DomainObject.Predmet.ProtustrankaFormatedOIB>
    <izvorni_sadrzaj>  LUCIA GRUPA d.o.o. za trgovinu i usluge, OIB 59938098717</izvorni_sadrzaj>
    <derivirana_varijabla naziv="DomainObject.Predmet.ProtustrankaFormatedOIB_1">  LUCIA GRUPA d.o.o. za trgovinu i usluge, OIB 59938098717</derivirana_varijabla>
  </DomainObject.Predmet.ProtustrankaFormatedOIB>
  <DomainObject.Predmet.ProtustrankaFormatedWithAdress>
    <izvorni_sadrzaj> LUCIA GRUPA d.o.o. za trgovinu i usluge, Šubićeva 7, 21000 Split</izvorni_sadrzaj>
    <derivirana_varijabla naziv="DomainObject.Predmet.ProtustrankaFormatedWithAdress_1"> LUCIA GRUPA d.o.o. za trgovinu i usluge, Šubićeva 7, 21000 Split</derivirana_varijabla>
  </DomainObject.Predmet.ProtustrankaFormatedWithAdress>
  <DomainObject.Predmet.ProtustrankaFormatedWithAdressOIB>
    <izvorni_sadrzaj> LUCIA GRUPA d.o.o. za trgovinu i usluge, OIB 59938098717, Šubićeva 7, 21000 Split</izvorni_sadrzaj>
    <derivirana_varijabla naziv="DomainObject.Predmet.ProtustrankaFormatedWithAdressOIB_1"> LUCIA GRUPA d.o.o. za trgovinu i usluge, OIB 59938098717, Šubićeva 7, 21000 Split</derivirana_varijabla>
  </DomainObject.Predmet.ProtustrankaFormatedWithAdressOIB>
  <DomainObject.Predmet.ProtustrankaWithAdress>
    <izvorni_sadrzaj>LUCIA GRUPA d.o.o. za trgovinu i usluge Šubićeva 7, 21000 Split</izvorni_sadrzaj>
    <derivirana_varijabla naziv="DomainObject.Predmet.ProtustrankaWithAdress_1">LUCIA GRUPA d.o.o. za trgovinu i usluge Šubićeva 7, 21000 Split</derivirana_varijabla>
  </DomainObject.Predmet.ProtustrankaWithAdress>
  <DomainObject.Predmet.ProtustrankaWithAdressOIB>
    <izvorni_sadrzaj>LUCIA GRUPA d.o.o. za trgovinu i usluge, OIB 59938098717, Šubićeva 7, 21000 Split</izvorni_sadrzaj>
    <derivirana_varijabla naziv="DomainObject.Predmet.ProtustrankaWithAdressOIB_1">LUCIA GRUPA d.o.o. za trgovinu i usluge, OIB 59938098717, Šubićeva 7, 21000 Split</derivirana_varijabla>
  </DomainObject.Predmet.ProtustrankaWithAdressOIB>
  <DomainObject.Predmet.ProtustrankaNazivFormated>
    <izvorni_sadrzaj>LUCIA GRUPA d.o.o. za trgovinu i usluge</izvorni_sadrzaj>
    <derivirana_varijabla naziv="DomainObject.Predmet.ProtustrankaNazivFormated_1">LUCIA GRUPA d.o.o. za trgovinu i usluge</derivirana_varijabla>
  </DomainObject.Predmet.ProtustrankaNazivFormated>
  <DomainObject.Predmet.ProtustrankaNazivFormatedOIB>
    <izvorni_sadrzaj>LUCIA GRUPA d.o.o. za trgovinu i usluge, OIB 59938098717</izvorni_sadrzaj>
    <derivirana_varijabla naziv="DomainObject.Predmet.ProtustrankaNazivFormatedOIB_1">LUCIA GRUPA d.o.o. za trgovinu i usluge, OIB 59938098717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470358.66</izvorni_sadrzaj>
    <derivirana_varijabla naziv="DomainObject.Predmet.TrenutnaVrijednost_1">470358.66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LUCIA GRUPA d.o.o. za trgovinu i usluge</item>
    </izvorni_sadrzaj>
    <derivirana_varijabla naziv="DomainObject.Predmet.ProtuStrankaListFormated_1">
      <item>LUCIA GRUPA d.o.o. za trgovinu i usluge</item>
    </derivirana_varijabla>
  </DomainObject.Predmet.ProtuStrankaListFormated>
  <DomainObject.Predmet.ProtuStrankaListFormatedOIB>
    <izvorni_sadrzaj>
      <item>LUCIA GRUPA d.o.o. za trgovinu i usluge, OIB 59938098717</item>
    </izvorni_sadrzaj>
    <derivirana_varijabla naziv="DomainObject.Predmet.ProtuStrankaListFormatedOIB_1">
      <item>LUCIA GRUPA d.o.o. za trgovinu i usluge, OIB 59938098717</item>
    </derivirana_varijabla>
  </DomainObject.Predmet.ProtuStrankaListFormatedOIB>
  <DomainObject.Predmet.ProtuStrankaListFormatedWithAdress>
    <izvorni_sadrzaj>
      <item>LUCIA GRUPA d.o.o. za trgovinu i usluge, Šubićeva 7, 21000 Split</item>
    </izvorni_sadrzaj>
    <derivirana_varijabla naziv="DomainObject.Predmet.ProtuStrankaListFormatedWithAdress_1">
      <item>LUCIA GRUPA d.o.o. za trgovinu i usluge, Šubićeva 7, 21000 Split</item>
    </derivirana_varijabla>
  </DomainObject.Predmet.ProtuStrankaListFormatedWithAdress>
  <DomainObject.Predmet.ProtuStrankaListFormatedWithAdressOIB>
    <izvorni_sadrzaj>
      <item>LUCIA GRUPA d.o.o. za trgovinu i usluge, OIB 59938098717, Šubićeva 7, 21000 Split</item>
    </izvorni_sadrzaj>
    <derivirana_varijabla naziv="DomainObject.Predmet.ProtuStrankaListFormatedWithAdressOIB_1">
      <item>LUCIA GRUPA d.o.o. za trgovinu i usluge, OIB 59938098717, Šubićeva 7, 21000 Split</item>
    </derivirana_varijabla>
  </DomainObject.Predmet.ProtuStrankaListFormatedWithAdressOIB>
  <DomainObject.Predmet.ProtuStrankaListNazivFormated>
    <izvorni_sadrzaj>
      <item>LUCIA GRUPA d.o.o. za trgovinu i usluge</item>
    </izvorni_sadrzaj>
    <derivirana_varijabla naziv="DomainObject.Predmet.ProtuStrankaListNazivFormated_1">
      <item>LUCIA GRUPA d.o.o. za trgovinu i usluge</item>
    </derivirana_varijabla>
  </DomainObject.Predmet.ProtuStrankaListNazivFormated>
  <DomainObject.Predmet.ProtuStrankaListNazivFormatedOIB>
    <izvorni_sadrzaj>
      <item>LUCIA GRUPA d.o.o. za trgovinu i usluge, OIB 59938098717</item>
    </izvorni_sadrzaj>
    <derivirana_varijabla naziv="DomainObject.Predmet.ProtuStrankaListNazivFormatedOIB_1">
      <item>LUCIA GRUPA d.o.o. za trgovinu i usluge, OIB 59938098717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LUCIA GRUPA d.o.o. za trgovinu i usluge</izvorni_sadrzaj>
    <derivirana_varijabla naziv="DomainObject.Predmet.ProtustrankaIDrugi_1">LUCIA GRUPA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LUCIA GRUPA d.o.o. za trgovinu i usluge, OIB 59938098717, Šubićeva 7, 21000 Split</izvorni_sadrzaj>
    <derivirana_varijabla naziv="DomainObject.Predmet.ProtustrankaIDrugiAdressOIB_1">LUCIA GRUPA d.o.o. za trgovinu i usluge, OIB 59938098717, Šubićeva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LUCIA GRUPA d.o.o. za trgovinu i usluge</item>
      <item>FINANCIJSKA AGENCIJA, RC SPLIT</item>
    </izvorni_sadrzaj>
    <derivirana_varijabla naziv="DomainObject.Predmet.SudioniciListNaziv_1">
      <item>LUCIA GRUPA d.o.o. za trgovinu i usluge</item>
      <item>FINANCIJSKA AGENCIJA, RC SPLIT</item>
    </derivirana_varijabla>
  </DomainObject.Predmet.SudioniciListNaziv>
  <DomainObject.Predmet.SudioniciListAdressOIB>
    <izvorni_sadrzaj>
      <item>LUCIA GRUPA d.o.o. za trgovinu i usluge, OIB 59938098717, Šubićeva 7,21000 Split</item>
      <item>FINANCIJSKA AGENCIJA, RC SPLIT, OIB 85821130368, Mažuranićevo šetalište 24 b,21000 Split</item>
    </izvorni_sadrzaj>
    <derivirana_varijabla naziv="DomainObject.Predmet.SudioniciListAdressOIB_1">
      <item>LUCIA GRUPA d.o.o. za trgovinu i usluge, OIB 59938098717, Šubićeva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59938098717</item>
      <item>, OIB 85821130368</item>
    </izvorni_sadrzaj>
    <derivirana_varijabla naziv="DomainObject.Predmet.SudioniciListNazivOIB_1">
      <item>, OIB 59938098717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2249</properties:Characters>
  <properties:Lines>67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2016-08-31T12:47:00Z</dcterms:created>
  <dc:creator>Katarina Mikulić</dc:creator>
  <cp:lastModifiedBy>Katarina Mikulić</cp:lastModifiedBy>
  <cp:lastPrinted>2016-09-01T07:13:00Z</cp:lastPrinted>
  <dcterms:modified xmlns:xsi="http://www.w3.org/2001/XMLSchema-instance" xsi:type="dcterms:W3CDTF">2016-09-01T07:28:00Z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