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4a1e" w14:paraId="ff54a1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A43F50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333E8E">
        <w:t>Marinu Čavka, Zagreb, Barutanski Jarak 36, OIB: 13222190989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333E8E">
        <w:t>– 98</w:t>
      </w:r>
      <w:r w:rsidR="0040472C">
        <w:t xml:space="preserve">. Suvlasnički dio: </w:t>
      </w:r>
      <w:r w:rsidR="003E3CD9">
        <w:t>0,59/100 ETAŽNO VLASNIŠTVO (E-98), garaža oznake 103</w:t>
      </w:r>
      <w:r w:rsidR="0040472C">
        <w:t xml:space="preserve"> na ni</w:t>
      </w:r>
      <w:r w:rsidR="003E3CD9">
        <w:t>vou (-2) objekta, površine 18,06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3E3CD9">
        <w:t xml:space="preserve">Marin Čavka, Zagreb, Barutanski Jarak 36, OIB: 13222190989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3E3CD9">
        <w:t>061</w:t>
      </w:r>
      <w:r w:rsidR="00E13773">
        <w:t xml:space="preserve"> i P2: </w:t>
      </w:r>
      <w:r w:rsidR="000E6949">
        <w:t>78336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0E6949">
        <w:t>56.800,00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B840ED">
        <w:t>ji nekretnine pod brojem Z-38980</w:t>
      </w:r>
      <w:r>
        <w:t xml:space="preserve">/18 od 12. srpnja 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A41DE5">
        <w:t>71.0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A41DE5" w:rsidRPr="00A41DE5">
        <w:t xml:space="preserve"> </w:t>
      </w:r>
      <w:r w:rsidR="00A41DE5">
        <w:t>Marin Čavka, Zagreb, Barutanski Jarak 36, OIB: 13222190989</w:t>
      </w:r>
      <w:r w:rsidR="002C79FC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A43F50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4D5894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4D5894" w:rsidR="004D5894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4D5894" w:rsidR="004D58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D5894" w:rsidP="0007340C" w:rsidR="004D5894">
      <w:pPr>
        <w:jc w:val="both"/>
      </w:pPr>
    </w:p>
    <w:sectPr w:rsidSect="00A25E5B" w:rsidR="004D589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E0289"/>
    <w:rsid w:val="003E3CD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894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41DE5"/>
    <w:rsid w:val="00A43F50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840ED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D5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94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9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9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D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94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St-6578/2016-654</izvorni_sadrzaj>
    <derivirana_varijabla naziv="DomainObject.PredzadnjaOdlukaIzPredmeta.Oznaka_1">St-6578/2016-654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4289</properties:Characters>
  <properties:Lines>91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2019-05-13T11:32:00Z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2019-05-16T07:57:00Z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MARIN ČAVKA.docx)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