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bbac0" w14:paraId="bfbbac0" w:rsidRDefault="005617BF" w:rsidP="005617BF" w:rsidR="005617BF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617BF" w:rsidP="005617BF" w:rsidR="005617BF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7BF" w:rsidP="005617BF" w:rsidR="005617BF"/>
    <w:p w:rsidRDefault="005617BF" w:rsidP="005617BF" w:rsidR="005617BF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617BF" w:rsidP="005617BF" w:rsidR="005617BF">
      <w:pPr>
        <w:ind w:hanging="720" w:left="360"/>
        <w:rPr>
          <w:b/>
        </w:rPr>
      </w:pPr>
      <w:r>
        <w:rPr>
          <w:b/>
        </w:rPr>
        <w:t xml:space="preserve">    </w:t>
      </w:r>
      <w:r>
        <w:rPr>
          <w:sz w:val="22"/>
          <w:szCs w:val="22"/>
        </w:rPr>
        <w:t>TRGOVAČKI SUD U OSIJEKU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center"/>
      </w:pPr>
      <w:r>
        <w:t>REPUBLIKA HRVATSKA</w:t>
      </w:r>
    </w:p>
    <w:p w:rsidRDefault="005617BF" w:rsidP="005617BF" w:rsidR="005617B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center"/>
      </w:pPr>
    </w:p>
    <w:p w:rsidRDefault="005617BF" w:rsidP="005617BF" w:rsidR="005617BF">
      <w:pPr>
        <w:jc w:val="both"/>
      </w:pPr>
      <w:r>
        <w:tab/>
        <w:t>Trgovački sud u Osijeku, po sucu mr. sc. Tihomiru Kovačeviću, kao stečajnom sucu, u stečajnom postupku nad stečajn</w:t>
      </w:r>
      <w:r w:rsidR="0001398B">
        <w:t>i</w:t>
      </w:r>
      <w:r>
        <w:t>m dužnik</w:t>
      </w:r>
      <w:r w:rsidR="0001398B">
        <w:t>om</w:t>
      </w:r>
      <w:r>
        <w:t xml:space="preserve"> </w:t>
      </w:r>
      <w:r w:rsidR="0001398B" w:rsidRPr="00297A15">
        <w:t xml:space="preserve">ŠIMAŠEK </w:t>
      </w:r>
      <w:proofErr w:type="spellStart"/>
      <w:r w:rsidR="0001398B" w:rsidRPr="00297A15">
        <w:t>commerce</w:t>
      </w:r>
      <w:proofErr w:type="spellEnd"/>
      <w:r w:rsidR="0001398B" w:rsidRPr="00297A15">
        <w:t xml:space="preserve"> d.o.o. za proizvodnju, trgovinu i usluge u stečaju, Našice, Kralja Petra Krešimira IV </w:t>
      </w:r>
      <w:proofErr w:type="spellStart"/>
      <w:r w:rsidR="0001398B" w:rsidRPr="00297A15">
        <w:t>bb</w:t>
      </w:r>
      <w:proofErr w:type="spellEnd"/>
      <w:r w:rsidR="0001398B" w:rsidRPr="00297A15">
        <w:t>, MBS 050007419, OIB 45803021730</w:t>
      </w:r>
      <w:r>
        <w:t xml:space="preserve">, dana </w:t>
      </w:r>
      <w:r w:rsidR="0001398B">
        <w:t>10</w:t>
      </w:r>
      <w:r>
        <w:t xml:space="preserve">. </w:t>
      </w:r>
      <w:r w:rsidR="0001398B">
        <w:t>listopad</w:t>
      </w:r>
      <w:r w:rsidR="004B6CE2">
        <w:t>a</w:t>
      </w:r>
      <w:r>
        <w:t xml:space="preserve"> 2017.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>r i j e š i o   j e</w:t>
      </w:r>
    </w:p>
    <w:p w:rsidRDefault="005617BF" w:rsidP="005617BF" w:rsidR="005617BF"/>
    <w:p w:rsidRDefault="005617BF" w:rsidP="005617BF" w:rsidR="005617BF"/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 xml:space="preserve">Dosuđuje se ponuditelju </w:t>
      </w:r>
      <w:r w:rsidR="0047647E">
        <w:t xml:space="preserve">Goranu </w:t>
      </w:r>
      <w:proofErr w:type="spellStart"/>
      <w:r w:rsidR="0047647E">
        <w:t>Soldo</w:t>
      </w:r>
      <w:proofErr w:type="spellEnd"/>
      <w:r w:rsidR="0047647E">
        <w:t>, 31400 Đakovo, Petra Svačića 54</w:t>
      </w:r>
      <w:r>
        <w:t xml:space="preserve">, OIB </w:t>
      </w:r>
      <w:r w:rsidR="0047647E">
        <w:t>60899750856</w:t>
      </w:r>
      <w:r>
        <w:t xml:space="preserve"> i to:</w:t>
      </w:r>
    </w:p>
    <w:p w:rsidRDefault="005617BF" w:rsidP="0069510A" w:rsidR="0069510A">
      <w:pPr>
        <w:numPr>
          <w:ilvl w:val="0"/>
          <w:numId w:val="5"/>
        </w:numPr>
        <w:ind w:hanging="425" w:left="1843"/>
        <w:jc w:val="both"/>
        <w:rPr>
          <w:color w:val="000000"/>
        </w:rPr>
      </w:pPr>
      <w:r>
        <w:t xml:space="preserve">nekretnina upisana u </w:t>
      </w:r>
      <w:r w:rsidR="00893A37">
        <w:t xml:space="preserve">zk.ul.br. </w:t>
      </w:r>
      <w:r w:rsidR="0069510A">
        <w:rPr>
          <w:color w:val="000000"/>
        </w:rPr>
        <w:t xml:space="preserve">4802, k.o. Našice, kč.br. 131/3 - livada </w:t>
      </w:r>
      <w:proofErr w:type="spellStart"/>
      <w:r w:rsidR="0069510A">
        <w:rPr>
          <w:color w:val="000000"/>
        </w:rPr>
        <w:t>K.P</w:t>
      </w:r>
      <w:proofErr w:type="spellEnd"/>
      <w:r w:rsidR="0069510A">
        <w:rPr>
          <w:color w:val="000000"/>
        </w:rPr>
        <w:t>. Krešimira IV površine 308 m</w:t>
      </w:r>
      <w:r w:rsidR="0069510A" w:rsidRPr="000E216B">
        <w:rPr>
          <w:color w:val="000000"/>
          <w:vertAlign w:val="superscript"/>
        </w:rPr>
        <w:t>2</w:t>
      </w:r>
    </w:p>
    <w:p w:rsidRDefault="0069510A" w:rsidP="0069510A" w:rsidR="0069510A">
      <w:pPr>
        <w:numPr>
          <w:ilvl w:val="0"/>
          <w:numId w:val="5"/>
        </w:numPr>
        <w:ind w:hanging="425" w:left="1843"/>
        <w:jc w:val="both"/>
        <w:rPr>
          <w:color w:val="000000"/>
        </w:rPr>
      </w:pPr>
      <w:r>
        <w:rPr>
          <w:color w:val="000000"/>
        </w:rPr>
        <w:t>zk.ul.br. 4336, k.o. Našice, kč.br. 128 - oranica u gradu površine 433 m</w:t>
      </w:r>
      <w:r w:rsidRPr="00061AC0">
        <w:rPr>
          <w:color w:val="000000"/>
          <w:vertAlign w:val="superscript"/>
        </w:rPr>
        <w:t>2</w:t>
      </w:r>
      <w:r>
        <w:rPr>
          <w:color w:val="000000"/>
        </w:rPr>
        <w:t xml:space="preserve"> i </w:t>
      </w:r>
      <w:r w:rsidRPr="000E216B">
        <w:rPr>
          <w:color w:val="000000"/>
        </w:rPr>
        <w:t xml:space="preserve">kč.br. 129/2 - oranica </w:t>
      </w:r>
      <w:proofErr w:type="spellStart"/>
      <w:r w:rsidRPr="000E216B">
        <w:rPr>
          <w:color w:val="000000"/>
        </w:rPr>
        <w:t>K.P</w:t>
      </w:r>
      <w:proofErr w:type="spellEnd"/>
      <w:r w:rsidRPr="000E216B">
        <w:rPr>
          <w:color w:val="000000"/>
        </w:rPr>
        <w:t>. Krešimira površine 662</w:t>
      </w:r>
      <w:r>
        <w:rPr>
          <w:color w:val="000000"/>
        </w:rPr>
        <w:t xml:space="preserve"> </w:t>
      </w:r>
      <w:r w:rsidRPr="000E216B">
        <w:rPr>
          <w:color w:val="000000"/>
        </w:rPr>
        <w:t>m</w:t>
      </w:r>
      <w:r w:rsidRPr="00061AC0">
        <w:rPr>
          <w:color w:val="000000"/>
          <w:vertAlign w:val="superscript"/>
        </w:rPr>
        <w:t>2</w:t>
      </w:r>
      <w:r w:rsidRPr="000E216B">
        <w:rPr>
          <w:color w:val="000000"/>
        </w:rPr>
        <w:t xml:space="preserve"> i</w:t>
      </w:r>
    </w:p>
    <w:p w:rsidRDefault="0069510A" w:rsidP="00893A37" w:rsidR="005617BF" w:rsidRPr="00893A37">
      <w:pPr>
        <w:numPr>
          <w:ilvl w:val="0"/>
          <w:numId w:val="5"/>
        </w:numPr>
        <w:ind w:hanging="425" w:left="1843"/>
        <w:jc w:val="both"/>
        <w:rPr>
          <w:color w:val="000000"/>
        </w:rPr>
      </w:pPr>
      <w:r w:rsidRPr="00893A37">
        <w:rPr>
          <w:color w:val="000000"/>
        </w:rPr>
        <w:t xml:space="preserve">zk.ul.br. 3388, k.o. Našice, kč.br. 127 - 2 zgrade, ekonomsko dvorište ul. </w:t>
      </w:r>
      <w:proofErr w:type="spellStart"/>
      <w:r w:rsidRPr="00893A37">
        <w:rPr>
          <w:color w:val="000000"/>
        </w:rPr>
        <w:t>K.P</w:t>
      </w:r>
      <w:proofErr w:type="spellEnd"/>
      <w:r w:rsidRPr="00893A37">
        <w:rPr>
          <w:color w:val="000000"/>
        </w:rPr>
        <w:t>. Krešimira IV 4c površine 3850 m</w:t>
      </w:r>
      <w:r w:rsidRPr="00893A37">
        <w:rPr>
          <w:color w:val="000000"/>
          <w:vertAlign w:val="superscript"/>
        </w:rPr>
        <w:t>2</w:t>
      </w:r>
      <w:r w:rsidR="005617BF">
        <w:t>,</w:t>
      </w:r>
    </w:p>
    <w:p w:rsidRDefault="005617BF" w:rsidP="005617BF" w:rsidR="005617BF">
      <w:pPr>
        <w:pStyle w:val="Odlomakpopisa"/>
        <w:ind w:firstLine="338" w:left="1080"/>
        <w:jc w:val="both"/>
      </w:pPr>
      <w:r>
        <w:t xml:space="preserve">za iznos od </w:t>
      </w:r>
      <w:r w:rsidR="00893A37">
        <w:t>861.476,09</w:t>
      </w:r>
      <w:r>
        <w:t xml:space="preserve"> kn.</w:t>
      </w:r>
    </w:p>
    <w:p w:rsidRDefault="005617BF" w:rsidP="005617BF" w:rsidR="005617BF">
      <w:pPr>
        <w:jc w:val="both"/>
      </w:pPr>
    </w:p>
    <w:p w:rsidRDefault="005617BF" w:rsidP="00823724" w:rsidR="005617BF">
      <w:pPr>
        <w:pStyle w:val="Odlomakpopisa"/>
        <w:numPr>
          <w:ilvl w:val="0"/>
          <w:numId w:val="1"/>
        </w:numPr>
        <w:jc w:val="both"/>
      </w:pPr>
      <w:r>
        <w:t xml:space="preserve">Nalaže se ponuditelju uplata kupovnine, u iznosu od </w:t>
      </w:r>
      <w:r w:rsidR="00823724" w:rsidRPr="00823724">
        <w:t xml:space="preserve">861.476,09 </w:t>
      </w:r>
      <w:r>
        <w:t xml:space="preserve">kn umanjene za iznos položene jamčevine u iznosu od </w:t>
      </w:r>
      <w:r w:rsidR="00823724">
        <w:t>344.590,44</w:t>
      </w:r>
      <w:r>
        <w:t xml:space="preserve"> kn, odnosno uplata iznosa od </w:t>
      </w:r>
      <w:r w:rsidR="00823724">
        <w:t>516.885,65</w:t>
      </w:r>
      <w:r>
        <w:t xml:space="preserve"> kn, u roku 30 dana od dana pravomoćnosti rješenja o dosudi na poseban račun Financijske agencije otvoren za tu namjenu IBAN: HR1123900011300028787, Model: HR11. </w:t>
      </w:r>
    </w:p>
    <w:p w:rsidRDefault="005617BF" w:rsidP="005617BF" w:rsidR="005617B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823724">
        <w:t>44130</w:t>
      </w:r>
      <w:r>
        <w:t xml:space="preserve">, a kao podatak drugi broj P2 treba upisati </w:t>
      </w:r>
      <w:r w:rsidR="00823724">
        <w:t>8478</w:t>
      </w:r>
      <w:r>
        <w:t>.</w:t>
      </w:r>
    </w:p>
    <w:p w:rsidRDefault="005617BF" w:rsidP="005617BF" w:rsidR="005617BF">
      <w:pPr>
        <w:pStyle w:val="Odlomakpopisa"/>
        <w:ind w:left="720"/>
        <w:jc w:val="both"/>
      </w:pPr>
      <w:r>
        <w:t>Podatak P1 i P2 nužno je odvojiti crticom (-).</w:t>
      </w:r>
    </w:p>
    <w:p w:rsidRDefault="005617BF" w:rsidP="005617BF" w:rsidR="005617BF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5617BF" w:rsidP="005617BF" w:rsidR="005617BF">
      <w:pPr>
        <w:jc w:val="both"/>
      </w:pPr>
    </w:p>
    <w:p w:rsidRDefault="005617BF" w:rsidP="004D413E" w:rsidR="005617BF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rPr>
          <w:rFonts w:eastAsia="Calibri"/>
          <w:lang w:eastAsia="en-US"/>
        </w:rPr>
        <w:t xml:space="preserve">Financijska agencija je dužna bez odgode izvršiti prijenos novčanih sredstava (cjelokupne kupovnine, odnosno uplaćene jamčevine i preostalog dijela kupovnine do ukupne cijene u iznosu od </w:t>
      </w:r>
      <w:r w:rsidR="004D413E" w:rsidRPr="004D413E">
        <w:t xml:space="preserve">861.476,09 </w:t>
      </w:r>
      <w:r>
        <w:t>kn</w:t>
      </w:r>
      <w:r>
        <w:rPr>
          <w:rFonts w:eastAsia="Calibri"/>
          <w:lang w:eastAsia="en-US"/>
        </w:rPr>
        <w:t xml:space="preserve">) </w:t>
      </w:r>
      <w:r>
        <w:rPr>
          <w:bCs/>
        </w:rPr>
        <w:t xml:space="preserve">i to s računa broj HR3323900011300028779 iznos od </w:t>
      </w:r>
      <w:r w:rsidR="004D413E" w:rsidRPr="004D413E">
        <w:t xml:space="preserve">344.590,44 </w:t>
      </w:r>
      <w:r>
        <w:rPr>
          <w:bCs/>
        </w:rPr>
        <w:t xml:space="preserve">kn, te s računa broj HR1123900011300028787 iznos od </w:t>
      </w:r>
      <w:r w:rsidR="004D413E" w:rsidRPr="004D413E">
        <w:t xml:space="preserve">516.885,65 </w:t>
      </w:r>
      <w:r>
        <w:rPr>
          <w:bCs/>
        </w:rPr>
        <w:t xml:space="preserve">kn na žiro-račun suda broj </w:t>
      </w:r>
      <w:r>
        <w:rPr>
          <w:bCs/>
        </w:rPr>
        <w:lastRenderedPageBreak/>
        <w:t>HR3123900011300000200 kod Hrvatske poštanske banke s pozivom na broj HR 05 272-</w:t>
      </w:r>
      <w:r w:rsidR="004D413E">
        <w:rPr>
          <w:bCs/>
        </w:rPr>
        <w:t>175</w:t>
      </w:r>
      <w:r>
        <w:rPr>
          <w:bCs/>
        </w:rPr>
        <w:t>-16, odmah po uplati ponuditelja</w:t>
      </w:r>
      <w:r>
        <w:t>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Kupac je dužan platiti sve poreze, prireze, pristojbe, kao i ostale troškove vezane s prodajom i prijenosom vlasništva nekretnina iz točke 1. izreke ovoga rješenja na kupca.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Nakon pravomoćnosti ovoga rješenja i nakon što kupac položi kupovninu, te se u zemljišnu knjigu upiše u njegovu korist pravo vlasništva na dosuđenim nekretninama, brisati će se prava i tereti upisani na nekretninama</w:t>
      </w:r>
      <w:r w:rsidR="00F77D93">
        <w:t>, te se dopušta uknjižba tereta kredita Zagrebačke banke d.d. Zagreb</w:t>
      </w:r>
      <w:r>
        <w:t>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Nakon što ponuditelj položi kupovninu i nakon pravomoćnosti ovoga rješenja nekretnine će se predati kupcu, a temeljem posebnog zaključka.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rPr>
          <w:rFonts w:eastAsia="Calibri"/>
          <w:lang w:eastAsia="en-US"/>
        </w:rPr>
        <w:t>Nekretnine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nekretnine dosude, u kojem će odrediti rok za polaganje kupovnine. Sud će u tom rješenju najprije oglasiti nevažećom dosudu kupcu koji je ponudio višu cijenu.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>Obrazloženje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 xml:space="preserve">Na provedenoj </w:t>
      </w:r>
      <w:r w:rsidR="004B6CE2">
        <w:t>trećoj</w:t>
      </w:r>
      <w:r>
        <w:t xml:space="preserve"> elektroničkoj javnoj dražbi dana od </w:t>
      </w:r>
      <w:r w:rsidR="004D413E">
        <w:t>6</w:t>
      </w:r>
      <w:r>
        <w:t>.0</w:t>
      </w:r>
      <w:r w:rsidR="00335F7E">
        <w:t>7</w:t>
      </w:r>
      <w:r>
        <w:t xml:space="preserve">.2017. do </w:t>
      </w:r>
      <w:r w:rsidR="00335F7E">
        <w:t>2</w:t>
      </w:r>
      <w:r>
        <w:t>.</w:t>
      </w:r>
      <w:r w:rsidR="00335F7E">
        <w:t>10</w:t>
      </w:r>
      <w:r>
        <w:t>.2017. godine za predmetne nekretnine najvišu ponudu istakao je ponuditelj kao u t. 1. izreke ovoga rješenja.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 xml:space="preserve">Kako su ispunjeni uvjeti iz zaključka o određivanju prodaje od </w:t>
      </w:r>
      <w:r w:rsidR="00335F7E">
        <w:t>9</w:t>
      </w:r>
      <w:r>
        <w:t>.1</w:t>
      </w:r>
      <w:r w:rsidR="00335F7E">
        <w:t>2</w:t>
      </w:r>
      <w:r>
        <w:t>.2016. godine i Zahtjeva za prodaju nekretnina u stečajnom postupku, te kako je sud utvrdio da je predmetni ponuditelj ponudio najveću cijenu i da su ispunjene pretpostavke da mu se dosude predmetne nekretnine, sud je nekretnine dosudio kao u t. 1. izreke ovoga rješenja.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 xml:space="preserve">U Osijeku </w:t>
      </w:r>
      <w:r w:rsidR="00335F7E">
        <w:t>10</w:t>
      </w:r>
      <w:r>
        <w:t xml:space="preserve">. </w:t>
      </w:r>
      <w:r w:rsidR="00550026">
        <w:t>listopad</w:t>
      </w:r>
      <w:r w:rsidR="004B6CE2">
        <w:t>a</w:t>
      </w:r>
      <w:r>
        <w:t xml:space="preserve"> 2017.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550026" w:rsidP="005617BF" w:rsidR="005617BF">
      <w:pPr>
        <w:jc w:val="both"/>
      </w:pPr>
      <w:r>
        <w:t>Elizabeta Đeke</w:t>
      </w:r>
      <w:r w:rsidR="00BE13C6">
        <w:t xml:space="preserve">     </w:t>
      </w:r>
      <w:r w:rsidR="005617BF">
        <w:tab/>
      </w:r>
      <w:r w:rsidR="005617BF">
        <w:tab/>
      </w:r>
      <w:r w:rsidR="005617BF">
        <w:tab/>
      </w:r>
      <w:r w:rsidR="005617BF">
        <w:tab/>
        <w:t xml:space="preserve">    </w:t>
      </w:r>
      <w:r w:rsidR="00BE13C6">
        <w:t xml:space="preserve">               </w:t>
      </w:r>
      <w:r w:rsidR="005617BF">
        <w:t xml:space="preserve">  mr. sc. Tihomir Kovačević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>POUKA O PRAVNOM LIJEKU:</w:t>
      </w:r>
    </w:p>
    <w:p w:rsidRDefault="005617BF" w:rsidP="005617BF" w:rsidR="005617BF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>D N A :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 xml:space="preserve">stečajna upraviteljica </w:t>
      </w:r>
      <w:r w:rsidR="00550026">
        <w:t xml:space="preserve">Renata </w:t>
      </w:r>
      <w:proofErr w:type="spellStart"/>
      <w:r w:rsidR="00550026">
        <w:t>Hortin</w:t>
      </w:r>
      <w:proofErr w:type="spellEnd"/>
    </w:p>
    <w:p w:rsidRDefault="00FC732A" w:rsidP="005617BF" w:rsidR="00FC732A">
      <w:pPr>
        <w:pStyle w:val="Odlomakpopisa"/>
        <w:numPr>
          <w:ilvl w:val="0"/>
          <w:numId w:val="3"/>
        </w:numPr>
        <w:jc w:val="both"/>
      </w:pPr>
      <w:r>
        <w:t xml:space="preserve">Goran </w:t>
      </w:r>
      <w:proofErr w:type="spellStart"/>
      <w:r>
        <w:t>Soldo</w:t>
      </w:r>
      <w:proofErr w:type="spellEnd"/>
      <w:r>
        <w:t>, 31400 Đakovo, Petra Svačića 54</w:t>
      </w:r>
    </w:p>
    <w:p w:rsidRDefault="00FC732A" w:rsidP="005617BF" w:rsidR="005617BF">
      <w:pPr>
        <w:pStyle w:val="Odlomakpopisa"/>
        <w:numPr>
          <w:ilvl w:val="0"/>
          <w:numId w:val="3"/>
        </w:numPr>
        <w:jc w:val="both"/>
      </w:pPr>
      <w:r>
        <w:t>H-ABDUCO d.o.o. Zagreb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ŽDO GUO Osijek</w:t>
      </w:r>
    </w:p>
    <w:p w:rsidRDefault="00FC732A" w:rsidP="005617BF" w:rsidR="005617BF">
      <w:pPr>
        <w:pStyle w:val="Odlomakpopisa"/>
        <w:numPr>
          <w:ilvl w:val="0"/>
          <w:numId w:val="3"/>
        </w:numPr>
        <w:jc w:val="both"/>
      </w:pPr>
      <w:r>
        <w:t>ZAGRE</w:t>
      </w:r>
      <w:r w:rsidR="008D7256">
        <w:t>BAČKA BANKA d.d. Zagreb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 xml:space="preserve">Općinski sud u Osijeku </w:t>
      </w:r>
      <w:proofErr w:type="spellStart"/>
      <w:r>
        <w:t>zk</w:t>
      </w:r>
      <w:proofErr w:type="spellEnd"/>
      <w:r>
        <w:t xml:space="preserve"> odjel </w:t>
      </w:r>
      <w:r w:rsidR="008D7256">
        <w:t>Našice</w:t>
      </w:r>
      <w:r>
        <w:t xml:space="preserve"> po pravomoćnosti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Ministarstvo financija Porezna uprava Osijek po pravomoćnosti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mrežna stranica e-Oglasna ploča sudova</w:t>
      </w:r>
    </w:p>
    <w:p w:rsidRDefault="005A5648" w:rsidP="005A5648" w:rsidR="005A5648">
      <w:pPr>
        <w:pStyle w:val="Odlomakpopisa"/>
        <w:numPr>
          <w:ilvl w:val="0"/>
          <w:numId w:val="3"/>
        </w:numPr>
      </w:pPr>
      <w:r>
        <w:t>Financijska agencija radi objave na mrežnim stranicama po pravomoćnosti</w:t>
      </w:r>
    </w:p>
    <w:p w:rsidRDefault="005A5648" w:rsidP="005A5648" w:rsidR="005A5648">
      <w:pPr>
        <w:pStyle w:val="Odlomakpopisa"/>
        <w:ind w:left="720"/>
        <w:jc w:val="both"/>
      </w:pPr>
    </w:p>
    <w:sectPr w:rsidR="005A56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1DFB" w:rsidP="00FD1DFB" w:rsidR="00FD1DFB">
      <w:r>
        <w:separator/>
      </w:r>
    </w:p>
  </w:endnote>
  <w:endnote w:id="0" w:type="continuationSeparator">
    <w:p w:rsidRDefault="00FD1DFB" w:rsidP="00FD1DFB" w:rsidR="00FD1D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1DFB" w:rsidP="00FD1DFB" w:rsidR="00FD1DFB">
      <w:r>
        <w:separator/>
      </w:r>
    </w:p>
  </w:footnote>
  <w:footnote w:id="0" w:type="continuationSeparator">
    <w:p w:rsidRDefault="00FD1DFB" w:rsidP="00FD1DFB" w:rsidR="00FD1D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3ED" w:rsidR="00FD1DFB">
    <w:pPr>
      <w:pStyle w:val="Zaglavlje"/>
    </w:pPr>
    <w:r>
      <w:tab/>
      <w:t xml:space="preserve">                                                                                                     14 St-175/16-67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A43458"/>
    <w:multiLevelType w:val="hybridMultilevel"/>
    <w:tmpl w:val="5588AF28"/>
    <w:lvl w:tplc="43FEB9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7BF"/>
    <w:rsid w:val="0001398B"/>
    <w:rsid w:val="002169AC"/>
    <w:rsid w:val="002F43ED"/>
    <w:rsid w:val="00335F7E"/>
    <w:rsid w:val="003F3339"/>
    <w:rsid w:val="0047647E"/>
    <w:rsid w:val="004B6CE2"/>
    <w:rsid w:val="004D413E"/>
    <w:rsid w:val="004F6E4F"/>
    <w:rsid w:val="00550026"/>
    <w:rsid w:val="005617BF"/>
    <w:rsid w:val="005A5648"/>
    <w:rsid w:val="0069510A"/>
    <w:rsid w:val="006F01D3"/>
    <w:rsid w:val="007E3D02"/>
    <w:rsid w:val="00823724"/>
    <w:rsid w:val="00893A37"/>
    <w:rsid w:val="008A37F9"/>
    <w:rsid w:val="008D048F"/>
    <w:rsid w:val="008D7256"/>
    <w:rsid w:val="00BA73C5"/>
    <w:rsid w:val="00BE13C6"/>
    <w:rsid w:val="00C47801"/>
    <w:rsid w:val="00D855B1"/>
    <w:rsid w:val="00E6225D"/>
    <w:rsid w:val="00F2439E"/>
    <w:rsid w:val="00F77D93"/>
    <w:rsid w:val="00FC732A"/>
    <w:rsid w:val="00FD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7BF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17B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617BF"/>
    <w:rPr>
      <w:rFonts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7BF"/>
    <w:pPr>
      <w:ind w:left="708"/>
    </w:pPr>
  </w:style>
  <w:style w:styleId="Naglaeno" w:type="character">
    <w:name w:val="Strong"/>
    <w:basedOn w:val="Zadanifontodlomka"/>
    <w:qFormat/>
    <w:rsid w:val="005617B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7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17B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D1D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1DFB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1D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1DFB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7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80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80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80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80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7BF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17BF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617BF"/>
    <w:rPr>
      <w:rFonts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7BF"/>
    <w:pPr>
      <w:ind w:left="708"/>
    </w:pPr>
  </w:style>
  <w:style w:styleId="Naglaeno" w:type="character">
    <w:name w:val="Strong"/>
    <w:basedOn w:val="Zadanifontodlomka"/>
    <w:qFormat/>
    <w:rsid w:val="005617B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7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17B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D1D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1DFB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1D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1DFB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7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80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80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80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80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9898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ŠIMAŠEK commerce d.o.o. za proizvodnju, trgovinu i usluge</izvorni_sadrzaj>
    <derivirana_varijabla naziv="DomainObject.Predmet.ProtustrankaFormated_1">  ŠIMAŠEK commerce d.o.o. za proizvodnju, trgovinu i usluge</derivirana_varijabla>
  </DomainObject.Predmet.ProtustrankaFormated>
  <DomainObject.Predmet.ProtustrankaFormatedOIB>
    <izvorni_sadrzaj>  ŠIMAŠEK commerce d.o.o. za proizvodnju, trgovinu i usluge, OIB 45803021730</izvorni_sadrzaj>
    <derivirana_varijabla naziv="DomainObject.Predmet.ProtustrankaFormatedOIB_1">  ŠIMAŠEK commerce d.o.o. za proizvodnju, trgovinu i usluge, OIB 45803021730</derivirana_varijabla>
  </DomainObject.Predmet.ProtustrankaFormatedOIB>
  <DomainObject.Predmet.ProtustrankaFormatedWithAdress>
    <izvorni_sadrzaj> ŠIMAŠEK commerce d.o.o. za proizvodnju, trgovinu i usluge, Kralja Petra Krešimira Iv/bb, 31500 Našice</izvorni_sadrzaj>
    <derivirana_varijabla naziv="DomainObject.Predmet.ProtustrankaFormatedWithAdress_1"> ŠIMAŠEK commerce d.o.o. za proizvodnju, trgovinu i usluge, Kralja Petra Krešimira Iv/bb, 31500 Našice</derivirana_varijabla>
  </DomainObject.Predmet.ProtustrankaFormatedWithAdress>
  <DomainObject.Predmet.ProtustrankaFormatedWithAdressOIB>
    <izvorni_sadrzaj> ŠIMAŠEK commerce d.o.o. za proizvodnju, trgovinu i usluge, OIB 45803021730, Kralja Petra Krešimira Iv/bb, 31500 Našice</izvorni_sadrzaj>
    <derivirana_varijabla naziv="DomainObject.Predmet.ProtustrankaFormatedWithAdressOIB_1"> ŠIMAŠEK commerce d.o.o. za proizvodnju, trgovinu i usluge, OIB 45803021730, Kralja Petra Krešimira Iv/bb, 31500 Našice</derivirana_varijabla>
  </DomainObject.Predmet.ProtustrankaFormatedWithAdressOIB>
  <DomainObject.Predmet.ProtustrankaWithAdress>
    <izvorni_sadrzaj>ŠIMAŠEK commerce d.o.o. za proizvodnju, trgovinu i usluge Kralja Petra Krešimira Iv/bb, 31500 Našice</izvorni_sadrzaj>
    <derivirana_varijabla naziv="DomainObject.Predmet.ProtustrankaWithAdress_1">ŠIMAŠEK commerce d.o.o. za proizvodnju, trgovinu i usluge Kralja Petra Krešimira Iv/bb, 31500 Našice</derivirana_varijabla>
  </DomainObject.Predmet.ProtustrankaWithAdress>
  <DomainObject.Predmet.ProtustrankaWithAdressOIB>
    <izvorni_sadrzaj>ŠIMAŠEK commerce d.o.o. za proizvodnju, trgovinu i usluge, OIB 45803021730, Kralja Petra Krešimira Iv/bb, 31500 Našice</izvorni_sadrzaj>
    <derivirana_varijabla naziv="DomainObject.Predmet.ProtustrankaWithAdressOIB_1">ŠIMAŠEK commerce d.o.o. za proizvodnju, trgovinu i usluge, OIB 45803021730, Kralja Petra Krešimira Iv/bb, 31500 Našice</derivirana_varijabla>
  </DomainObject.Predmet.ProtustrankaWithAdressOIB>
  <DomainObject.Predmet.ProtustrankaNazivFormated>
    <izvorni_sadrzaj>ŠIMAŠEK commerce d.o.o. za proizvodnju, trgovinu i usluge</izvorni_sadrzaj>
    <derivirana_varijabla naziv="DomainObject.Predmet.ProtustrankaNazivFormated_1">ŠIMAŠEK commerce d.o.o. za proizvodnju, trgovinu i usluge</derivirana_varijabla>
  </DomainObject.Predmet.ProtustrankaNazivFormated>
  <DomainObject.Predmet.ProtustrankaNazivFormatedOIB>
    <izvorni_sadrzaj>ŠIMAŠEK commerce d.o.o. za proizvodnju, trgovinu i usluge, OIB 45803021730</izvorni_sadrzaj>
    <derivirana_varijabla naziv="DomainObject.Predmet.ProtustrankaNazivFormatedOIB_1">ŠIMAŠEK commerce d.o.o. za proizvodnju, trgovinu i usluge, OIB 45803021730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ŠIMAŠEK commerce d.o.o. za proizvodnju, trgovinu i usluge</item>
    </izvorni_sadrzaj>
    <derivirana_varijabla naziv="DomainObject.Predmet.ProtuStrankaListFormated_1">
      <item>ŠIMAŠEK commerce d.o.o. za proizvodnju, trgovinu i usluge</item>
    </derivirana_varijabla>
  </DomainObject.Predmet.ProtuStrankaListFormated>
  <DomainObject.Predmet.ProtuStrankaListFormatedOIB>
    <izvorni_sadrzaj>
      <item>ŠIMAŠEK commerce d.o.o. za proizvodnju, trgovinu i usluge, OIB 45803021730</item>
    </izvorni_sadrzaj>
    <derivirana_varijabla naziv="DomainObject.Predmet.ProtuStrankaListFormatedOIB_1">
      <item>ŠIMAŠEK commerce d.o.o. za proizvodnju, trgovinu i usluge, OIB 45803021730</item>
    </derivirana_varijabla>
  </DomainObject.Predmet.ProtuStrankaListFormatedOIB>
  <DomainObject.Predmet.ProtuStrankaListFormatedWithAdress>
    <izvorni_sadrzaj>
      <item>ŠIMAŠEK commerce d.o.o. za proizvodnju, trgovinu i usluge, Kralja Petra Krešimira Iv/bb, 31500 Našice</item>
    </izvorni_sadrzaj>
    <derivirana_varijabla naziv="DomainObject.Predmet.ProtuStrankaListFormatedWithAdress_1">
      <item>ŠIMAŠEK commerce d.o.o. za proizvodnju, trgovinu i usluge, Kralja Petra Krešimira Iv/bb, 31500 Našice</item>
    </derivirana_varijabla>
  </DomainObject.Predmet.ProtuStrankaListFormatedWithAdress>
  <DomainObject.Predmet.ProtuStrankaListFormatedWithAdressOIB>
    <izvorni_sadrzaj>
      <item>ŠIMAŠEK commerce d.o.o. za proizvodnju, trgovinu i usluge, OIB 45803021730, Kralja Petra Krešimira Iv/bb, 31500 Našice</item>
    </izvorni_sadrzaj>
    <derivirana_varijabla naziv="DomainObject.Predmet.ProtuStrankaListFormatedWithAdressOIB_1">
      <item>ŠIMAŠEK commerce d.o.o. za proizvodnju, trgovinu i usluge, OIB 45803021730, Kralja Petra Krešimira Iv/bb, 31500 Našice</item>
    </derivirana_varijabla>
  </DomainObject.Predmet.ProtuStrankaListFormatedWithAdressOIB>
  <DomainObject.Predmet.ProtuStrankaListNazivFormated>
    <izvorni_sadrzaj>
      <item>ŠIMAŠEK commerce d.o.o. za proizvodnju, trgovinu i usluge</item>
    </izvorni_sadrzaj>
    <derivirana_varijabla naziv="DomainObject.Predmet.ProtuStrankaListNazivFormated_1">
      <item>ŠIMAŠEK commerce d.o.o. za proizvodnju, trgovinu i usluge</item>
    </derivirana_varijabla>
  </DomainObject.Predmet.ProtuStrankaListNazivFormated>
  <DomainObject.Predmet.ProtuStrankaListNazivFormatedOIB>
    <izvorni_sadrzaj>
      <item>ŠIMAŠEK commerce d.o.o. za proizvodnju, trgovinu i usluge, OIB 45803021730</item>
    </izvorni_sadrzaj>
    <derivirana_varijabla naziv="DomainObject.Predmet.ProtuStrankaListNazivFormatedOIB_1">
      <item>ŠIMAŠEK commerce d.o.o. za proizvodnju, trgovinu i usluge, OIB 45803021730</item>
    </derivirana_varijabla>
  </DomainObject.Predmet.ProtuStrankaListNazivFormatedOIB>
  <DomainObject.Predmet.OstaliListFormated>
    <izvorni_sadrzaj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OstaliListFormated_1"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OstaliListFormated>
  <DomainObject.Predmet.OstaliListFormatedOIB>
    <izvorni_sadrzaj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izvorni_sadrzaj>
    <derivirana_varijabla naziv="DomainObject.Predmet.OstaliListFormatedOIB_1"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derivirana_varijabla>
  </DomainObject.Predmet.OstaliListFormatedOIB>
  <DomainObject.Predmet.OstaliListFormatedWithAdress>
    <izvorni_sadrzaj>
      <item>Slavko Vukšić, Zlatka Balokovića 2, 31500 Našice</item>
      <item>Renata Horvatin, Pejačevićev trg 12, 31500 Našice</item>
      <item>ŽDO GUO Osijek</item>
      <item>RH POREZNA UPRAVA Zagreb</item>
      <item>H-ABDUCO d.o.o., Slavonska avenija 6a, 10000 Zagreb</item>
      <item>KAMENOLOM GRADAC d.d. u stečaju, N. Tesle 33, 31500 Gradac Našički</item>
    </izvorni_sadrzaj>
    <derivirana_varijabla naziv="DomainObject.Predmet.OstaliListFormatedWithAdress_1">
      <item>Slavko Vukšić, Zlatka Balokovića 2, 31500 Našice</item>
      <item>Renata Horvatin, Pejačevićev trg 12, 31500 Našice</item>
      <item>ŽDO GUO Osijek</item>
      <item>RH POREZNA UPRAVA Zagreb</item>
      <item>H-ABDUCO d.o.o., Slavonska avenija 6a, 10000 Zagreb</item>
      <item>KAMENOLOM GRADAC d.d. u stečaju, N. Tesle 33, 31500 Gradac Našički</item>
    </derivirana_varijabla>
  </DomainObject.Predmet.OstaliListFormatedWithAdress>
  <DomainObject.Predmet.OstaliListFormatedWithAdressOIB>
    <izvorni_sadrzaj>
      <item>Slavko Vukšić, OIB 54401871948, Zlatka Balokovića 2, 31500 Našice</item>
      <item>Renata Horvatin, OIB 45832446829, Pejačevićev trg 12, 31500 Našice</item>
      <item>ŽDO GUO Osijek</item>
      <item>RH POREZNA UPRAVA Zagreb</item>
      <item>H-ABDUCO d.o.o., OIB 13667298928, Slavonska avenija 6a, 10000 Zagreb</item>
      <item>KAMENOLOM GRADAC d.d. u stečaju, OIB 31674999329, N. Tesle 33, 31500 Gradac Našički</item>
    </izvorni_sadrzaj>
    <derivirana_varijabla naziv="DomainObject.Predmet.OstaliListFormatedWithAdressOIB_1">
      <item>Slavko Vukšić, OIB 54401871948, Zlatka Balokovića 2, 31500 Našice</item>
      <item>Renata Horvatin, OIB 45832446829, Pejačevićev trg 12, 31500 Našice</item>
      <item>ŽDO GUO Osijek</item>
      <item>RH POREZNA UPRAVA Zagreb</item>
      <item>H-ABDUCO d.o.o., OIB 13667298928, Slavonska avenija 6a, 10000 Zagreb</item>
      <item>KAMENOLOM GRADAC d.d. u stečaju, OIB 31674999329, N. Tesle 33, 31500 Gradac Našički</item>
    </derivirana_varijabla>
  </DomainObject.Predmet.OstaliListFormatedWithAdressOIB>
  <DomainObject.Predmet.OstaliListNazivFormated>
    <izvorni_sadrzaj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OstaliListNazivFormated_1"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OstaliListNazivFormated>
  <DomainObject.Predmet.OstaliListNazivFormatedOIB>
    <izvorni_sadrzaj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izvorni_sadrzaj>
    <derivirana_varijabla naziv="DomainObject.Predmet.OstaliListNazivFormatedOIB_1">
      <item>Slavko Vukšić, OIB 54401871948</item>
      <item>Renata Horvatin, OIB 45832446829</item>
      <item>ŽDO GUO Osijek</item>
      <item>RH POREZNA UPRAVA Zagreb</item>
      <item>H-ABDUCO d.o.o., OIB 13667298928</item>
      <item>KAMENOLOM GRADAC d.d. u stečaju, OIB 31674999329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ŠIMAŠEK commerce d.o.o. za proizvodnju, trgovinu i usluge</izvorni_sadrzaj>
    <derivirana_varijabla naziv="DomainObject.Predmet.ProtustrankaIDrugi_1">ŠIMAŠEK commerce d.o.o. za proizvodnju,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ŠIMAŠEK commerce d.o.o. za proizvodnju, trgovinu i usluge, OIB 45803021730, Kralja Petra Krešimira Iv/bb, 31500 Našice</izvorni_sadrzaj>
    <derivirana_varijabla naziv="DomainObject.Predmet.ProtustrankaIDrugiAdressOIB_1">ŠIMAŠEK commerce d.o.o. za proizvodnju, trgovinu i usluge, OIB 45803021730, Kralja Petra Krešimira Iv/bb,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ŠIMAŠEK commerce d.o.o. za proizvodnju, trgovinu i usluge</item>
      <item>B2  KAPITAL d.o.o. za poslovne usluge</item>
      <item>Slavko Vukšić</item>
      <item>Renata Horvatin</item>
      <item>ŽDO GUO Osijek</item>
      <item>RH POREZNA UPRAVA Zagreb</item>
      <item>H-ABDUCO d.o.o.</item>
      <item>KAMENOLOM GRADAC d.d. u stečaju</item>
    </izvorni_sadrzaj>
    <derivirana_varijabla naziv="DomainObject.Predmet.SudioniciListNaziv_1">
      <item>ŠIMAŠEK commerce d.o.o. za proizvodnju, trgovinu i usluge</item>
      <item>B2  KAPITAL d.o.o. za poslovne usluge</item>
      <item>Slavko Vukšić</item>
      <item>Renata Horvatin</item>
      <item>ŽDO GUO Osijek</item>
      <item>RH POREZNA UPRAVA Zagreb</item>
      <item>H-ABDUCO d.o.o.</item>
      <item>KAMENOLOM GRADAC d.d. u stečaju</item>
    </derivirana_varijabla>
  </DomainObject.Predmet.SudioniciListNaziv>
  <DomainObject.Predmet.SudioniciListAdressOIB>
    <izvorni_sadrzaj>
      <item>ŠIMAŠEK commerce d.o.o. za proizvodnju, trgovinu i usluge, OIB 45803021730, Kralja Petra Krešimira Iv/bb,31500 Našice</item>
      <item>B2  KAPITAL d.o.o. za poslovne usluge, OIB 57509775367, Radnička cesta 41,10000 Zagreb</item>
      <item>Slavko Vukšić, OIB 54401871948, Zlatka Balokovića 2,31500 Našice</item>
      <item>Renata Horvatin, OIB 45832446829, Pejačevićev trg 12,31500 Našice</item>
      <item>ŽDO GUO Osijek</item>
      <item>RH POREZNA UPRAVA Zagreb</item>
      <item>H-ABDUCO d.o.o., OIB 13667298928, Slavonska avenija 6a,10000 Zagreb</item>
      <item>KAMENOLOM GRADAC d.d. u stečaju, OIB 31674999329, N. Tesle 33,31500 Gradac Našički</item>
    </izvorni_sadrzaj>
    <derivirana_varijabla naziv="DomainObject.Predmet.SudioniciListAdressOIB_1">
      <item>ŠIMAŠEK commerce d.o.o. za proizvodnju, trgovinu i usluge, OIB 45803021730, Kralja Petra Krešimira Iv/bb,31500 Našice</item>
      <item>B2  KAPITAL d.o.o. za poslovne usluge, OIB 57509775367, Radnička cesta 41,10000 Zagreb</item>
      <item>Slavko Vukšić, OIB 54401871948, Zlatka Balokovića 2,31500 Našice</item>
      <item>Renata Horvatin, OIB 45832446829, Pejačevićev trg 12,31500 Našice</item>
      <item>ŽDO GUO Osijek</item>
      <item>RH POREZNA UPRAVA Zagreb</item>
      <item>H-ABDUCO d.o.o., OIB 13667298928, Slavonska avenija 6a,10000 Zagreb</item>
      <item>KAMENOLOM GRADAC d.d. u stečaju, OIB 31674999329, N. Tesle 33,31500 Gradac Našički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45803021730</item>
      <item>, OIB 57509775367</item>
      <item>, OIB 54401871948</item>
      <item>, OIB 45832446829</item>
      <item>, OIB null</item>
      <item>, OIB null</item>
      <item>, OIB 13667298928</item>
      <item>, OIB 31674999329</item>
    </izvorni_sadrzaj>
    <derivirana_varijabla naziv="DomainObject.Predmet.SudioniciListNazivOIB_1">
      <item>, OIB 45803021730</item>
      <item>, OIB 57509775367</item>
      <item>, OIB 54401871948</item>
      <item>, OIB 45832446829</item>
      <item>, OIB null</item>
      <item>, OIB null</item>
      <item>, OIB 13667298928</item>
      <item>, OIB 31674999329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729</properties:Words>
  <properties:Characters>3821</properties:Characters>
  <properties:Lines>110</properties:Lines>
  <properties:Paragraphs>39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2017-07-25T08:16:00Z</dcterms:created>
  <dc:creator>Tihomir Kovačević</dc:creator>
  <cp:lastModifiedBy>Elizabeta Đeke</cp:lastModifiedBy>
  <cp:lastPrinted>2017-10-10T10:23:00Z</cp:lastPrinted>
  <dcterms:modified xmlns:xsi="http://www.w3.org/2001/XMLSchema-instance" xsi:type="dcterms:W3CDTF">2017-10-10T12:05:00Z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