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4ca7" w14:paraId="6224ca7" w:rsidRDefault="00AB4602" w:rsidP="00B412E9" w:rsidR="00B412E9" w:rsidRPr="00B412E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12E9">
        <w:rPr>
          <w:rFonts w:cs="Times New Roman"/>
          <w:b/>
        </w:rPr>
        <w:t xml:space="preserve">    </w:t>
      </w:r>
      <w:r w:rsidR="00B412E9" w:rsidRPr="00B412E9">
        <w:rPr>
          <w:rFonts w:cs="Times New Roman"/>
          <w:b/>
        </w:rPr>
        <w:t xml:space="preserve"> </w:t>
      </w:r>
      <w:r w:rsidR="00B412E9" w:rsidRPr="00B412E9">
        <w:rPr>
          <w:rFonts w:cs="Times New Roman"/>
        </w:rPr>
        <w:t>REPUBLIKA HRVATSKA</w:t>
      </w: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 xml:space="preserve"> TRGOVAČKI SUD U ZAGREBU</w:t>
      </w: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 xml:space="preserve">           Stalna služba u Karlovcu </w:t>
      </w: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jc w:val="center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R E P U B L I K A   H R V A T S K A</w:t>
      </w:r>
    </w:p>
    <w:p w:rsidRDefault="00B412E9" w:rsidP="00B412E9" w:rsidR="00B412E9" w:rsidRPr="00B412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R J E Š E N J E</w:t>
      </w: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ORA STUDIO d.o.o. u stečaju, Zagreb, Petrinjska 28, OIB: 61398913435, 17. svibnja 2018. </w:t>
      </w: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jc w:val="center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r i j e š i o   j e</w:t>
      </w:r>
    </w:p>
    <w:p w:rsidRDefault="00B412E9" w:rsidP="00B412E9" w:rsidR="00B412E9" w:rsidRPr="00B412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Stečajnom upravitelju Ivanu Gjurašiću, Zagreb, Petrinjska 28, OIB: 66025260916, određuje se nagrada za rad stečajnog upravitelja u iznosu od 3.000,00 kn bruto i naknada troškova postupka u iznosu od 920,87 kn.</w:t>
      </w:r>
    </w:p>
    <w:p w:rsidRDefault="00B412E9" w:rsidP="00B412E9" w:rsidR="00B412E9" w:rsidRPr="00B412E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Po pravomoćnosti ovog rješenja sud će naložiti računovodstvu ovog suda isplatu iz točke 1. ovog rješenja na teret Fonda za namirenje troškova stečajnog postupka u korist računa stečajnog upravitelja.</w:t>
      </w:r>
    </w:p>
    <w:p w:rsidRDefault="00B412E9" w:rsidP="00B412E9" w:rsidR="00B412E9" w:rsidRPr="00B412E9">
      <w:pPr>
        <w:spacing w:after="0"/>
        <w:ind w:left="708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B412E9" w:rsidP="00B412E9" w:rsidR="00B412E9" w:rsidRPr="00B412E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jc w:val="center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Obrazloženje</w:t>
      </w:r>
    </w:p>
    <w:p w:rsidRDefault="00B412E9" w:rsidP="00B412E9" w:rsidR="00B412E9" w:rsidRPr="00B412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Rješenjem ovog suda posl. broj St-6577/15 od 31. ožujka 2016. istovremeno je otvoren i zaključen stečajni postupak nad dužnikom ORA STUDIO d.o.o., Zagreb, Oboj 46.</w:t>
      </w: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Na prijedlog stečajnog upravitelja rješenjem ovog suda poslovni broj St-6577/15 od 9. kolovoza 2017. određen je nastavak postupka radi naknadne diobe, određene  je upis stečajne mase iza ORA STUDIO d.o.o. u stečaju u sudski registar, te je za stečajnog upravitelja imenovan Ivan Gjurašić.</w:t>
      </w: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Stečajni upravitelj je podneskom od 15. svibnja 2018. predložio da mu sud odredi nagradu u iznosu kako po slobodnoj procjeni smatra da je pravično, te naknadu troškova postupka koji se odnose na poštarinu u iznosu od 116,95 kn, na državne biljege u iznosu od 40,00 kn, na putni trošak u iznosu od 253,92 kn, te na materijalni trošak (telefon, uredski materijal, pohrana dokumentacije) u iznosu od 500,00 kn, odnosno ukupno 920,87 kn.</w:t>
      </w: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S obzirom da je u tijeku postupka utvrđeno da se imovina dužnika odnosi na odjavljeno vozilo koje nije bilo ni dostupno stečajnom upravitelju pa ga nije bilo moguće ni unovčiti, a druge imovine dužnik nije imao, stečajnom upravitelju je određena minimalna nagrada u iznosu od 3.000,00 kn, smatrajući je primjerenom poduzetim radnjama stečajnog upravitelja, kao i činjenici da dužnik nema nikakve imovine kojom bi se namirili troškovi postupka.</w:t>
      </w: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 xml:space="preserve">Troškovi stečajnog postupka navedeni u podnesku stečajnog upravitelja od 15. svibnja 2018. su bili potrebni i nužni.  </w:t>
      </w: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Slijedom navedenog, a temeljem čl.94. st.1., 2. i 3. Stečajnog zakona  (Narodne novine broj 71/15, 104/17, dalje:SZ) riješeno je kao u točki 1. izreke, dok je temeljem čl. 94. st.4. SZ-a odlučeno kao u točki 3.izreke rješenja.</w:t>
      </w: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S obzirom da dužnik nema nikakvih sredstava o isplati nagrade i naknadi troškova stečajnom upravitelju odlučeno je  kao u točki 2. izreke rješenja, a temeljem čl.111. st.3. SZ-a.</w:t>
      </w: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U Karlovcu 17. svibnja 2018.</w:t>
      </w:r>
    </w:p>
    <w:p w:rsidRDefault="00B412E9" w:rsidP="00B412E9" w:rsidR="00B412E9" w:rsidRPr="00B412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B412E9" w:rsidP="00B412E9" w:rsidR="00B412E9" w:rsidRPr="00B412E9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B412E9" w:rsidP="00B412E9" w:rsidR="00B412E9" w:rsidRPr="00B412E9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B412E9" w:rsidP="00B412E9" w:rsidR="00B412E9" w:rsidRPr="00B412E9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Za točnost otpravka-ovlašteni službenik:</w:t>
      </w:r>
    </w:p>
    <w:p w:rsidRDefault="00B412E9" w:rsidP="00B412E9" w:rsidR="00B412E9" w:rsidRPr="00B412E9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 xml:space="preserve">             Draženka Prpić</w:t>
      </w:r>
    </w:p>
    <w:p w:rsidRDefault="00B412E9" w:rsidP="00B412E9" w:rsidR="00B412E9" w:rsidRPr="00B412E9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B412E9" w:rsidP="00B412E9" w:rsidR="00B412E9" w:rsidRPr="00B412E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PRAVNA POUKA:</w:t>
      </w:r>
    </w:p>
    <w:p w:rsidRDefault="00B412E9" w:rsidP="00B412E9" w:rsidR="00B412E9" w:rsidRPr="00B412E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412E9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B412E9" w:rsidP="00B412E9" w:rsidR="00B412E9" w:rsidRPr="00B412E9">
      <w:pPr>
        <w:spacing w:after="0"/>
        <w:rPr>
          <w:rFonts w:cs="Times New Roman" w:eastAsia="Times New Roman"/>
          <w:b/>
          <w:lang w:eastAsia="hr-HR"/>
        </w:rPr>
      </w:pPr>
    </w:p>
    <w:p w:rsidRDefault="00B412E9" w:rsidP="00B412E9" w:rsidR="00B412E9" w:rsidRPr="00B412E9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2630086"/>
      <w:docPartObj>
        <w:docPartGallery w:val="Page Numbers (Top of Page)"/>
        <w:docPartUnique/>
      </w:docPartObj>
    </w:sdtPr>
    <w:sdtContent>
      <w:p w:rsidRDefault="00B412E9" w:rsidR="00B412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412E9" w:rsidR="008333A9">
    <w:pPr>
      <w:pStyle w:val="Zaglavlje"/>
    </w:pPr>
    <w:r>
      <w:t>1 St-2673/17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2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57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naknada troškova</izvorni_sadrzaj>
    <derivirana_varijabla naziv="DomainObject.Primjedba_1">i naknada troškova</derivirana_varijabla>
  </DomainObject.Primjedba>
  <DomainObject.Oznaka>
    <izvorni_sadrzaj>St-2673/2017-38</izvorni_sadrzaj>
    <derivirana_varijabla naziv="DomainObject.Oznaka_1">St-2673/2017-38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St-2673/2017</izvorni_sadrzaj>
    <derivirana_varijabla naziv="DomainObject.Predmet.OznakaBroj_1">St-2673/2017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ORA STUDIO d.o.o.  u stečaju</izvorni_sadrzaj>
    <derivirana_varijabla naziv="DomainObject.Predmet.ProtustrankaFormated_1">  Stečajna masa iza ORA STUDIO d.o.o.  u stečaju</derivirana_varijabla>
  </DomainObject.Predmet.ProtustrankaFormated>
  <DomainObject.Predmet.ProtustrankaFormatedOIB>
    <izvorni_sadrzaj>  Stečajna masa iza ORA STUDIO d.o.o.  u stečaju, OIB 29208715334</izvorni_sadrzaj>
    <derivirana_varijabla naziv="DomainObject.Predmet.ProtustrankaFormatedOIB_1">  Stečajna masa iza ORA STUDIO d.o.o.  u stečaju, OIB 29208715334</derivirana_varijabla>
  </DomainObject.Predmet.ProtustrankaFormatedOIB>
  <DomainObject.Predmet.ProtustrankaFormatedWithAdress>
    <izvorni_sadrzaj> Stečajna masa iza ORA STUDIO d.o.o.  u stečaju, Oboj 46, 10000 Zagreb</izvorni_sadrzaj>
    <derivirana_varijabla naziv="DomainObject.Predmet.ProtustrankaFormatedWithAdress_1"> Stečajna masa iza ORA STUDIO d.o.o.  u stečaju, Oboj 46, 10000 Zagreb</derivirana_varijabla>
  </DomainObject.Predmet.ProtustrankaFormatedWithAdress>
  <DomainObject.Predmet.ProtustrankaFormatedWithAdressOIB>
    <izvorni_sadrzaj> Stečajna masa iza ORA STUDIO d.o.o.  u stečaju, OIB 29208715334, Oboj 46, 10000 Zagreb</izvorni_sadrzaj>
    <derivirana_varijabla naziv="DomainObject.Predmet.ProtustrankaFormatedWithAdressOIB_1"> Stečajna masa iza ORA STUDIO d.o.o.  u stečaju, OIB 29208715334, Oboj 46, 10000 Zagreb</derivirana_varijabla>
  </DomainObject.Predmet.ProtustrankaFormatedWithAdressOIB>
  <DomainObject.Predmet.ProtustrankaWithAdress>
    <izvorni_sadrzaj>Stečajna masa iza ORA STUDIO d.o.o.  u stečaju Oboj 46, 10000 Zagreb</izvorni_sadrzaj>
    <derivirana_varijabla naziv="DomainObject.Predmet.ProtustrankaWithAdress_1">Stečajna masa iza ORA STUDIO d.o.o.  u stečaju Oboj 46, 10000 Zagreb</derivirana_varijabla>
  </DomainObject.Predmet.ProtustrankaWithAdress>
  <DomainObject.Predmet.ProtustrankaWithAdressOIB>
    <izvorni_sadrzaj>Stečajna masa iza ORA STUDIO d.o.o.  u stečaju, OIB 29208715334, Oboj 46, 10000 Zagreb</izvorni_sadrzaj>
    <derivirana_varijabla naziv="DomainObject.Predmet.ProtustrankaWithAdressOIB_1">Stečajna masa iza ORA STUDIO d.o.o.  u stečaju, OIB 29208715334, Oboj 46, 10000 Zagreb</derivirana_varijabla>
  </DomainObject.Predmet.ProtustrankaWithAdressOIB>
  <DomainObject.Predmet.ProtustrankaNazivFormated>
    <izvorni_sadrzaj>Stečajna masa iza ORA STUDIO d.o.o.  u stečaju</izvorni_sadrzaj>
    <derivirana_varijabla naziv="DomainObject.Predmet.ProtustrankaNazivFormated_1">Stečajna masa iza ORA STUDIO d.o.o.  u stečaju</derivirana_varijabla>
  </DomainObject.Predmet.ProtustrankaNazivFormated>
  <DomainObject.Predmet.ProtustrankaNazivFormatedOIB>
    <izvorni_sadrzaj>Stečajna masa iza ORA STUDIO d.o.o.  u stečaju, OIB 29208715334</izvorni_sadrzaj>
    <derivirana_varijabla naziv="DomainObject.Predmet.ProtustrankaNazivFormatedOIB_1">Stečajna masa iza ORA STUDIO d.o.o.  u stečaju,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ORA STUDIO d.o.o.  u stečaju</item>
    </izvorni_sadrzaj>
    <derivirana_varijabla naziv="DomainObject.Predmet.ProtuStrankaListFormated_1">
      <item>Stečajna masa iza ORA STUDIO d.o.o.  u stečaju</item>
    </derivirana_varijabla>
  </DomainObject.Predmet.ProtuStrankaListFormated>
  <DomainObject.Predmet.ProtuStrankaListFormatedOIB>
    <izvorni_sadrzaj>
      <item>Stečajna masa iza ORA STUDIO d.o.o.  u stečaju, OIB 29208715334</item>
    </izvorni_sadrzaj>
    <derivirana_varijabla naziv="DomainObject.Predmet.ProtuStrankaListFormatedOIB_1">
      <item>Stečajna masa iza ORA STUDIO d.o.o.  u stečaju, OIB 29208715334</item>
    </derivirana_varijabla>
  </DomainObject.Predmet.ProtuStrankaListFormatedOIB>
  <DomainObject.Predmet.ProtuStrankaListFormatedWithAdress>
    <izvorni_sadrzaj>
      <item>Stečajna masa iza ORA STUDIO d.o.o.  u stečaju, Oboj 46, 10000 Zagreb</item>
    </izvorni_sadrzaj>
    <derivirana_varijabla naziv="DomainObject.Predmet.ProtuStrankaListFormatedWithAdress_1">
      <item>Stečajna masa iza ORA STUDIO d.o.o.  u stečaju, Oboj 46, 10000 Zagreb</item>
    </derivirana_varijabla>
  </DomainObject.Predmet.ProtuStrankaListFormatedWithAdress>
  <DomainObject.Predmet.ProtuStrankaListFormatedWithAdressOIB>
    <izvorni_sadrzaj>
      <item>Stečajna masa iza ORA STUDIO d.o.o.  u stečaju, OIB 29208715334, Oboj 46, 10000 Zagreb</item>
    </izvorni_sadrzaj>
    <derivirana_varijabla naziv="DomainObject.Predmet.ProtuStrankaListFormatedWithAdressOIB_1">
      <item>Stečajna masa iza ORA STUDIO d.o.o.  u stečaju, OIB 29208715334, Oboj 46, 10000 Zagreb</item>
    </derivirana_varijabla>
  </DomainObject.Predmet.ProtuStrankaListFormatedWithAdressOIB>
  <DomainObject.Predmet.ProtuStrankaListNazivFormated>
    <izvorni_sadrzaj>
      <item>Stečajna masa iza ORA STUDIO d.o.o.  u stečaju</item>
    </izvorni_sadrzaj>
    <derivirana_varijabla naziv="DomainObject.Predmet.ProtuStrankaListNazivFormated_1">
      <item>Stečajna masa iza ORA STUDIO d.o.o.  u stečaju</item>
    </derivirana_varijabla>
  </DomainObject.Predmet.ProtuStrankaListNazivFormated>
  <DomainObject.Predmet.ProtuStrankaListNazivFormatedOIB>
    <izvorni_sadrzaj>
      <item>Stečajna masa iza ORA STUDIO d.o.o.  u stečaju, OIB 29208715334</item>
    </izvorni_sadrzaj>
    <derivirana_varijabla naziv="DomainObject.Predmet.ProtuStrankaListNazivFormatedOIB_1">
      <item>Stečajna masa iza ORA STUDIO d.o.o.  u stečaju, OIB 29208715334</item>
    </derivirana_varijabla>
  </DomainObject.Predmet.ProtuStrankaListNazivFormatedOIB>
  <DomainObject.Predmet.OstaliListFormated>
    <izvorni_sadrzaj>
      <item>Nensy Borčić Denić</item>
    </izvorni_sadrzaj>
    <derivirana_varijabla naziv="DomainObject.Predmet.OstaliListFormated_1">
      <item>Nensy Borčić Denić</item>
    </derivirana_varijabla>
  </DomainObject.Predmet.OstaliListFormated>
  <DomainObject.Predmet.OstaliListFormatedOIB>
    <izvorni_sadrzaj>
      <item>Nensy Borčić Denić, OIB 44818314869</item>
    </izvorni_sadrzaj>
    <derivirana_varijabla naziv="DomainObject.Predmet.OstaliListFormatedOIB_1">
      <item>Nensy Borčić Denić, OIB 44818314869</item>
    </derivirana_varijabla>
  </DomainObject.Predmet.OstaliListFormatedOIB>
  <DomainObject.Predmet.OstaliListFormatedWithAdress>
    <izvorni_sadrzaj>
      <item>Nensy Borčić Denić, Dubravkin Trg 4, 10000 Zagreb</item>
    </izvorni_sadrzaj>
    <derivirana_varijabla naziv="DomainObject.Predmet.OstaliListFormatedWithAdress_1">
      <item>Nensy Borčić Denić, Dubravkin Trg 4, 10000 Zagreb</item>
    </derivirana_varijabla>
  </DomainObject.Predmet.OstaliListFormatedWithAdress>
  <DomainObject.Predmet.OstaliListFormatedWithAdressOIB>
    <izvorni_sadrzaj>
      <item>Nensy Borčić Denić, OIB 44818314869, Dubravkin Trg 4, 10000 Zagreb</item>
    </izvorni_sadrzaj>
    <derivirana_varijabla naziv="DomainObject.Predmet.OstaliListFormatedWithAdressOIB_1">
      <item>Nensy Borčić Denić, OIB 44818314869, Dubravkin Trg 4, 10000 Zagreb</item>
    </derivirana_varijabla>
  </DomainObject.Predmet.OstaliListFormatedWithAdressOIB>
  <DomainObject.Predmet.OstaliListNazivFormated>
    <izvorni_sadrzaj>
      <item>Nensy Borčić Denić</item>
    </izvorni_sadrzaj>
    <derivirana_varijabla naziv="DomainObject.Predmet.OstaliListNazivFormated_1">
      <item>Nensy Borčić Denić</item>
    </derivirana_varijabla>
  </DomainObject.Predmet.OstaliListNazivFormated>
  <DomainObject.Predmet.OstaliListNazivFormatedOIB>
    <izvorni_sadrzaj>
      <item>Nensy Borčić Denić, OIB 44818314869</item>
    </izvorni_sadrzaj>
    <derivirana_varijabla naziv="DomainObject.Predmet.OstaliListNazivFormatedOIB_1">
      <item>Nensy Borčić Denić, OIB 44818314869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St-2673/2017-38</izvorni_sadrzaj>
    <derivirana_varijabla naziv="DomainObject.PoslovniBrojDokumenta_1">St-2673/2017-38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ORA STUDIO d.o.o.  u stečaju</izvorni_sadrzaj>
    <derivirana_varijabla naziv="DomainObject.Predmet.ProtustrankaIDrugi_1">Stečajna masa iza ORA STUDIO d.o.o. 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ORA STUDIO d.o.o.  u stečaju, OIB 29208715334, Oboj 46, 10000 Zagreb</izvorni_sadrzaj>
    <derivirana_varijabla naziv="DomainObject.Predmet.ProtustrankaIDrugiAdressOIB_1">Stečajna masa iza ORA STUDIO d.o.o.  u stečaju,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St-2673/2017-36</izvorni_sadrzaj>
    <derivirana_varijabla naziv="DomainObject.Predmet.OdlukaRjesenje.Oznaka_1">St-2673/2017-36</derivirana_varijabla>
  </DomainObject.Predmet.OdlukaRjesenje.Oznaka>
  <DomainObject.Predmet.SudioniciListNaziv>
    <izvorni_sadrzaj>
      <item>Stečajna masa iza ORA STUDIO d.o.o.  u stečaju</item>
      <item>FINA Regionalni centar Zagreb</item>
      <item>Nensy Borčić Denić</item>
    </izvorni_sadrzaj>
    <derivirana_varijabla naziv="DomainObject.Predmet.SudioniciListNaziv_1">
      <item>Stečajna masa iza ORA STUDIO d.o.o.  u stečaju</item>
      <item>FINA Regionalni centar Zagreb</item>
      <item>Nensy Borčić Denić</item>
    </derivirana_varijabla>
  </DomainObject.Predmet.SudioniciListNaziv>
  <DomainObject.Predmet.SudioniciListAdressOIB>
    <izvorni_sadrzaj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izvorni_sadrzaj>
    <derivirana_varijabla naziv="DomainObject.Predmet.SudioniciListAdressOIB_1"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F8DF9-3FA4-4B7A-82D8-057876669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2631</properties:Characters>
  <properties:Lines>79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2018-05-17T12:26:00Z</cp:lastPrinted>
  <dcterms:modified xmlns:xsi="http://www.w3.org/2001/XMLSchema-instance" xsi:type="dcterms:W3CDTF">2018-05-17T12:26:00Z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St-2673/2017-38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