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5eb44" w14:paraId="f75eb44" w:rsidRDefault="00097CC0" w:rsidP="00F8588B" w:rsidR="00097CC0" w:rsidRPr="00F8588B">
      <w:pPr>
        <w:pStyle w:val="Bezproreda"/>
        <w:jc w:val="right"/>
        <w15:collapsed w:val="false"/>
        <w:rPr>
          <w:rFonts w:hAnsi="Times New Roman" w:ascii="Times New Roman"/>
          <w:sz w:val="24"/>
          <w:szCs w:val="24"/>
        </w:rPr>
      </w:pPr>
    </w:p>
    <w:p w:rsidRDefault="00F8588B" w:rsidP="0074522F" w:rsidR="00F8588B" w:rsidRPr="00F8588B">
      <w:pPr>
        <w:rPr>
          <w:rFonts w:hAnsi="Times New Roman" w:ascii="Times New Roman"/>
          <w:sz w:val="24"/>
          <w:szCs w:val="24"/>
        </w:rPr>
      </w:pPr>
      <w:r w:rsidRPr="00F8588B">
        <w:rPr>
          <w:rStyle w:val="Naglaeno"/>
          <w:rFonts w:hAnsi="Times New Roman" w:ascii="Times New Roman"/>
          <w:sz w:val="24"/>
          <w:szCs w:val="24"/>
        </w:rPr>
        <w:t xml:space="preserve">             </w:t>
      </w:r>
      <w:r w:rsidR="00E5438B">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8588B" w:rsidP="00F8588B" w:rsidR="00F8588B" w:rsidRPr="00F8588B">
      <w:pPr>
        <w:pStyle w:val="Bezproreda"/>
        <w:rPr>
          <w:rFonts w:hAnsi="Times New Roman" w:ascii="Times New Roman"/>
          <w:b/>
          <w:sz w:val="24"/>
          <w:szCs w:val="24"/>
        </w:rPr>
      </w:pPr>
      <w:r w:rsidRPr="00F8588B">
        <w:rPr>
          <w:rFonts w:hAnsi="Times New Roman" w:ascii="Times New Roman"/>
          <w:b/>
          <w:sz w:val="24"/>
          <w:szCs w:val="24"/>
        </w:rPr>
        <w:t xml:space="preserve">     REPUBLIKA HRVATSKA</w:t>
      </w:r>
    </w:p>
    <w:p w:rsidRDefault="00F8588B" w:rsidP="00F8588B" w:rsidR="00F8588B" w:rsidRPr="00F8588B">
      <w:pPr>
        <w:pStyle w:val="Bezproreda"/>
        <w:rPr>
          <w:rFonts w:hAnsi="Times New Roman" w:ascii="Times New Roman"/>
          <w:sz w:val="24"/>
          <w:szCs w:val="24"/>
        </w:rPr>
      </w:pPr>
      <w:r w:rsidRPr="00F8588B">
        <w:rPr>
          <w:rFonts w:hAnsi="Times New Roman" w:ascii="Times New Roman"/>
          <w:sz w:val="24"/>
          <w:szCs w:val="24"/>
        </w:rPr>
        <w:t xml:space="preserve">     TRGOVAČKI SUD U OSIJEKU</w:t>
      </w:r>
    </w:p>
    <w:p w:rsidRDefault="004A1FA5" w:rsidP="0074522F" w:rsidR="004A1FA5" w:rsidRPr="00F8588B">
      <w:pPr>
        <w:pStyle w:val="Bezproreda"/>
        <w:rPr>
          <w:rFonts w:hAnsi="Times New Roman" w:ascii="Times New Roman"/>
          <w:sz w:val="24"/>
          <w:szCs w:val="24"/>
        </w:rPr>
      </w:pPr>
    </w:p>
    <w:p w:rsidRDefault="00ED0F94" w:rsidP="00752475" w:rsidR="00ED0F94" w:rsidRPr="00F8588B">
      <w:pPr>
        <w:pStyle w:val="Bezproreda"/>
        <w:jc w:val="right"/>
        <w:rPr>
          <w:rFonts w:hAnsi="Times New Roman" w:ascii="Times New Roman"/>
          <w:sz w:val="24"/>
          <w:szCs w:val="24"/>
        </w:rPr>
      </w:pPr>
    </w:p>
    <w:p w:rsidRDefault="0081116B" w:rsidP="00ED0F94" w:rsidR="00ED0F94" w:rsidRPr="00F8588B">
      <w:pPr>
        <w:pStyle w:val="Bezproreda"/>
        <w:jc w:val="center"/>
        <w:rPr>
          <w:rFonts w:hAnsi="Times New Roman" w:ascii="Times New Roman"/>
          <w:sz w:val="24"/>
          <w:szCs w:val="24"/>
        </w:rPr>
      </w:pPr>
      <w:r w:rsidRPr="00F8588B">
        <w:rPr>
          <w:rFonts w:hAnsi="Times New Roman" w:ascii="Times New Roman"/>
          <w:sz w:val="24"/>
          <w:szCs w:val="24"/>
        </w:rPr>
        <w:t xml:space="preserve">U </w:t>
      </w:r>
      <w:r w:rsidR="007D04AD">
        <w:rPr>
          <w:rFonts w:hAnsi="Times New Roman" w:ascii="Times New Roman"/>
          <w:sz w:val="24"/>
          <w:szCs w:val="24"/>
        </w:rPr>
        <w:t xml:space="preserve"> </w:t>
      </w:r>
      <w:r w:rsidRPr="00F8588B">
        <w:rPr>
          <w:rFonts w:hAnsi="Times New Roman" w:ascii="Times New Roman"/>
          <w:sz w:val="24"/>
          <w:szCs w:val="24"/>
        </w:rPr>
        <w:t>I</w:t>
      </w:r>
      <w:r w:rsidR="007D04AD">
        <w:rPr>
          <w:rFonts w:hAnsi="Times New Roman" w:ascii="Times New Roman"/>
          <w:sz w:val="24"/>
          <w:szCs w:val="24"/>
        </w:rPr>
        <w:t xml:space="preserve"> </w:t>
      </w:r>
      <w:r w:rsidRPr="00F8588B">
        <w:rPr>
          <w:rFonts w:hAnsi="Times New Roman" w:ascii="Times New Roman"/>
          <w:sz w:val="24"/>
          <w:szCs w:val="24"/>
        </w:rPr>
        <w:t>M</w:t>
      </w:r>
      <w:r w:rsidR="007D04AD">
        <w:rPr>
          <w:rFonts w:hAnsi="Times New Roman" w:ascii="Times New Roman"/>
          <w:sz w:val="24"/>
          <w:szCs w:val="24"/>
        </w:rPr>
        <w:t xml:space="preserve"> </w:t>
      </w:r>
      <w:r w:rsidRPr="00F8588B">
        <w:rPr>
          <w:rFonts w:hAnsi="Times New Roman" w:ascii="Times New Roman"/>
          <w:sz w:val="24"/>
          <w:szCs w:val="24"/>
        </w:rPr>
        <w:t xml:space="preserve">E </w:t>
      </w:r>
      <w:r w:rsidR="007D04AD">
        <w:rPr>
          <w:rFonts w:hAnsi="Times New Roman" w:ascii="Times New Roman"/>
          <w:sz w:val="24"/>
          <w:szCs w:val="24"/>
        </w:rPr>
        <w:t xml:space="preserve"> </w:t>
      </w:r>
      <w:r w:rsidRPr="00F8588B">
        <w:rPr>
          <w:rFonts w:hAnsi="Times New Roman" w:ascii="Times New Roman"/>
          <w:sz w:val="24"/>
          <w:szCs w:val="24"/>
        </w:rPr>
        <w:t>R</w:t>
      </w:r>
      <w:r w:rsidR="007D04AD">
        <w:rPr>
          <w:rFonts w:hAnsi="Times New Roman" w:ascii="Times New Roman"/>
          <w:sz w:val="24"/>
          <w:szCs w:val="24"/>
        </w:rPr>
        <w:t xml:space="preserve"> </w:t>
      </w:r>
      <w:r w:rsidRPr="00F8588B">
        <w:rPr>
          <w:rFonts w:hAnsi="Times New Roman" w:ascii="Times New Roman"/>
          <w:sz w:val="24"/>
          <w:szCs w:val="24"/>
        </w:rPr>
        <w:t>E</w:t>
      </w:r>
      <w:r w:rsidR="007D04AD">
        <w:rPr>
          <w:rFonts w:hAnsi="Times New Roman" w:ascii="Times New Roman"/>
          <w:sz w:val="24"/>
          <w:szCs w:val="24"/>
        </w:rPr>
        <w:t xml:space="preserve"> </w:t>
      </w:r>
      <w:r w:rsidRPr="00F8588B">
        <w:rPr>
          <w:rFonts w:hAnsi="Times New Roman" w:ascii="Times New Roman"/>
          <w:sz w:val="24"/>
          <w:szCs w:val="24"/>
        </w:rPr>
        <w:t>P</w:t>
      </w:r>
      <w:r w:rsidR="007D04AD">
        <w:rPr>
          <w:rFonts w:hAnsi="Times New Roman" w:ascii="Times New Roman"/>
          <w:sz w:val="24"/>
          <w:szCs w:val="24"/>
        </w:rPr>
        <w:t xml:space="preserve"> </w:t>
      </w:r>
      <w:r w:rsidRPr="00F8588B">
        <w:rPr>
          <w:rFonts w:hAnsi="Times New Roman" w:ascii="Times New Roman"/>
          <w:sz w:val="24"/>
          <w:szCs w:val="24"/>
        </w:rPr>
        <w:t>U</w:t>
      </w:r>
      <w:r w:rsidR="007D04AD">
        <w:rPr>
          <w:rFonts w:hAnsi="Times New Roman" w:ascii="Times New Roman"/>
          <w:sz w:val="24"/>
          <w:szCs w:val="24"/>
        </w:rPr>
        <w:t xml:space="preserve">  </w:t>
      </w:r>
      <w:r w:rsidRPr="00F8588B">
        <w:rPr>
          <w:rFonts w:hAnsi="Times New Roman" w:ascii="Times New Roman"/>
          <w:sz w:val="24"/>
          <w:szCs w:val="24"/>
        </w:rPr>
        <w:t>B</w:t>
      </w:r>
      <w:r w:rsidR="007D04AD">
        <w:rPr>
          <w:rFonts w:hAnsi="Times New Roman" w:ascii="Times New Roman"/>
          <w:sz w:val="24"/>
          <w:szCs w:val="24"/>
        </w:rPr>
        <w:t xml:space="preserve"> </w:t>
      </w:r>
      <w:r w:rsidRPr="00F8588B">
        <w:rPr>
          <w:rFonts w:hAnsi="Times New Roman" w:ascii="Times New Roman"/>
          <w:sz w:val="24"/>
          <w:szCs w:val="24"/>
        </w:rPr>
        <w:t>L</w:t>
      </w:r>
      <w:r w:rsidR="007D04AD">
        <w:rPr>
          <w:rFonts w:hAnsi="Times New Roman" w:ascii="Times New Roman"/>
          <w:sz w:val="24"/>
          <w:szCs w:val="24"/>
        </w:rPr>
        <w:t xml:space="preserve"> </w:t>
      </w:r>
      <w:r w:rsidRPr="00F8588B">
        <w:rPr>
          <w:rFonts w:hAnsi="Times New Roman" w:ascii="Times New Roman"/>
          <w:sz w:val="24"/>
          <w:szCs w:val="24"/>
        </w:rPr>
        <w:t>I</w:t>
      </w:r>
      <w:r w:rsidR="007D04AD">
        <w:rPr>
          <w:rFonts w:hAnsi="Times New Roman" w:ascii="Times New Roman"/>
          <w:sz w:val="24"/>
          <w:szCs w:val="24"/>
        </w:rPr>
        <w:t xml:space="preserve"> </w:t>
      </w:r>
      <w:r w:rsidRPr="00F8588B">
        <w:rPr>
          <w:rFonts w:hAnsi="Times New Roman" w:ascii="Times New Roman"/>
          <w:sz w:val="24"/>
          <w:szCs w:val="24"/>
        </w:rPr>
        <w:t>K</w:t>
      </w:r>
      <w:r w:rsidR="007D04AD">
        <w:rPr>
          <w:rFonts w:hAnsi="Times New Roman" w:ascii="Times New Roman"/>
          <w:sz w:val="24"/>
          <w:szCs w:val="24"/>
        </w:rPr>
        <w:t xml:space="preserve"> </w:t>
      </w:r>
      <w:r w:rsidRPr="00F8588B">
        <w:rPr>
          <w:rFonts w:hAnsi="Times New Roman" w:ascii="Times New Roman"/>
          <w:sz w:val="24"/>
          <w:szCs w:val="24"/>
        </w:rPr>
        <w:t xml:space="preserve">E </w:t>
      </w:r>
      <w:r w:rsidR="007D04AD">
        <w:rPr>
          <w:rFonts w:hAnsi="Times New Roman" w:ascii="Times New Roman"/>
          <w:sz w:val="24"/>
          <w:szCs w:val="24"/>
        </w:rPr>
        <w:t xml:space="preserve"> </w:t>
      </w:r>
      <w:r w:rsidRPr="00F8588B">
        <w:rPr>
          <w:rFonts w:hAnsi="Times New Roman" w:ascii="Times New Roman"/>
          <w:sz w:val="24"/>
          <w:szCs w:val="24"/>
        </w:rPr>
        <w:t>H</w:t>
      </w:r>
      <w:r w:rsidR="007D04AD">
        <w:rPr>
          <w:rFonts w:hAnsi="Times New Roman" w:ascii="Times New Roman"/>
          <w:sz w:val="24"/>
          <w:szCs w:val="24"/>
        </w:rPr>
        <w:t xml:space="preserve"> </w:t>
      </w:r>
      <w:r w:rsidRPr="00F8588B">
        <w:rPr>
          <w:rFonts w:hAnsi="Times New Roman" w:ascii="Times New Roman"/>
          <w:sz w:val="24"/>
          <w:szCs w:val="24"/>
        </w:rPr>
        <w:t>R</w:t>
      </w:r>
      <w:r w:rsidR="007D04AD">
        <w:rPr>
          <w:rFonts w:hAnsi="Times New Roman" w:ascii="Times New Roman"/>
          <w:sz w:val="24"/>
          <w:szCs w:val="24"/>
        </w:rPr>
        <w:t xml:space="preserve"> </w:t>
      </w:r>
      <w:r w:rsidRPr="00F8588B">
        <w:rPr>
          <w:rFonts w:hAnsi="Times New Roman" w:ascii="Times New Roman"/>
          <w:sz w:val="24"/>
          <w:szCs w:val="24"/>
        </w:rPr>
        <w:t>V</w:t>
      </w:r>
      <w:r w:rsidR="007D04AD">
        <w:rPr>
          <w:rFonts w:hAnsi="Times New Roman" w:ascii="Times New Roman"/>
          <w:sz w:val="24"/>
          <w:szCs w:val="24"/>
        </w:rPr>
        <w:t xml:space="preserve"> </w:t>
      </w:r>
      <w:r w:rsidRPr="00F8588B">
        <w:rPr>
          <w:rFonts w:hAnsi="Times New Roman" w:ascii="Times New Roman"/>
          <w:sz w:val="24"/>
          <w:szCs w:val="24"/>
        </w:rPr>
        <w:t>A</w:t>
      </w:r>
      <w:r w:rsidR="007D04AD">
        <w:rPr>
          <w:rFonts w:hAnsi="Times New Roman" w:ascii="Times New Roman"/>
          <w:sz w:val="24"/>
          <w:szCs w:val="24"/>
        </w:rPr>
        <w:t xml:space="preserve"> </w:t>
      </w:r>
      <w:r w:rsidRPr="00F8588B">
        <w:rPr>
          <w:rFonts w:hAnsi="Times New Roman" w:ascii="Times New Roman"/>
          <w:sz w:val="24"/>
          <w:szCs w:val="24"/>
        </w:rPr>
        <w:t>T</w:t>
      </w:r>
      <w:r w:rsidR="007D04AD">
        <w:rPr>
          <w:rFonts w:hAnsi="Times New Roman" w:ascii="Times New Roman"/>
          <w:sz w:val="24"/>
          <w:szCs w:val="24"/>
        </w:rPr>
        <w:t xml:space="preserve"> </w:t>
      </w:r>
      <w:r w:rsidRPr="00F8588B">
        <w:rPr>
          <w:rFonts w:hAnsi="Times New Roman" w:ascii="Times New Roman"/>
          <w:sz w:val="24"/>
          <w:szCs w:val="24"/>
        </w:rPr>
        <w:t>S</w:t>
      </w:r>
      <w:r w:rsidR="007D04AD">
        <w:rPr>
          <w:rFonts w:hAnsi="Times New Roman" w:ascii="Times New Roman"/>
          <w:sz w:val="24"/>
          <w:szCs w:val="24"/>
        </w:rPr>
        <w:t xml:space="preserve"> </w:t>
      </w:r>
      <w:r w:rsidRPr="00F8588B">
        <w:rPr>
          <w:rFonts w:hAnsi="Times New Roman" w:ascii="Times New Roman"/>
          <w:sz w:val="24"/>
          <w:szCs w:val="24"/>
        </w:rPr>
        <w:t>K</w:t>
      </w:r>
      <w:r w:rsidR="007D04AD">
        <w:rPr>
          <w:rFonts w:hAnsi="Times New Roman" w:ascii="Times New Roman"/>
          <w:sz w:val="24"/>
          <w:szCs w:val="24"/>
        </w:rPr>
        <w:t xml:space="preserve"> </w:t>
      </w:r>
      <w:r w:rsidRPr="00F8588B">
        <w:rPr>
          <w:rFonts w:hAnsi="Times New Roman" w:ascii="Times New Roman"/>
          <w:sz w:val="24"/>
          <w:szCs w:val="24"/>
        </w:rPr>
        <w:t>E</w:t>
      </w:r>
    </w:p>
    <w:p w:rsidRDefault="00404F3C" w:rsidP="00404F3C" w:rsidR="00404F3C" w:rsidRPr="00F8588B">
      <w:pPr>
        <w:pStyle w:val="Bezproreda"/>
        <w:rPr>
          <w:rFonts w:hAnsi="Times New Roman" w:ascii="Times New Roman"/>
          <w:sz w:val="24"/>
          <w:szCs w:val="24"/>
        </w:rPr>
      </w:pPr>
    </w:p>
    <w:p w:rsidRDefault="00366B2D" w:rsidP="00752475" w:rsidR="00404F3C" w:rsidRPr="00582FB8">
      <w:pPr>
        <w:pStyle w:val="Bezproreda"/>
        <w:jc w:val="center"/>
        <w:rPr>
          <w:rFonts w:hAnsi="Times New Roman" w:ascii="Times New Roman"/>
          <w:sz w:val="24"/>
          <w:szCs w:val="24"/>
        </w:rPr>
      </w:pPr>
      <w:r w:rsidRPr="00582FB8">
        <w:rPr>
          <w:rFonts w:hAnsi="Times New Roman" w:ascii="Times New Roman"/>
          <w:sz w:val="24"/>
          <w:szCs w:val="24"/>
        </w:rPr>
        <w:t>R J E Š E NJ E</w:t>
      </w:r>
    </w:p>
    <w:p w:rsidRDefault="00404F3C" w:rsidP="00404F3C" w:rsidR="00404F3C" w:rsidRPr="00834DB3">
      <w:pPr>
        <w:pStyle w:val="Bezproreda"/>
        <w:rPr>
          <w:rFonts w:hAnsi="Times New Roman" w:ascii="Times New Roman"/>
          <w:sz w:val="24"/>
          <w:szCs w:val="24"/>
        </w:rPr>
      </w:pPr>
    </w:p>
    <w:p w:rsidRDefault="00ED0F94" w:rsidP="00404F3C" w:rsidR="00ED0F94" w:rsidRPr="00A9609C">
      <w:pPr>
        <w:pStyle w:val="Bezproreda"/>
        <w:rPr>
          <w:rFonts w:hAnsi="Times New Roman" w:ascii="Times New Roman"/>
          <w:sz w:val="24"/>
          <w:szCs w:val="24"/>
        </w:rPr>
      </w:pPr>
    </w:p>
    <w:p w:rsidRDefault="00404F3C" w:rsidP="00985F74" w:rsidR="00404F3C" w:rsidRPr="00A9609C">
      <w:pPr>
        <w:pStyle w:val="Bezproreda"/>
        <w:ind w:firstLine="708"/>
        <w:jc w:val="both"/>
        <w:rPr>
          <w:rStyle w:val="tabletextfield"/>
          <w:rFonts w:hAnsi="Times New Roman" w:ascii="Times New Roman"/>
          <w:sz w:val="24"/>
          <w:szCs w:val="24"/>
        </w:rPr>
      </w:pPr>
      <w:r w:rsidRPr="00A9609C">
        <w:rPr>
          <w:rFonts w:hAnsi="Times New Roman" w:ascii="Times New Roman"/>
          <w:sz w:val="24"/>
          <w:szCs w:val="24"/>
        </w:rPr>
        <w:t>Trgovački sud u Osijeku, po stečajno</w:t>
      </w:r>
      <w:r w:rsidR="002E2590" w:rsidRPr="00A9609C">
        <w:rPr>
          <w:rFonts w:hAnsi="Times New Roman" w:ascii="Times New Roman"/>
          <w:sz w:val="24"/>
          <w:szCs w:val="24"/>
        </w:rPr>
        <w:t>j</w:t>
      </w:r>
      <w:r w:rsidRPr="00A9609C">
        <w:rPr>
          <w:rFonts w:hAnsi="Times New Roman" w:ascii="Times New Roman"/>
          <w:sz w:val="24"/>
          <w:szCs w:val="24"/>
        </w:rPr>
        <w:t xml:space="preserve"> su</w:t>
      </w:r>
      <w:r w:rsidR="002E2590" w:rsidRPr="00A9609C">
        <w:rPr>
          <w:rFonts w:hAnsi="Times New Roman" w:ascii="Times New Roman"/>
          <w:sz w:val="24"/>
          <w:szCs w:val="24"/>
        </w:rPr>
        <w:t xml:space="preserve">tkinji </w:t>
      </w:r>
      <w:r w:rsidR="00F3298B" w:rsidRPr="00A9609C">
        <w:rPr>
          <w:rFonts w:hAnsi="Times New Roman" w:ascii="Times New Roman"/>
          <w:sz w:val="24"/>
          <w:szCs w:val="24"/>
        </w:rPr>
        <w:t>Nadi Roso</w:t>
      </w:r>
      <w:r w:rsidRPr="00A9609C">
        <w:rPr>
          <w:rFonts w:hAnsi="Times New Roman" w:ascii="Times New Roman"/>
          <w:sz w:val="24"/>
          <w:szCs w:val="24"/>
        </w:rPr>
        <w:t xml:space="preserve">, u stečajnom </w:t>
      </w:r>
      <w:r w:rsidR="00366B2D" w:rsidRPr="00A9609C">
        <w:rPr>
          <w:rFonts w:hAnsi="Times New Roman" w:ascii="Times New Roman"/>
          <w:sz w:val="24"/>
          <w:szCs w:val="24"/>
        </w:rPr>
        <w:t>postupku nad dužnikom</w:t>
      </w:r>
      <w:r w:rsidRPr="00A9609C">
        <w:rPr>
          <w:rFonts w:hAnsi="Times New Roman" w:ascii="Times New Roman"/>
          <w:sz w:val="24"/>
          <w:szCs w:val="24"/>
        </w:rPr>
        <w:t xml:space="preserve"> </w:t>
      </w:r>
      <w:r w:rsidR="00A9609C" w:rsidRPr="00A9609C">
        <w:rPr>
          <w:rFonts w:hAnsi="Times New Roman" w:ascii="Times New Roman"/>
          <w:b/>
          <w:sz w:val="24"/>
          <w:szCs w:val="24"/>
        </w:rPr>
        <w:t xml:space="preserve">SREĆA I SPAS d.o.o. u stečaju, </w:t>
      </w:r>
      <w:proofErr w:type="spellStart"/>
      <w:r w:rsidR="00A9609C" w:rsidRPr="00A9609C">
        <w:rPr>
          <w:rFonts w:hAnsi="Times New Roman" w:ascii="Times New Roman"/>
          <w:b/>
          <w:sz w:val="24"/>
          <w:szCs w:val="24"/>
        </w:rPr>
        <w:t>Peskovec</w:t>
      </w:r>
      <w:proofErr w:type="spellEnd"/>
      <w:r w:rsidR="00A9609C" w:rsidRPr="00A9609C">
        <w:rPr>
          <w:rFonts w:hAnsi="Times New Roman" w:ascii="Times New Roman"/>
          <w:b/>
          <w:sz w:val="24"/>
          <w:szCs w:val="24"/>
        </w:rPr>
        <w:t xml:space="preserve">, </w:t>
      </w:r>
      <w:proofErr w:type="spellStart"/>
      <w:r w:rsidR="00A9609C" w:rsidRPr="00A9609C">
        <w:rPr>
          <w:rFonts w:hAnsi="Times New Roman" w:ascii="Times New Roman"/>
          <w:b/>
          <w:sz w:val="24"/>
          <w:szCs w:val="24"/>
        </w:rPr>
        <w:t>Peskovec</w:t>
      </w:r>
      <w:proofErr w:type="spellEnd"/>
      <w:r w:rsidR="00A9609C" w:rsidRPr="00A9609C">
        <w:rPr>
          <w:rFonts w:hAnsi="Times New Roman" w:ascii="Times New Roman"/>
          <w:b/>
          <w:sz w:val="24"/>
          <w:szCs w:val="24"/>
        </w:rPr>
        <w:t xml:space="preserve"> 150</w:t>
      </w:r>
      <w:r w:rsidR="00A9609C" w:rsidRPr="00A9609C">
        <w:rPr>
          <w:rFonts w:hAnsi="Times New Roman" w:ascii="Times New Roman"/>
          <w:b/>
          <w:bCs/>
          <w:sz w:val="24"/>
          <w:szCs w:val="24"/>
        </w:rPr>
        <w:t>,</w:t>
      </w:r>
      <w:r w:rsidR="00A9609C" w:rsidRPr="00A9609C">
        <w:rPr>
          <w:rFonts w:hAnsi="Times New Roman" w:ascii="Times New Roman"/>
          <w:sz w:val="24"/>
          <w:szCs w:val="24"/>
        </w:rPr>
        <w:t xml:space="preserve"> </w:t>
      </w:r>
      <w:r w:rsidR="00A9609C" w:rsidRPr="00A9609C">
        <w:rPr>
          <w:rFonts w:hAnsi="Times New Roman" w:ascii="Times New Roman"/>
          <w:b/>
          <w:sz w:val="24"/>
          <w:szCs w:val="24"/>
        </w:rPr>
        <w:t>MBS 080185309, OIB 16336529667</w:t>
      </w:r>
      <w:r w:rsidR="008F78B3" w:rsidRPr="00A9609C">
        <w:rPr>
          <w:rFonts w:hAnsi="Times New Roman" w:ascii="Times New Roman"/>
          <w:b/>
          <w:sz w:val="24"/>
          <w:szCs w:val="24"/>
        </w:rPr>
        <w:t>,</w:t>
      </w:r>
      <w:r w:rsidR="004375CF" w:rsidRPr="00A9609C">
        <w:rPr>
          <w:rFonts w:hAnsi="Times New Roman" w:ascii="Times New Roman"/>
          <w:b/>
          <w:sz w:val="24"/>
          <w:szCs w:val="24"/>
        </w:rPr>
        <w:t xml:space="preserve"> </w:t>
      </w:r>
      <w:r w:rsidRPr="00A9609C">
        <w:rPr>
          <w:rStyle w:val="tabletextfield"/>
          <w:rFonts w:hAnsi="Times New Roman" w:ascii="Times New Roman"/>
          <w:sz w:val="24"/>
          <w:szCs w:val="24"/>
        </w:rPr>
        <w:t xml:space="preserve">dana </w:t>
      </w:r>
      <w:r w:rsidR="007D04AD">
        <w:rPr>
          <w:rStyle w:val="tabletextfield"/>
          <w:rFonts w:hAnsi="Times New Roman" w:ascii="Times New Roman"/>
          <w:sz w:val="24"/>
          <w:szCs w:val="24"/>
        </w:rPr>
        <w:t>14</w:t>
      </w:r>
      <w:r w:rsidR="00A9609C">
        <w:rPr>
          <w:rStyle w:val="tabletextfield"/>
          <w:rFonts w:hAnsi="Times New Roman" w:ascii="Times New Roman"/>
          <w:sz w:val="24"/>
          <w:szCs w:val="24"/>
        </w:rPr>
        <w:t>. ožujka 2018. g.,</w:t>
      </w:r>
    </w:p>
    <w:p w:rsidRDefault="00B834B5" w:rsidP="00752475" w:rsidR="00B834B5" w:rsidRPr="00A9609C">
      <w:pPr>
        <w:pStyle w:val="Bezproreda"/>
        <w:jc w:val="center"/>
        <w:rPr>
          <w:rStyle w:val="tabletextfield"/>
          <w:rFonts w:hAnsi="Times New Roman" w:ascii="Times New Roman"/>
          <w:sz w:val="24"/>
          <w:szCs w:val="24"/>
        </w:rPr>
      </w:pPr>
    </w:p>
    <w:p w:rsidRDefault="0095694F" w:rsidP="00752475" w:rsidR="0095694F" w:rsidRPr="00A9609C">
      <w:pPr>
        <w:pStyle w:val="Bezproreda"/>
        <w:jc w:val="center"/>
        <w:rPr>
          <w:rStyle w:val="tabletextfield"/>
          <w:rFonts w:hAnsi="Times New Roman" w:ascii="Times New Roman"/>
          <w:sz w:val="24"/>
          <w:szCs w:val="24"/>
        </w:rPr>
      </w:pPr>
    </w:p>
    <w:p w:rsidRDefault="00366B2D" w:rsidP="00752475" w:rsidR="00404F3C" w:rsidRPr="00834DB3">
      <w:pPr>
        <w:pStyle w:val="Bezproreda"/>
        <w:jc w:val="center"/>
        <w:rPr>
          <w:rStyle w:val="tabletextfield"/>
          <w:rFonts w:hAnsi="Times New Roman" w:ascii="Times New Roman"/>
          <w:sz w:val="24"/>
          <w:szCs w:val="24"/>
        </w:rPr>
      </w:pPr>
      <w:r w:rsidRPr="00834DB3">
        <w:rPr>
          <w:rStyle w:val="tabletextfield"/>
          <w:rFonts w:hAnsi="Times New Roman" w:ascii="Times New Roman"/>
          <w:sz w:val="24"/>
          <w:szCs w:val="24"/>
        </w:rPr>
        <w:t>r i j e š i o</w:t>
      </w:r>
      <w:r w:rsidR="00065080" w:rsidRPr="00834DB3">
        <w:rPr>
          <w:rStyle w:val="tabletextfield"/>
          <w:rFonts w:hAnsi="Times New Roman" w:ascii="Times New Roman"/>
          <w:sz w:val="24"/>
          <w:szCs w:val="24"/>
        </w:rPr>
        <w:t xml:space="preserve"> </w:t>
      </w:r>
      <w:r w:rsidR="003C1C2B" w:rsidRPr="00834DB3">
        <w:rPr>
          <w:rStyle w:val="tabletextfield"/>
          <w:rFonts w:hAnsi="Times New Roman" w:ascii="Times New Roman"/>
          <w:sz w:val="24"/>
          <w:szCs w:val="24"/>
        </w:rPr>
        <w:t xml:space="preserve"> </w:t>
      </w:r>
      <w:r w:rsidR="00404F3C" w:rsidRPr="00834DB3">
        <w:rPr>
          <w:rStyle w:val="tabletextfield"/>
          <w:rFonts w:hAnsi="Times New Roman" w:ascii="Times New Roman"/>
          <w:sz w:val="24"/>
          <w:szCs w:val="24"/>
        </w:rPr>
        <w:t xml:space="preserve">  je</w:t>
      </w:r>
    </w:p>
    <w:p w:rsidRDefault="00ED0F94" w:rsidP="00752475" w:rsidR="00ED0F94" w:rsidRPr="00834DB3">
      <w:pPr>
        <w:pStyle w:val="Bezproreda"/>
        <w:jc w:val="center"/>
        <w:rPr>
          <w:rStyle w:val="tabletextfield"/>
          <w:rFonts w:hAnsi="Times New Roman" w:ascii="Times New Roman"/>
          <w:sz w:val="24"/>
          <w:szCs w:val="24"/>
        </w:rPr>
      </w:pPr>
    </w:p>
    <w:p w:rsidRDefault="00573829" w:rsidP="00752475" w:rsidR="00573829" w:rsidRPr="00834DB3">
      <w:pPr>
        <w:pStyle w:val="Bezproreda"/>
        <w:jc w:val="center"/>
        <w:rPr>
          <w:rStyle w:val="tabletextfield"/>
          <w:rFonts w:hAnsi="Times New Roman" w:ascii="Times New Roman"/>
          <w:sz w:val="24"/>
          <w:szCs w:val="24"/>
        </w:rPr>
      </w:pPr>
    </w:p>
    <w:p w:rsidRDefault="00366B2D" w:rsidP="007C72F7" w:rsidR="007C72F7" w:rsidRPr="00A9609C">
      <w:pPr>
        <w:pStyle w:val="Bezproreda"/>
        <w:numPr>
          <w:ilvl w:val="0"/>
          <w:numId w:val="1"/>
        </w:numPr>
        <w:jc w:val="both"/>
        <w:rPr>
          <w:rFonts w:hAnsi="Times New Roman" w:ascii="Times New Roman"/>
          <w:sz w:val="24"/>
          <w:szCs w:val="24"/>
        </w:rPr>
      </w:pPr>
      <w:r w:rsidRPr="00A9609C">
        <w:rPr>
          <w:rFonts w:hAnsi="Times New Roman" w:ascii="Times New Roman"/>
          <w:sz w:val="24"/>
          <w:szCs w:val="24"/>
        </w:rPr>
        <w:t>ZAKLJUČUJE</w:t>
      </w:r>
      <w:r w:rsidR="00273331" w:rsidRPr="00A9609C">
        <w:rPr>
          <w:rFonts w:hAnsi="Times New Roman" w:ascii="Times New Roman"/>
          <w:sz w:val="24"/>
          <w:szCs w:val="24"/>
        </w:rPr>
        <w:t xml:space="preserve"> SE</w:t>
      </w:r>
      <w:r w:rsidRPr="00A9609C">
        <w:rPr>
          <w:rFonts w:hAnsi="Times New Roman" w:ascii="Times New Roman"/>
          <w:sz w:val="24"/>
          <w:szCs w:val="24"/>
        </w:rPr>
        <w:t xml:space="preserve"> stečajni postupak nad dužnikom </w:t>
      </w:r>
      <w:r w:rsidR="00A9609C" w:rsidRPr="00A9609C">
        <w:rPr>
          <w:rFonts w:hAnsi="Times New Roman" w:ascii="Times New Roman"/>
          <w:b/>
          <w:sz w:val="24"/>
          <w:szCs w:val="24"/>
        </w:rPr>
        <w:t xml:space="preserve">SREĆA I SPAS d.o.o. u stečaju, </w:t>
      </w:r>
      <w:proofErr w:type="spellStart"/>
      <w:r w:rsidR="00A9609C" w:rsidRPr="00A9609C">
        <w:rPr>
          <w:rFonts w:hAnsi="Times New Roman" w:ascii="Times New Roman"/>
          <w:b/>
          <w:sz w:val="24"/>
          <w:szCs w:val="24"/>
        </w:rPr>
        <w:t>Peskovec</w:t>
      </w:r>
      <w:proofErr w:type="spellEnd"/>
      <w:r w:rsidR="00A9609C" w:rsidRPr="00A9609C">
        <w:rPr>
          <w:rFonts w:hAnsi="Times New Roman" w:ascii="Times New Roman"/>
          <w:b/>
          <w:sz w:val="24"/>
          <w:szCs w:val="24"/>
        </w:rPr>
        <w:t xml:space="preserve">, </w:t>
      </w:r>
      <w:proofErr w:type="spellStart"/>
      <w:r w:rsidR="00A9609C" w:rsidRPr="00A9609C">
        <w:rPr>
          <w:rFonts w:hAnsi="Times New Roman" w:ascii="Times New Roman"/>
          <w:b/>
          <w:sz w:val="24"/>
          <w:szCs w:val="24"/>
        </w:rPr>
        <w:t>Peskovec</w:t>
      </w:r>
      <w:proofErr w:type="spellEnd"/>
      <w:r w:rsidR="00A9609C" w:rsidRPr="00A9609C">
        <w:rPr>
          <w:rFonts w:hAnsi="Times New Roman" w:ascii="Times New Roman"/>
          <w:b/>
          <w:sz w:val="24"/>
          <w:szCs w:val="24"/>
        </w:rPr>
        <w:t xml:space="preserve"> 150</w:t>
      </w:r>
      <w:r w:rsidR="00A9609C" w:rsidRPr="00A9609C">
        <w:rPr>
          <w:rFonts w:hAnsi="Times New Roman" w:ascii="Times New Roman"/>
          <w:b/>
          <w:bCs/>
          <w:sz w:val="24"/>
          <w:szCs w:val="24"/>
        </w:rPr>
        <w:t>,</w:t>
      </w:r>
      <w:r w:rsidR="00A9609C" w:rsidRPr="00A9609C">
        <w:rPr>
          <w:rFonts w:hAnsi="Times New Roman" w:ascii="Times New Roman"/>
          <w:sz w:val="24"/>
          <w:szCs w:val="24"/>
        </w:rPr>
        <w:t xml:space="preserve"> </w:t>
      </w:r>
      <w:r w:rsidR="00A9609C" w:rsidRPr="00A9609C">
        <w:rPr>
          <w:rFonts w:hAnsi="Times New Roman" w:ascii="Times New Roman"/>
          <w:b/>
          <w:sz w:val="24"/>
          <w:szCs w:val="24"/>
        </w:rPr>
        <w:t>MBS 080185309, OIB 16336529667</w:t>
      </w:r>
      <w:r w:rsidRPr="00A9609C">
        <w:rPr>
          <w:rFonts w:hAnsi="Times New Roman" w:ascii="Times New Roman"/>
          <w:sz w:val="24"/>
          <w:szCs w:val="24"/>
        </w:rPr>
        <w:t>.</w:t>
      </w:r>
    </w:p>
    <w:p w:rsidRDefault="00366B2D" w:rsidP="007C72F7" w:rsidR="007C72F7" w:rsidRPr="00A9609C">
      <w:pPr>
        <w:pStyle w:val="Bezproreda"/>
        <w:numPr>
          <w:ilvl w:val="0"/>
          <w:numId w:val="1"/>
        </w:numPr>
        <w:jc w:val="both"/>
        <w:rPr>
          <w:rFonts w:hAnsi="Times New Roman" w:ascii="Times New Roman"/>
          <w:sz w:val="24"/>
          <w:szCs w:val="24"/>
        </w:rPr>
      </w:pPr>
      <w:r w:rsidRPr="00A9609C">
        <w:rPr>
          <w:rFonts w:hAnsi="Times New Roman" w:ascii="Times New Roman"/>
          <w:sz w:val="24"/>
          <w:szCs w:val="24"/>
        </w:rPr>
        <w:t xml:space="preserve">Ovo rješenje objavit će se na </w:t>
      </w:r>
      <w:r w:rsidR="00097CC0" w:rsidRPr="00A9609C">
        <w:rPr>
          <w:rFonts w:hAnsi="Times New Roman" w:ascii="Times New Roman"/>
          <w:sz w:val="24"/>
          <w:szCs w:val="24"/>
        </w:rPr>
        <w:t>e-</w:t>
      </w:r>
      <w:r w:rsidRPr="00A9609C">
        <w:rPr>
          <w:rFonts w:hAnsi="Times New Roman" w:ascii="Times New Roman"/>
          <w:sz w:val="24"/>
          <w:szCs w:val="24"/>
        </w:rPr>
        <w:t>oglasnoj ploči suda</w:t>
      </w:r>
      <w:r w:rsidR="009B5376" w:rsidRPr="00A9609C">
        <w:rPr>
          <w:rFonts w:hAnsi="Times New Roman" w:ascii="Times New Roman"/>
          <w:sz w:val="24"/>
          <w:szCs w:val="24"/>
        </w:rPr>
        <w:t xml:space="preserve"> Trgovačkog suda u Osijeku</w:t>
      </w:r>
      <w:r w:rsidRPr="00A9609C">
        <w:rPr>
          <w:rFonts w:hAnsi="Times New Roman" w:ascii="Times New Roman"/>
          <w:sz w:val="24"/>
          <w:szCs w:val="24"/>
        </w:rPr>
        <w:t>.</w:t>
      </w:r>
    </w:p>
    <w:p w:rsidRDefault="00A9609C" w:rsidP="00A9609C" w:rsidR="00A9609C" w:rsidRPr="00A9609C">
      <w:pPr>
        <w:numPr>
          <w:ilvl w:val="0"/>
          <w:numId w:val="1"/>
        </w:numPr>
        <w:spacing w:lineRule="auto" w:line="240" w:after="0"/>
        <w:jc w:val="both"/>
        <w:rPr>
          <w:rFonts w:hAnsi="Times New Roman" w:ascii="Times New Roman"/>
          <w:sz w:val="24"/>
          <w:szCs w:val="24"/>
        </w:rPr>
      </w:pPr>
      <w:r w:rsidRPr="00A9609C">
        <w:rPr>
          <w:rFonts w:hAnsi="Times New Roman" w:ascii="Times New Roman"/>
          <w:sz w:val="24"/>
          <w:szCs w:val="24"/>
        </w:rPr>
        <w:t>Obvezuje se stečajna upraviteljica da završi sve poslove vezane za uredno zaključenje stečajnog postupka kao što su zatvaranje žiro računa stečajnog dužnika, izrada završnih izvješća, završna dioba, podmirenje gore navedenih troškova te o tome podnijeti izvješće stečajnoj sutkinji, podmirenje preostalih troškova stečajnog postupka – pristojba, te da dostavi u spis Zapisnik o arhiviranju poslovne dokumentacije dužnika.</w:t>
      </w:r>
    </w:p>
    <w:p w:rsidRDefault="00366B2D" w:rsidP="00A406C9" w:rsidR="00366B2D" w:rsidRPr="00A9609C">
      <w:pPr>
        <w:pStyle w:val="Bezproreda"/>
        <w:numPr>
          <w:ilvl w:val="0"/>
          <w:numId w:val="1"/>
        </w:numPr>
        <w:jc w:val="both"/>
        <w:rPr>
          <w:rFonts w:hAnsi="Times New Roman" w:ascii="Times New Roman"/>
          <w:sz w:val="24"/>
          <w:szCs w:val="24"/>
        </w:rPr>
      </w:pPr>
      <w:r w:rsidRPr="00A9609C">
        <w:rPr>
          <w:rFonts w:hAnsi="Times New Roman" w:ascii="Times New Roman"/>
          <w:sz w:val="24"/>
          <w:szCs w:val="24"/>
        </w:rPr>
        <w:t xml:space="preserve">Nakon pravomoćnosti, rješenje će se dostaviti </w:t>
      </w:r>
      <w:r w:rsidR="0095694F" w:rsidRPr="00A9609C">
        <w:rPr>
          <w:rFonts w:hAnsi="Times New Roman" w:ascii="Times New Roman"/>
          <w:sz w:val="24"/>
          <w:szCs w:val="24"/>
        </w:rPr>
        <w:t>registru pravnih osoba Trgovačkog suda u Osijeku</w:t>
      </w:r>
      <w:r w:rsidRPr="00A9609C">
        <w:rPr>
          <w:rFonts w:hAnsi="Times New Roman" w:ascii="Times New Roman"/>
          <w:sz w:val="24"/>
          <w:szCs w:val="24"/>
        </w:rPr>
        <w:t xml:space="preserve">, radi upisa brisanja </w:t>
      </w:r>
      <w:r w:rsidR="004C178A" w:rsidRPr="00A9609C">
        <w:rPr>
          <w:rFonts w:hAnsi="Times New Roman" w:ascii="Times New Roman"/>
          <w:sz w:val="24"/>
          <w:szCs w:val="24"/>
        </w:rPr>
        <w:t xml:space="preserve">iz registra </w:t>
      </w:r>
      <w:r w:rsidR="0095694F" w:rsidRPr="00A9609C">
        <w:rPr>
          <w:rFonts w:hAnsi="Times New Roman" w:ascii="Times New Roman"/>
          <w:sz w:val="24"/>
          <w:szCs w:val="24"/>
        </w:rPr>
        <w:t>pravnih osoba</w:t>
      </w:r>
      <w:r w:rsidR="004C178A" w:rsidRPr="00A9609C">
        <w:rPr>
          <w:rFonts w:hAnsi="Times New Roman" w:ascii="Times New Roman"/>
          <w:sz w:val="24"/>
          <w:szCs w:val="24"/>
        </w:rPr>
        <w:t>.</w:t>
      </w:r>
    </w:p>
    <w:p w:rsidRDefault="0041605D" w:rsidP="00C316F8" w:rsidR="0041605D" w:rsidRPr="00A9609C">
      <w:pPr>
        <w:pStyle w:val="Bezproreda"/>
        <w:jc w:val="both"/>
        <w:rPr>
          <w:rFonts w:hAnsi="Times New Roman" w:ascii="Times New Roman"/>
          <w:sz w:val="24"/>
          <w:szCs w:val="24"/>
        </w:rPr>
      </w:pPr>
    </w:p>
    <w:p w:rsidRDefault="002C1423" w:rsidP="00A875E2" w:rsidR="002C1423" w:rsidRPr="00A9609C">
      <w:pPr>
        <w:pStyle w:val="Bezproreda"/>
        <w:rPr>
          <w:rFonts w:hAnsi="Times New Roman" w:ascii="Times New Roman"/>
          <w:b/>
          <w:sz w:val="24"/>
          <w:szCs w:val="24"/>
        </w:rPr>
      </w:pPr>
    </w:p>
    <w:p w:rsidRDefault="002C41A8" w:rsidP="002C41A8" w:rsidR="004C178A" w:rsidRPr="007D04AD">
      <w:pPr>
        <w:pStyle w:val="Bezproreda"/>
        <w:jc w:val="center"/>
        <w:rPr>
          <w:rFonts w:hAnsi="Times New Roman" w:ascii="Times New Roman"/>
          <w:sz w:val="24"/>
          <w:szCs w:val="24"/>
        </w:rPr>
      </w:pPr>
      <w:r w:rsidRPr="007D04AD">
        <w:rPr>
          <w:rFonts w:hAnsi="Times New Roman" w:ascii="Times New Roman"/>
          <w:sz w:val="24"/>
          <w:szCs w:val="24"/>
        </w:rPr>
        <w:t>Obrazloženje</w:t>
      </w:r>
    </w:p>
    <w:p w:rsidRDefault="000F43C9" w:rsidP="00C316F8" w:rsidR="000F43C9">
      <w:pPr>
        <w:pStyle w:val="Bezproreda"/>
        <w:jc w:val="both"/>
        <w:rPr>
          <w:rFonts w:hAnsi="Times New Roman" w:ascii="Times New Roman"/>
          <w:sz w:val="24"/>
          <w:szCs w:val="24"/>
        </w:rPr>
      </w:pPr>
    </w:p>
    <w:p w:rsidRDefault="00F31677" w:rsidP="008F78B3" w:rsidR="008F78B3" w:rsidRPr="004375CF">
      <w:pPr>
        <w:pStyle w:val="Bezproreda"/>
        <w:ind w:firstLine="708"/>
        <w:jc w:val="both"/>
        <w:rPr>
          <w:rFonts w:hAnsi="Times New Roman" w:ascii="Times New Roman"/>
          <w:sz w:val="24"/>
          <w:szCs w:val="24"/>
        </w:rPr>
      </w:pPr>
      <w:r w:rsidRPr="0074522F">
        <w:rPr>
          <w:rFonts w:hAnsi="Times New Roman" w:ascii="Times New Roman"/>
          <w:sz w:val="24"/>
          <w:szCs w:val="24"/>
        </w:rPr>
        <w:t>Pravomoćnim rješenjem Trgovačkog suda u Osijeku broj S</w:t>
      </w:r>
      <w:r w:rsidR="00F8588B" w:rsidRPr="0074522F">
        <w:rPr>
          <w:rFonts w:hAnsi="Times New Roman" w:ascii="Times New Roman"/>
          <w:sz w:val="24"/>
          <w:szCs w:val="24"/>
        </w:rPr>
        <w:t>t-</w:t>
      </w:r>
      <w:r w:rsidR="00A9609C">
        <w:rPr>
          <w:rFonts w:hAnsi="Times New Roman" w:ascii="Times New Roman"/>
          <w:sz w:val="24"/>
          <w:szCs w:val="24"/>
        </w:rPr>
        <w:t>638/11</w:t>
      </w:r>
      <w:r w:rsidR="00834DB3">
        <w:rPr>
          <w:rFonts w:hAnsi="Times New Roman" w:ascii="Times New Roman"/>
          <w:sz w:val="24"/>
          <w:szCs w:val="24"/>
        </w:rPr>
        <w:t xml:space="preserve"> </w:t>
      </w:r>
      <w:r w:rsidR="007D04AD">
        <w:rPr>
          <w:rFonts w:hAnsi="Times New Roman" w:ascii="Times New Roman"/>
          <w:sz w:val="24"/>
          <w:szCs w:val="24"/>
        </w:rPr>
        <w:t>20. veljače 2012. g.</w:t>
      </w:r>
      <w:r w:rsidR="00834DB3">
        <w:rPr>
          <w:rFonts w:hAnsi="Times New Roman" w:ascii="Times New Roman"/>
          <w:sz w:val="24"/>
          <w:szCs w:val="24"/>
        </w:rPr>
        <w:t xml:space="preserve"> otvo</w:t>
      </w:r>
      <w:r w:rsidRPr="0074522F">
        <w:rPr>
          <w:rFonts w:hAnsi="Times New Roman" w:ascii="Times New Roman"/>
          <w:sz w:val="24"/>
          <w:szCs w:val="24"/>
        </w:rPr>
        <w:t>ren je stečajni postupak nad</w:t>
      </w:r>
      <w:r w:rsidR="00FE5EB6" w:rsidRPr="0074522F">
        <w:rPr>
          <w:rFonts w:hAnsi="Times New Roman" w:ascii="Times New Roman"/>
          <w:sz w:val="24"/>
          <w:szCs w:val="24"/>
        </w:rPr>
        <w:t xml:space="preserve"> dužnikom</w:t>
      </w:r>
      <w:r w:rsidRPr="0074522F">
        <w:rPr>
          <w:rFonts w:hAnsi="Times New Roman" w:ascii="Times New Roman"/>
          <w:sz w:val="24"/>
          <w:szCs w:val="24"/>
        </w:rPr>
        <w:t xml:space="preserve"> </w:t>
      </w:r>
      <w:r w:rsidR="00A9609C" w:rsidRPr="00A9609C">
        <w:rPr>
          <w:rFonts w:hAnsi="Times New Roman" w:ascii="Times New Roman"/>
          <w:b/>
          <w:sz w:val="24"/>
          <w:szCs w:val="24"/>
        </w:rPr>
        <w:t xml:space="preserve">SREĆA I SPAS d.o.o. u stečaju, </w:t>
      </w:r>
      <w:proofErr w:type="spellStart"/>
      <w:r w:rsidR="00A9609C" w:rsidRPr="00A9609C">
        <w:rPr>
          <w:rFonts w:hAnsi="Times New Roman" w:ascii="Times New Roman"/>
          <w:b/>
          <w:sz w:val="24"/>
          <w:szCs w:val="24"/>
        </w:rPr>
        <w:t>Peskovec</w:t>
      </w:r>
      <w:proofErr w:type="spellEnd"/>
      <w:r w:rsidR="00A9609C" w:rsidRPr="00A9609C">
        <w:rPr>
          <w:rFonts w:hAnsi="Times New Roman" w:ascii="Times New Roman"/>
          <w:b/>
          <w:sz w:val="24"/>
          <w:szCs w:val="24"/>
        </w:rPr>
        <w:t xml:space="preserve">, </w:t>
      </w:r>
      <w:proofErr w:type="spellStart"/>
      <w:r w:rsidR="00A9609C" w:rsidRPr="00A9609C">
        <w:rPr>
          <w:rFonts w:hAnsi="Times New Roman" w:ascii="Times New Roman"/>
          <w:b/>
          <w:sz w:val="24"/>
          <w:szCs w:val="24"/>
        </w:rPr>
        <w:t>Peskovec</w:t>
      </w:r>
      <w:proofErr w:type="spellEnd"/>
      <w:r w:rsidR="00A9609C" w:rsidRPr="00A9609C">
        <w:rPr>
          <w:rFonts w:hAnsi="Times New Roman" w:ascii="Times New Roman"/>
          <w:b/>
          <w:sz w:val="24"/>
          <w:szCs w:val="24"/>
        </w:rPr>
        <w:t xml:space="preserve"> 150</w:t>
      </w:r>
      <w:r w:rsidR="00A9609C" w:rsidRPr="00A9609C">
        <w:rPr>
          <w:rFonts w:hAnsi="Times New Roman" w:ascii="Times New Roman"/>
          <w:b/>
          <w:bCs/>
          <w:sz w:val="24"/>
          <w:szCs w:val="24"/>
        </w:rPr>
        <w:t>,</w:t>
      </w:r>
      <w:r w:rsidR="00A9609C" w:rsidRPr="00A9609C">
        <w:rPr>
          <w:rFonts w:hAnsi="Times New Roman" w:ascii="Times New Roman"/>
          <w:sz w:val="24"/>
          <w:szCs w:val="24"/>
        </w:rPr>
        <w:t xml:space="preserve"> </w:t>
      </w:r>
      <w:r w:rsidR="00A9609C" w:rsidRPr="00A9609C">
        <w:rPr>
          <w:rFonts w:hAnsi="Times New Roman" w:ascii="Times New Roman"/>
          <w:b/>
          <w:sz w:val="24"/>
          <w:szCs w:val="24"/>
        </w:rPr>
        <w:t>MBS 080185309, OIB 16336529667</w:t>
      </w:r>
      <w:r w:rsidR="008F78B3" w:rsidRPr="004375CF">
        <w:rPr>
          <w:rFonts w:hAnsi="Times New Roman" w:ascii="Times New Roman"/>
          <w:sz w:val="24"/>
          <w:szCs w:val="24"/>
        </w:rPr>
        <w:t>.</w:t>
      </w:r>
    </w:p>
    <w:p w:rsidRDefault="0041605D" w:rsidP="004375CF" w:rsidR="00273331" w:rsidRPr="004375CF">
      <w:pPr>
        <w:pStyle w:val="Bezproreda"/>
        <w:ind w:firstLine="708"/>
        <w:jc w:val="both"/>
        <w:rPr>
          <w:rFonts w:hAnsi="Times New Roman" w:ascii="Times New Roman"/>
          <w:b/>
          <w:sz w:val="24"/>
          <w:szCs w:val="24"/>
        </w:rPr>
      </w:pPr>
      <w:r>
        <w:rPr>
          <w:rFonts w:hAnsi="Times New Roman" w:ascii="Times New Roman"/>
          <w:b/>
          <w:sz w:val="24"/>
          <w:szCs w:val="24"/>
        </w:rPr>
        <w:tab/>
      </w:r>
    </w:p>
    <w:p w:rsidRDefault="0097707D" w:rsidP="00273331" w:rsidR="007833E9">
      <w:pPr>
        <w:pStyle w:val="Bezproreda"/>
        <w:ind w:firstLine="708"/>
        <w:jc w:val="both"/>
        <w:rPr>
          <w:rFonts w:hAnsi="Times New Roman" w:ascii="Times New Roman"/>
          <w:sz w:val="24"/>
          <w:szCs w:val="24"/>
        </w:rPr>
      </w:pPr>
      <w:r w:rsidRPr="0074522F">
        <w:rPr>
          <w:rFonts w:hAnsi="Times New Roman" w:ascii="Times New Roman"/>
          <w:sz w:val="24"/>
          <w:szCs w:val="24"/>
        </w:rPr>
        <w:t xml:space="preserve">Poziv za završno ročište objavljen je </w:t>
      </w:r>
      <w:r w:rsidR="00097CC0">
        <w:rPr>
          <w:rFonts w:hAnsi="Times New Roman" w:ascii="Times New Roman"/>
          <w:sz w:val="24"/>
          <w:szCs w:val="24"/>
        </w:rPr>
        <w:t xml:space="preserve">na e-oglasnoj ploči Trgovačkog suda u Osijeku dana </w:t>
      </w:r>
      <w:r w:rsidR="00834DB3">
        <w:rPr>
          <w:rFonts w:hAnsi="Times New Roman" w:ascii="Times New Roman"/>
          <w:sz w:val="24"/>
          <w:szCs w:val="24"/>
        </w:rPr>
        <w:t>4</w:t>
      </w:r>
      <w:r w:rsidR="00582FB8">
        <w:rPr>
          <w:rFonts w:hAnsi="Times New Roman" w:ascii="Times New Roman"/>
          <w:sz w:val="24"/>
          <w:szCs w:val="24"/>
        </w:rPr>
        <w:t>. siječnja 201</w:t>
      </w:r>
      <w:r w:rsidR="007D04AD">
        <w:rPr>
          <w:rFonts w:hAnsi="Times New Roman" w:ascii="Times New Roman"/>
          <w:sz w:val="24"/>
          <w:szCs w:val="24"/>
        </w:rPr>
        <w:t>8</w:t>
      </w:r>
      <w:r w:rsidR="00582FB8">
        <w:rPr>
          <w:rFonts w:hAnsi="Times New Roman" w:ascii="Times New Roman"/>
          <w:sz w:val="24"/>
          <w:szCs w:val="24"/>
        </w:rPr>
        <w:t>. g.</w:t>
      </w:r>
      <w:r w:rsidRPr="0074522F">
        <w:rPr>
          <w:rFonts w:hAnsi="Times New Roman" w:ascii="Times New Roman"/>
          <w:sz w:val="24"/>
          <w:szCs w:val="24"/>
        </w:rPr>
        <w:t xml:space="preserve"> te je završno ročište održano </w:t>
      </w:r>
      <w:r w:rsidR="00A9609C">
        <w:rPr>
          <w:rFonts w:hAnsi="Times New Roman" w:ascii="Times New Roman"/>
          <w:sz w:val="24"/>
          <w:szCs w:val="24"/>
        </w:rPr>
        <w:t>8. veljače 2018</w:t>
      </w:r>
      <w:r w:rsidR="007833E9">
        <w:rPr>
          <w:rFonts w:hAnsi="Times New Roman" w:ascii="Times New Roman"/>
          <w:sz w:val="24"/>
          <w:szCs w:val="24"/>
        </w:rPr>
        <w:t>. g.</w:t>
      </w:r>
      <w:r w:rsidRPr="0074522F">
        <w:rPr>
          <w:rFonts w:hAnsi="Times New Roman" w:ascii="Times New Roman"/>
          <w:sz w:val="24"/>
          <w:szCs w:val="24"/>
        </w:rPr>
        <w:t xml:space="preserve"> na kojem je stečajn</w:t>
      </w:r>
      <w:r w:rsidR="004375CF">
        <w:rPr>
          <w:rFonts w:hAnsi="Times New Roman" w:ascii="Times New Roman"/>
          <w:sz w:val="24"/>
          <w:szCs w:val="24"/>
        </w:rPr>
        <w:t>a</w:t>
      </w:r>
      <w:r w:rsidRPr="0074522F">
        <w:rPr>
          <w:rFonts w:hAnsi="Times New Roman" w:ascii="Times New Roman"/>
          <w:sz w:val="24"/>
          <w:szCs w:val="24"/>
        </w:rPr>
        <w:t xml:space="preserve"> su</w:t>
      </w:r>
      <w:r w:rsidR="004375CF">
        <w:rPr>
          <w:rFonts w:hAnsi="Times New Roman" w:ascii="Times New Roman"/>
          <w:sz w:val="24"/>
          <w:szCs w:val="24"/>
        </w:rPr>
        <w:t>tkinja</w:t>
      </w:r>
      <w:r w:rsidRPr="0074522F">
        <w:rPr>
          <w:rFonts w:hAnsi="Times New Roman" w:ascii="Times New Roman"/>
          <w:sz w:val="24"/>
          <w:szCs w:val="24"/>
        </w:rPr>
        <w:t xml:space="preserve"> objavi</w:t>
      </w:r>
      <w:r w:rsidR="008F78B3">
        <w:rPr>
          <w:rFonts w:hAnsi="Times New Roman" w:ascii="Times New Roman"/>
          <w:sz w:val="24"/>
          <w:szCs w:val="24"/>
        </w:rPr>
        <w:t>la</w:t>
      </w:r>
      <w:r w:rsidRPr="0074522F">
        <w:rPr>
          <w:rFonts w:hAnsi="Times New Roman" w:ascii="Times New Roman"/>
          <w:sz w:val="24"/>
          <w:szCs w:val="24"/>
        </w:rPr>
        <w:t xml:space="preserve"> da će se raspraviti završno izvješće stečajn</w:t>
      </w:r>
      <w:r w:rsidR="004375CF">
        <w:rPr>
          <w:rFonts w:hAnsi="Times New Roman" w:ascii="Times New Roman"/>
          <w:sz w:val="24"/>
          <w:szCs w:val="24"/>
        </w:rPr>
        <w:t>e upraviteljice te završni račun.</w:t>
      </w:r>
      <w:r w:rsidRPr="0074522F">
        <w:rPr>
          <w:rFonts w:hAnsi="Times New Roman" w:ascii="Times New Roman"/>
          <w:sz w:val="24"/>
          <w:szCs w:val="24"/>
        </w:rPr>
        <w:t xml:space="preserve"> </w:t>
      </w:r>
    </w:p>
    <w:p w:rsidRDefault="00551939" w:rsidP="0074522F" w:rsidR="00551939" w:rsidRPr="0074522F">
      <w:pPr>
        <w:pStyle w:val="Bezproreda"/>
        <w:jc w:val="both"/>
        <w:rPr>
          <w:rFonts w:hAnsi="Times New Roman" w:ascii="Times New Roman"/>
          <w:sz w:val="24"/>
          <w:szCs w:val="24"/>
        </w:rPr>
      </w:pPr>
    </w:p>
    <w:p w:rsidRDefault="00554530" w:rsidP="00AC176B" w:rsidR="007833E9">
      <w:pPr>
        <w:pStyle w:val="Bezproreda"/>
        <w:jc w:val="both"/>
        <w:rPr>
          <w:rFonts w:hAnsi="Times New Roman" w:ascii="Times New Roman"/>
          <w:sz w:val="24"/>
          <w:szCs w:val="24"/>
        </w:rPr>
      </w:pPr>
      <w:r w:rsidRPr="00AC176B">
        <w:rPr>
          <w:rFonts w:hAnsi="Times New Roman" w:ascii="Times New Roman"/>
          <w:sz w:val="24"/>
          <w:szCs w:val="24"/>
        </w:rPr>
        <w:t>Na gore navedenom završnom ročištu s</w:t>
      </w:r>
      <w:r w:rsidR="0097707D" w:rsidRPr="00AC176B">
        <w:rPr>
          <w:rFonts w:hAnsi="Times New Roman" w:ascii="Times New Roman"/>
          <w:sz w:val="24"/>
          <w:szCs w:val="24"/>
        </w:rPr>
        <w:t>tečajn</w:t>
      </w:r>
      <w:r w:rsidR="00582FB8">
        <w:rPr>
          <w:rFonts w:hAnsi="Times New Roman" w:ascii="Times New Roman"/>
          <w:sz w:val="24"/>
          <w:szCs w:val="24"/>
        </w:rPr>
        <w:t>a</w:t>
      </w:r>
      <w:r w:rsidR="0097707D" w:rsidRPr="00AC176B">
        <w:rPr>
          <w:rFonts w:hAnsi="Times New Roman" w:ascii="Times New Roman"/>
          <w:sz w:val="24"/>
          <w:szCs w:val="24"/>
        </w:rPr>
        <w:t xml:space="preserve"> upravitelj</w:t>
      </w:r>
      <w:r w:rsidR="00582FB8">
        <w:rPr>
          <w:rFonts w:hAnsi="Times New Roman" w:ascii="Times New Roman"/>
          <w:sz w:val="24"/>
          <w:szCs w:val="24"/>
        </w:rPr>
        <w:t>ica</w:t>
      </w:r>
      <w:r w:rsidR="0097707D" w:rsidRPr="00AC176B">
        <w:rPr>
          <w:rFonts w:hAnsi="Times New Roman" w:ascii="Times New Roman"/>
          <w:sz w:val="24"/>
          <w:szCs w:val="24"/>
        </w:rPr>
        <w:t xml:space="preserve"> podn</w:t>
      </w:r>
      <w:r w:rsidRPr="00AC176B">
        <w:rPr>
          <w:rFonts w:hAnsi="Times New Roman" w:ascii="Times New Roman"/>
          <w:sz w:val="24"/>
          <w:szCs w:val="24"/>
        </w:rPr>
        <w:t>i</w:t>
      </w:r>
      <w:r w:rsidR="00582FB8">
        <w:rPr>
          <w:rFonts w:hAnsi="Times New Roman" w:ascii="Times New Roman"/>
          <w:sz w:val="24"/>
          <w:szCs w:val="24"/>
        </w:rPr>
        <w:t>jela</w:t>
      </w:r>
      <w:r w:rsidRPr="00AC176B">
        <w:rPr>
          <w:rFonts w:hAnsi="Times New Roman" w:ascii="Times New Roman"/>
          <w:sz w:val="24"/>
          <w:szCs w:val="24"/>
        </w:rPr>
        <w:t xml:space="preserve"> je </w:t>
      </w:r>
      <w:r w:rsidR="0097707D" w:rsidRPr="00AC176B">
        <w:rPr>
          <w:rFonts w:hAnsi="Times New Roman" w:ascii="Times New Roman"/>
          <w:sz w:val="24"/>
          <w:szCs w:val="24"/>
        </w:rPr>
        <w:t xml:space="preserve">izvješće </w:t>
      </w:r>
      <w:r w:rsidRPr="00AC176B">
        <w:rPr>
          <w:rFonts w:hAnsi="Times New Roman" w:ascii="Times New Roman"/>
          <w:sz w:val="24"/>
          <w:szCs w:val="24"/>
        </w:rPr>
        <w:t>te je nave</w:t>
      </w:r>
      <w:r w:rsidR="00582FB8">
        <w:rPr>
          <w:rFonts w:hAnsi="Times New Roman" w:ascii="Times New Roman"/>
          <w:sz w:val="24"/>
          <w:szCs w:val="24"/>
        </w:rPr>
        <w:t>la</w:t>
      </w:r>
      <w:r w:rsidR="00273331" w:rsidRPr="00AC176B">
        <w:rPr>
          <w:rFonts w:hAnsi="Times New Roman" w:ascii="Times New Roman"/>
          <w:sz w:val="24"/>
          <w:szCs w:val="24"/>
        </w:rPr>
        <w:t xml:space="preserve"> slijedeće podatke u odnosu na </w:t>
      </w:r>
      <w:r w:rsidR="008F78B3" w:rsidRPr="00AC176B">
        <w:rPr>
          <w:rFonts w:hAnsi="Times New Roman" w:ascii="Times New Roman"/>
          <w:sz w:val="24"/>
          <w:szCs w:val="24"/>
        </w:rPr>
        <w:t xml:space="preserve">završni račun stečajnog dužnika te </w:t>
      </w:r>
      <w:r w:rsidR="00273331" w:rsidRPr="00AC176B">
        <w:rPr>
          <w:rFonts w:hAnsi="Times New Roman" w:ascii="Times New Roman"/>
          <w:sz w:val="24"/>
          <w:szCs w:val="24"/>
        </w:rPr>
        <w:t>račun prihoda i rashoda t</w:t>
      </w:r>
      <w:r w:rsidR="007833E9" w:rsidRPr="00AC176B">
        <w:rPr>
          <w:rFonts w:hAnsi="Times New Roman" w:ascii="Times New Roman"/>
          <w:sz w:val="24"/>
          <w:szCs w:val="24"/>
        </w:rPr>
        <w:t xml:space="preserve">ijekom stečajnog postupka </w:t>
      </w:r>
      <w:r w:rsidR="00273331" w:rsidRPr="00AC176B">
        <w:rPr>
          <w:rFonts w:hAnsi="Times New Roman" w:ascii="Times New Roman"/>
          <w:sz w:val="24"/>
          <w:szCs w:val="24"/>
        </w:rPr>
        <w:t>i to:</w:t>
      </w:r>
    </w:p>
    <w:p w:rsidRDefault="00A9609C" w:rsidP="00A9609C" w:rsidR="00A9609C">
      <w:pPr>
        <w:pStyle w:val="Bezproreda"/>
        <w:jc w:val="center"/>
        <w:rPr>
          <w:b/>
          <w:sz w:val="24"/>
          <w:szCs w:val="24"/>
        </w:rPr>
      </w:pPr>
      <w:r w:rsidRPr="000E4CB5">
        <w:rPr>
          <w:b/>
          <w:sz w:val="24"/>
          <w:szCs w:val="24"/>
        </w:rPr>
        <w:lastRenderedPageBreak/>
        <w:t>1. RAČUN PRIHODA I RASHODA</w:t>
      </w:r>
    </w:p>
    <w:p w:rsidRDefault="00A9609C" w:rsidP="00A9609C" w:rsidR="00A9609C" w:rsidRPr="000E4CB5">
      <w:pPr>
        <w:pStyle w:val="Bezproreda"/>
        <w:jc w:val="center"/>
        <w:rPr>
          <w:b/>
          <w:sz w:val="24"/>
          <w:szCs w:val="24"/>
        </w:rPr>
      </w:pPr>
    </w:p>
    <w:p w:rsidRDefault="00A9609C" w:rsidP="00A9609C" w:rsidR="00A9609C">
      <w:pPr>
        <w:pStyle w:val="Bezproreda"/>
        <w:jc w:val="center"/>
        <w:rPr>
          <w:b/>
        </w:rPr>
      </w:pPr>
      <w:r w:rsidRPr="000E4CB5">
        <w:rPr>
          <w:b/>
        </w:rPr>
        <w:t xml:space="preserve">Pregled priljeva </w:t>
      </w:r>
      <w:r>
        <w:rPr>
          <w:b/>
        </w:rPr>
        <w:t>i</w:t>
      </w:r>
      <w:r w:rsidRPr="000E4CB5">
        <w:rPr>
          <w:b/>
        </w:rPr>
        <w:t xml:space="preserve"> odljeva novčanih sredstava u razdoblju od </w:t>
      </w:r>
      <w:r>
        <w:rPr>
          <w:b/>
        </w:rPr>
        <w:t>17.04.2014</w:t>
      </w:r>
      <w:r w:rsidRPr="000E4CB5">
        <w:rPr>
          <w:b/>
        </w:rPr>
        <w:t>. do 28.02.2018. godine</w:t>
      </w:r>
    </w:p>
    <w:p w:rsidRDefault="00A9609C" w:rsidP="00A9609C" w:rsidR="00A9609C" w:rsidRPr="000E4CB5">
      <w:pPr>
        <w:pStyle w:val="Bezproreda"/>
        <w:jc w:val="center"/>
        <w:rPr>
          <w:b/>
        </w:rPr>
      </w:pPr>
    </w:p>
    <w:p w:rsidRDefault="00A9609C" w:rsidP="00A9609C" w:rsidR="00A9609C" w:rsidRPr="000E4CB5">
      <w:pPr>
        <w:pStyle w:val="Bezproreda"/>
        <w:rPr>
          <w:b/>
        </w:rPr>
      </w:pPr>
      <w:r w:rsidRPr="000E4CB5">
        <w:rPr>
          <w:b/>
        </w:rPr>
        <w:t>1.1. Priljev novčanih sredstava na žiro račun</w:t>
      </w: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71"/>
        <w:gridCol w:w="6326"/>
        <w:gridCol w:w="2291"/>
      </w:tblGrid>
      <w:tr w:rsidTr="007D04AD" w:rsidR="00A9609C" w:rsidRPr="00BE5CAC">
        <w:tc>
          <w:tcPr>
            <w:tcW w:type="dxa" w:w="675"/>
            <w:shd w:fill="95B3D7" w:color="auto" w:val="clear"/>
          </w:tcPr>
          <w:p w:rsidRDefault="00A9609C" w:rsidP="007D04AD" w:rsidR="00A9609C" w:rsidRPr="00BE5CAC">
            <w:pPr>
              <w:pStyle w:val="Bezproreda"/>
              <w:jc w:val="center"/>
              <w:rPr>
                <w:b/>
              </w:rPr>
            </w:pPr>
            <w:r w:rsidRPr="00BE5CAC">
              <w:rPr>
                <w:b/>
              </w:rPr>
              <w:t>Red. Br.</w:t>
            </w:r>
          </w:p>
        </w:tc>
        <w:tc>
          <w:tcPr>
            <w:tcW w:type="dxa" w:w="6804"/>
            <w:shd w:fill="95B3D7" w:color="auto" w:val="clear"/>
          </w:tcPr>
          <w:p w:rsidRDefault="00A9609C" w:rsidP="007D04AD" w:rsidR="00A9609C" w:rsidRPr="00BE5CAC">
            <w:pPr>
              <w:pStyle w:val="Bezproreda"/>
              <w:jc w:val="center"/>
              <w:rPr>
                <w:b/>
              </w:rPr>
            </w:pPr>
            <w:r w:rsidRPr="00BE5CAC">
              <w:rPr>
                <w:b/>
              </w:rPr>
              <w:t>Opis</w:t>
            </w:r>
          </w:p>
        </w:tc>
        <w:tc>
          <w:tcPr>
            <w:tcW w:type="dxa" w:w="2375"/>
            <w:shd w:fill="95B3D7" w:color="auto" w:val="clear"/>
          </w:tcPr>
          <w:p w:rsidRDefault="00A9609C" w:rsidP="007D04AD" w:rsidR="00A9609C" w:rsidRPr="00BE5CAC">
            <w:pPr>
              <w:pStyle w:val="Bezproreda"/>
              <w:jc w:val="center"/>
              <w:rPr>
                <w:b/>
              </w:rPr>
            </w:pPr>
            <w:r w:rsidRPr="00BE5CAC">
              <w:rPr>
                <w:b/>
              </w:rPr>
              <w:t>Iznos u kn</w:t>
            </w:r>
          </w:p>
          <w:p w:rsidRDefault="00A9609C" w:rsidP="007D04AD" w:rsidR="00A9609C" w:rsidRPr="00BE5CAC">
            <w:pPr>
              <w:pStyle w:val="Bezproreda"/>
              <w:jc w:val="center"/>
              <w:rPr>
                <w:b/>
              </w:rPr>
            </w:pPr>
          </w:p>
        </w:tc>
      </w:tr>
      <w:tr w:rsidTr="007D04AD" w:rsidR="00A9609C" w:rsidRPr="00BE5CAC">
        <w:tc>
          <w:tcPr>
            <w:tcW w:type="dxa" w:w="675"/>
            <w:shd w:fill="auto" w:color="auto" w:val="clear"/>
          </w:tcPr>
          <w:p w:rsidRDefault="00A9609C" w:rsidP="007D04AD" w:rsidR="00A9609C" w:rsidRPr="003E3E0B">
            <w:pPr>
              <w:pStyle w:val="Bezproreda"/>
              <w:jc w:val="center"/>
            </w:pPr>
            <w:r>
              <w:t>1.</w:t>
            </w:r>
          </w:p>
        </w:tc>
        <w:tc>
          <w:tcPr>
            <w:tcW w:type="dxa" w:w="6804"/>
            <w:shd w:fill="auto" w:color="auto" w:val="clear"/>
          </w:tcPr>
          <w:p w:rsidRDefault="00A9609C" w:rsidP="007D04AD" w:rsidR="00A9609C" w:rsidRPr="00BE5CAC">
            <w:pPr>
              <w:pStyle w:val="Bezproreda"/>
            </w:pPr>
            <w:r w:rsidRPr="00BE5CAC">
              <w:t xml:space="preserve">Prodana nekretnina na k.č.br. 5322/9, k.o. Grad Zagreb, 7. Etaža </w:t>
            </w:r>
          </w:p>
        </w:tc>
        <w:tc>
          <w:tcPr>
            <w:tcW w:type="dxa" w:w="2375"/>
            <w:shd w:fill="auto" w:color="auto" w:val="clear"/>
          </w:tcPr>
          <w:p w:rsidRDefault="00A9609C" w:rsidP="007D04AD" w:rsidR="00A9609C" w:rsidRPr="00BE5CAC">
            <w:pPr>
              <w:pStyle w:val="Bezproreda"/>
              <w:jc w:val="right"/>
            </w:pPr>
            <w:r w:rsidRPr="00BE5CAC">
              <w:t xml:space="preserve"> 512.800,00</w:t>
            </w:r>
          </w:p>
        </w:tc>
      </w:tr>
      <w:tr w:rsidTr="007D04AD" w:rsidR="00A9609C" w:rsidRPr="00BE5CAC">
        <w:tc>
          <w:tcPr>
            <w:tcW w:type="dxa" w:w="675"/>
            <w:shd w:fill="auto" w:color="auto" w:val="clear"/>
          </w:tcPr>
          <w:p w:rsidRDefault="00A9609C" w:rsidP="007D04AD" w:rsidR="00A9609C" w:rsidRPr="003E3E0B">
            <w:pPr>
              <w:pStyle w:val="Bezproreda"/>
              <w:jc w:val="center"/>
            </w:pPr>
            <w:r>
              <w:t>2.</w:t>
            </w:r>
          </w:p>
        </w:tc>
        <w:tc>
          <w:tcPr>
            <w:tcW w:type="dxa" w:w="6804"/>
            <w:shd w:fill="auto" w:color="auto" w:val="clear"/>
          </w:tcPr>
          <w:p w:rsidRDefault="00A9609C" w:rsidP="007D04AD" w:rsidR="00A9609C" w:rsidRPr="00BE5CAC">
            <w:pPr>
              <w:pStyle w:val="Bezproreda"/>
            </w:pPr>
            <w:r w:rsidRPr="00BE5CAC">
              <w:t>Prodana nekretnina na k.č.br. 5322/9, k.o. Grad Zagreb, 8. Etaža</w:t>
            </w:r>
          </w:p>
        </w:tc>
        <w:tc>
          <w:tcPr>
            <w:tcW w:type="dxa" w:w="2375"/>
            <w:shd w:fill="auto" w:color="auto" w:val="clear"/>
          </w:tcPr>
          <w:p w:rsidRDefault="00A9609C" w:rsidP="007D04AD" w:rsidR="00A9609C" w:rsidRPr="00BE5CAC">
            <w:pPr>
              <w:pStyle w:val="Bezproreda"/>
              <w:jc w:val="right"/>
            </w:pPr>
            <w:r w:rsidRPr="00BE5CAC">
              <w:t>560.809,60</w:t>
            </w:r>
          </w:p>
        </w:tc>
      </w:tr>
      <w:tr w:rsidTr="007D04AD" w:rsidR="00A9609C" w:rsidRPr="00BE5CAC">
        <w:tc>
          <w:tcPr>
            <w:tcW w:type="dxa" w:w="675"/>
            <w:shd w:fill="auto" w:color="auto" w:val="clear"/>
          </w:tcPr>
          <w:p w:rsidRDefault="00A9609C" w:rsidP="007D04AD" w:rsidR="00A9609C" w:rsidRPr="003E3E0B">
            <w:pPr>
              <w:pStyle w:val="Bezproreda"/>
              <w:jc w:val="center"/>
            </w:pPr>
            <w:r>
              <w:t>3.</w:t>
            </w:r>
          </w:p>
        </w:tc>
        <w:tc>
          <w:tcPr>
            <w:tcW w:type="dxa" w:w="6804"/>
            <w:shd w:fill="auto" w:color="auto" w:val="clear"/>
          </w:tcPr>
          <w:p w:rsidRDefault="00A9609C" w:rsidP="007D04AD" w:rsidR="00A9609C" w:rsidRPr="00BE5CAC">
            <w:pPr>
              <w:pStyle w:val="Bezproreda"/>
            </w:pPr>
            <w:r w:rsidRPr="00BE5CAC">
              <w:t>Prodana nekretnina na k.č.br. 5322/10, k.o. Grad Zagreb, 11. Etaža</w:t>
            </w:r>
          </w:p>
        </w:tc>
        <w:tc>
          <w:tcPr>
            <w:tcW w:type="dxa" w:w="2375"/>
            <w:shd w:fill="auto" w:color="auto" w:val="clear"/>
          </w:tcPr>
          <w:p w:rsidRDefault="00A9609C" w:rsidP="007D04AD" w:rsidR="00A9609C" w:rsidRPr="00BE5CAC">
            <w:pPr>
              <w:pStyle w:val="Bezproreda"/>
              <w:jc w:val="right"/>
            </w:pPr>
            <w:r w:rsidRPr="00BE5CAC">
              <w:t>417.177,60</w:t>
            </w:r>
          </w:p>
        </w:tc>
      </w:tr>
      <w:tr w:rsidTr="007D04AD" w:rsidR="00A9609C" w:rsidRPr="003E3E0B">
        <w:tc>
          <w:tcPr>
            <w:tcW w:type="dxa" w:w="675"/>
            <w:shd w:fill="auto" w:color="auto" w:val="clear"/>
          </w:tcPr>
          <w:p w:rsidRDefault="00A9609C" w:rsidP="007D04AD" w:rsidR="00A9609C" w:rsidRPr="003E3E0B">
            <w:pPr>
              <w:pStyle w:val="Bezproreda"/>
              <w:jc w:val="center"/>
            </w:pPr>
            <w:r>
              <w:t>4.</w:t>
            </w:r>
          </w:p>
        </w:tc>
        <w:tc>
          <w:tcPr>
            <w:tcW w:type="dxa" w:w="6804"/>
            <w:shd w:fill="auto" w:color="auto" w:val="clear"/>
          </w:tcPr>
          <w:p w:rsidRDefault="00A9609C" w:rsidP="007D04AD" w:rsidR="00A9609C" w:rsidRPr="00BE5CAC">
            <w:pPr>
              <w:pStyle w:val="Bezproreda"/>
            </w:pPr>
            <w:r w:rsidRPr="00BE5CAC">
              <w:t>Prodana nekretnina na k.č.br. 2900 i 2901, k.o. Osijek</w:t>
            </w:r>
          </w:p>
        </w:tc>
        <w:tc>
          <w:tcPr>
            <w:tcW w:type="dxa" w:w="2375"/>
            <w:shd w:fill="auto" w:color="auto" w:val="clear"/>
          </w:tcPr>
          <w:p w:rsidRDefault="00A9609C" w:rsidP="007D04AD" w:rsidR="00A9609C" w:rsidRPr="00BE5CAC">
            <w:pPr>
              <w:pStyle w:val="Bezproreda"/>
              <w:jc w:val="right"/>
            </w:pPr>
            <w:r w:rsidRPr="00BE5CAC">
              <w:t>123.960,00</w:t>
            </w:r>
          </w:p>
        </w:tc>
      </w:tr>
      <w:tr w:rsidTr="007D04AD" w:rsidR="00A9609C" w:rsidRPr="003E3E0B">
        <w:tc>
          <w:tcPr>
            <w:tcW w:type="dxa" w:w="675"/>
            <w:shd w:fill="auto" w:color="auto" w:val="clear"/>
          </w:tcPr>
          <w:p w:rsidRDefault="00A9609C" w:rsidP="007D04AD" w:rsidR="00A9609C" w:rsidRPr="003E3E0B">
            <w:pPr>
              <w:pStyle w:val="Bezproreda"/>
              <w:jc w:val="center"/>
            </w:pPr>
            <w:r>
              <w:t>5.</w:t>
            </w:r>
          </w:p>
        </w:tc>
        <w:tc>
          <w:tcPr>
            <w:tcW w:type="dxa" w:w="6804"/>
            <w:shd w:fill="auto" w:color="auto" w:val="clear"/>
          </w:tcPr>
          <w:p w:rsidRDefault="00A9609C" w:rsidP="007D04AD" w:rsidR="00A9609C" w:rsidRPr="00BE5CAC">
            <w:pPr>
              <w:pStyle w:val="Bezproreda"/>
            </w:pPr>
            <w:r w:rsidRPr="00BE5CAC">
              <w:t>Prodana nekretnina na k.č.br. 5443, k.o. Osijek, ZK tijelo III</w:t>
            </w:r>
          </w:p>
        </w:tc>
        <w:tc>
          <w:tcPr>
            <w:tcW w:type="dxa" w:w="2375"/>
            <w:shd w:fill="auto" w:color="auto" w:val="clear"/>
          </w:tcPr>
          <w:p w:rsidRDefault="00A9609C" w:rsidP="007D04AD" w:rsidR="00A9609C" w:rsidRPr="00BE5CAC">
            <w:pPr>
              <w:pStyle w:val="Bezproreda"/>
              <w:jc w:val="right"/>
            </w:pPr>
            <w:r w:rsidRPr="00BE5CAC">
              <w:t>140.500,00</w:t>
            </w:r>
          </w:p>
        </w:tc>
      </w:tr>
      <w:tr w:rsidTr="007D04AD" w:rsidR="00A9609C" w:rsidRPr="003E3E0B">
        <w:tc>
          <w:tcPr>
            <w:tcW w:type="dxa" w:w="675"/>
            <w:shd w:fill="auto" w:color="auto" w:val="clear"/>
          </w:tcPr>
          <w:p w:rsidRDefault="00A9609C" w:rsidP="007D04AD" w:rsidR="00A9609C" w:rsidRPr="003E3E0B">
            <w:pPr>
              <w:pStyle w:val="Bezproreda"/>
              <w:jc w:val="center"/>
            </w:pPr>
            <w:r>
              <w:t>6.</w:t>
            </w:r>
          </w:p>
        </w:tc>
        <w:tc>
          <w:tcPr>
            <w:tcW w:type="dxa" w:w="6804"/>
            <w:shd w:fill="auto" w:color="auto" w:val="clear"/>
          </w:tcPr>
          <w:p w:rsidRDefault="00A9609C" w:rsidP="007D04AD" w:rsidR="00A9609C" w:rsidRPr="00BE5CAC">
            <w:pPr>
              <w:pStyle w:val="Bezproreda"/>
            </w:pPr>
            <w:r w:rsidRPr="00BE5CAC">
              <w:t xml:space="preserve">Prodana nekretnina na k.č.br. 919/3 k.o. </w:t>
            </w:r>
            <w:proofErr w:type="spellStart"/>
            <w:r w:rsidRPr="00BE5CAC">
              <w:t>Ičići</w:t>
            </w:r>
            <w:proofErr w:type="spellEnd"/>
          </w:p>
        </w:tc>
        <w:tc>
          <w:tcPr>
            <w:tcW w:type="dxa" w:w="2375"/>
            <w:shd w:fill="auto" w:color="auto" w:val="clear"/>
          </w:tcPr>
          <w:p w:rsidRDefault="00A9609C" w:rsidP="007D04AD" w:rsidR="00A9609C" w:rsidRPr="00BE5CAC">
            <w:pPr>
              <w:pStyle w:val="Bezproreda"/>
              <w:jc w:val="right"/>
            </w:pPr>
            <w:r w:rsidRPr="00BE5CAC">
              <w:t>180.000,00</w:t>
            </w:r>
          </w:p>
        </w:tc>
      </w:tr>
      <w:tr w:rsidTr="007D04AD" w:rsidR="00A9609C" w:rsidRPr="00BE5CAC">
        <w:tc>
          <w:tcPr>
            <w:tcW w:type="dxa" w:w="675"/>
            <w:shd w:fill="auto" w:color="auto" w:val="clear"/>
          </w:tcPr>
          <w:p w:rsidRDefault="00A9609C" w:rsidP="007D04AD" w:rsidR="00A9609C" w:rsidRPr="003E3E0B">
            <w:pPr>
              <w:pStyle w:val="Bezproreda"/>
              <w:jc w:val="center"/>
            </w:pPr>
            <w:r>
              <w:t>7.</w:t>
            </w:r>
          </w:p>
        </w:tc>
        <w:tc>
          <w:tcPr>
            <w:tcW w:type="dxa" w:w="6804"/>
            <w:shd w:fill="auto" w:color="auto" w:val="clear"/>
          </w:tcPr>
          <w:p w:rsidRDefault="00A9609C" w:rsidP="007D04AD" w:rsidR="00A9609C" w:rsidRPr="00BE5CAC">
            <w:pPr>
              <w:pStyle w:val="Bezproreda"/>
            </w:pPr>
            <w:r w:rsidRPr="00BE5CAC">
              <w:t>Prodana nekretnina na k.č.br. 2898, k.o. Osijek</w:t>
            </w:r>
          </w:p>
        </w:tc>
        <w:tc>
          <w:tcPr>
            <w:tcW w:type="dxa" w:w="2375"/>
            <w:shd w:fill="auto" w:color="auto" w:val="clear"/>
          </w:tcPr>
          <w:p w:rsidRDefault="00A9609C" w:rsidP="007D04AD" w:rsidR="00A9609C" w:rsidRPr="00BE5CAC">
            <w:pPr>
              <w:pStyle w:val="Bezproreda"/>
              <w:jc w:val="right"/>
            </w:pPr>
            <w:r w:rsidRPr="00BE5CAC">
              <w:t>172.328,60</w:t>
            </w:r>
          </w:p>
        </w:tc>
      </w:tr>
      <w:tr w:rsidTr="007D04AD" w:rsidR="00A9609C" w:rsidRPr="00BE5CAC">
        <w:tc>
          <w:tcPr>
            <w:tcW w:type="dxa" w:w="675"/>
            <w:shd w:fill="auto" w:color="auto" w:val="clear"/>
          </w:tcPr>
          <w:p w:rsidRDefault="00A9609C" w:rsidP="007D04AD" w:rsidR="00A9609C" w:rsidRPr="003E3E0B">
            <w:pPr>
              <w:pStyle w:val="Bezproreda"/>
              <w:jc w:val="center"/>
            </w:pPr>
            <w:r>
              <w:t>8.</w:t>
            </w:r>
          </w:p>
        </w:tc>
        <w:tc>
          <w:tcPr>
            <w:tcW w:type="dxa" w:w="6804"/>
            <w:shd w:fill="auto" w:color="auto" w:val="clear"/>
          </w:tcPr>
          <w:p w:rsidRDefault="00A9609C" w:rsidP="007D04AD" w:rsidR="00A9609C" w:rsidRPr="00BE5CAC">
            <w:pPr>
              <w:pStyle w:val="Bezproreda"/>
            </w:pPr>
            <w:r w:rsidRPr="00BE5CAC">
              <w:t xml:space="preserve">Prodana nekretnina na k.č.br. 919/2 k.o. </w:t>
            </w:r>
            <w:proofErr w:type="spellStart"/>
            <w:r w:rsidRPr="00BE5CAC">
              <w:t>Ičići</w:t>
            </w:r>
            <w:proofErr w:type="spellEnd"/>
          </w:p>
        </w:tc>
        <w:tc>
          <w:tcPr>
            <w:tcW w:type="dxa" w:w="2375"/>
            <w:shd w:fill="auto" w:color="auto" w:val="clear"/>
          </w:tcPr>
          <w:p w:rsidRDefault="00A9609C" w:rsidP="007D04AD" w:rsidR="00A9609C" w:rsidRPr="00BE5CAC">
            <w:pPr>
              <w:pStyle w:val="Bezproreda"/>
              <w:jc w:val="right"/>
            </w:pPr>
            <w:r w:rsidRPr="00BE5CAC">
              <w:t>111.300,00</w:t>
            </w:r>
          </w:p>
        </w:tc>
      </w:tr>
      <w:tr w:rsidTr="007D04AD" w:rsidR="00A9609C" w:rsidRPr="00BE5CAC">
        <w:tc>
          <w:tcPr>
            <w:tcW w:type="dxa" w:w="675"/>
            <w:shd w:fill="auto" w:color="auto" w:val="clear"/>
          </w:tcPr>
          <w:p w:rsidRDefault="00A9609C" w:rsidP="007D04AD" w:rsidR="00A9609C" w:rsidRPr="003E3E0B">
            <w:pPr>
              <w:pStyle w:val="Bezproreda"/>
              <w:jc w:val="center"/>
            </w:pPr>
            <w:r>
              <w:t>9.</w:t>
            </w:r>
          </w:p>
        </w:tc>
        <w:tc>
          <w:tcPr>
            <w:tcW w:type="dxa" w:w="6804"/>
            <w:shd w:fill="auto" w:color="auto" w:val="clear"/>
          </w:tcPr>
          <w:p w:rsidRDefault="00A9609C" w:rsidP="007D04AD" w:rsidR="00A9609C" w:rsidRPr="00BE5CAC">
            <w:pPr>
              <w:pStyle w:val="Bezproreda"/>
            </w:pPr>
            <w:r w:rsidRPr="00BE5CAC">
              <w:t xml:space="preserve">Prodana nekretnina na k.č.br. 355 k.o. </w:t>
            </w:r>
            <w:proofErr w:type="spellStart"/>
            <w:r w:rsidRPr="00BE5CAC">
              <w:t>Beničanci</w:t>
            </w:r>
            <w:proofErr w:type="spellEnd"/>
          </w:p>
        </w:tc>
        <w:tc>
          <w:tcPr>
            <w:tcW w:type="dxa" w:w="2375"/>
            <w:shd w:fill="auto" w:color="auto" w:val="clear"/>
          </w:tcPr>
          <w:p w:rsidRDefault="00A9609C" w:rsidP="007D04AD" w:rsidR="00A9609C" w:rsidRPr="00BE5CAC">
            <w:pPr>
              <w:pStyle w:val="Bezproreda"/>
              <w:jc w:val="right"/>
            </w:pPr>
            <w:r w:rsidRPr="00BE5CAC">
              <w:t>720.890,00</w:t>
            </w:r>
          </w:p>
        </w:tc>
      </w:tr>
      <w:tr w:rsidTr="007D04AD" w:rsidR="00A9609C" w:rsidRPr="00BE5CAC">
        <w:tc>
          <w:tcPr>
            <w:tcW w:type="dxa" w:w="675"/>
            <w:shd w:fill="auto" w:color="auto" w:val="clear"/>
          </w:tcPr>
          <w:p w:rsidRDefault="00A9609C" w:rsidP="007D04AD" w:rsidR="00A9609C" w:rsidRPr="003E3E0B">
            <w:pPr>
              <w:pStyle w:val="Bezproreda"/>
              <w:jc w:val="center"/>
            </w:pPr>
            <w:r>
              <w:t>10.</w:t>
            </w:r>
          </w:p>
        </w:tc>
        <w:tc>
          <w:tcPr>
            <w:tcW w:type="dxa" w:w="6804"/>
            <w:shd w:fill="auto" w:color="auto" w:val="clear"/>
          </w:tcPr>
          <w:p w:rsidRDefault="00A9609C" w:rsidP="007D04AD" w:rsidR="00A9609C" w:rsidRPr="00BE5CAC">
            <w:pPr>
              <w:pStyle w:val="Bezproreda"/>
            </w:pPr>
            <w:r w:rsidRPr="00BE5CAC">
              <w:t xml:space="preserve">Prodana nekretnina na k.č.br. 919/1 k.o. </w:t>
            </w:r>
            <w:proofErr w:type="spellStart"/>
            <w:r w:rsidRPr="00BE5CAC">
              <w:t>Ičići</w:t>
            </w:r>
            <w:proofErr w:type="spellEnd"/>
          </w:p>
        </w:tc>
        <w:tc>
          <w:tcPr>
            <w:tcW w:type="dxa" w:w="2375"/>
            <w:shd w:fill="auto" w:color="auto" w:val="clear"/>
          </w:tcPr>
          <w:p w:rsidRDefault="00A9609C" w:rsidP="007D04AD" w:rsidR="00A9609C" w:rsidRPr="00BE5CAC">
            <w:pPr>
              <w:pStyle w:val="Bezproreda"/>
              <w:jc w:val="right"/>
            </w:pPr>
            <w:r w:rsidRPr="00BE5CAC">
              <w:t>65.010,00</w:t>
            </w:r>
          </w:p>
        </w:tc>
      </w:tr>
      <w:tr w:rsidTr="007D04AD" w:rsidR="00A9609C" w:rsidRPr="00BE5CAC">
        <w:tc>
          <w:tcPr>
            <w:tcW w:type="dxa" w:w="675"/>
            <w:shd w:fill="auto" w:color="auto" w:val="clear"/>
          </w:tcPr>
          <w:p w:rsidRDefault="00A9609C" w:rsidP="007D04AD" w:rsidR="00A9609C" w:rsidRPr="003E3E0B">
            <w:pPr>
              <w:pStyle w:val="Bezproreda"/>
              <w:jc w:val="center"/>
            </w:pPr>
            <w:r>
              <w:t>11.</w:t>
            </w:r>
          </w:p>
        </w:tc>
        <w:tc>
          <w:tcPr>
            <w:tcW w:type="dxa" w:w="6804"/>
            <w:shd w:fill="auto" w:color="auto" w:val="clear"/>
          </w:tcPr>
          <w:p w:rsidRDefault="00A9609C" w:rsidP="007D04AD" w:rsidR="00A9609C" w:rsidRPr="00BE5CAC">
            <w:pPr>
              <w:pStyle w:val="Bezproreda"/>
            </w:pPr>
            <w:r w:rsidRPr="00BE5CAC">
              <w:t>Prodane pokretnine</w:t>
            </w:r>
          </w:p>
        </w:tc>
        <w:tc>
          <w:tcPr>
            <w:tcW w:type="dxa" w:w="2375"/>
            <w:shd w:fill="auto" w:color="auto" w:val="clear"/>
          </w:tcPr>
          <w:p w:rsidRDefault="00A9609C" w:rsidP="007D04AD" w:rsidR="00A9609C" w:rsidRPr="00BE5CAC">
            <w:pPr>
              <w:pStyle w:val="Bezproreda"/>
              <w:jc w:val="right"/>
            </w:pPr>
            <w:r w:rsidRPr="00BE5CAC">
              <w:t>23.610,00</w:t>
            </w:r>
          </w:p>
        </w:tc>
      </w:tr>
      <w:tr w:rsidTr="007D04AD" w:rsidR="00A9609C" w:rsidRPr="003E3E0B">
        <w:tc>
          <w:tcPr>
            <w:tcW w:type="dxa" w:w="675"/>
            <w:shd w:fill="auto" w:color="auto" w:val="clear"/>
          </w:tcPr>
          <w:p w:rsidRDefault="00A9609C" w:rsidP="007D04AD" w:rsidR="00A9609C" w:rsidRPr="003E3E0B">
            <w:pPr>
              <w:pStyle w:val="Bezproreda"/>
              <w:jc w:val="center"/>
            </w:pPr>
            <w:r>
              <w:t>12.</w:t>
            </w:r>
          </w:p>
        </w:tc>
        <w:tc>
          <w:tcPr>
            <w:tcW w:type="dxa" w:w="6804"/>
            <w:shd w:fill="auto" w:color="auto" w:val="clear"/>
          </w:tcPr>
          <w:p w:rsidRDefault="00A9609C" w:rsidP="007D04AD" w:rsidR="00A9609C" w:rsidRPr="00BE5CAC">
            <w:pPr>
              <w:pStyle w:val="Bezproreda"/>
            </w:pPr>
            <w:r w:rsidRPr="00BE5CAC">
              <w:t>Naplaćeno od kupaca u stečaju</w:t>
            </w:r>
          </w:p>
        </w:tc>
        <w:tc>
          <w:tcPr>
            <w:tcW w:type="dxa" w:w="2375"/>
            <w:shd w:fill="auto" w:color="auto" w:val="clear"/>
          </w:tcPr>
          <w:p w:rsidRDefault="00A9609C" w:rsidP="007D04AD" w:rsidR="00A9609C" w:rsidRPr="00BE5CAC">
            <w:pPr>
              <w:pStyle w:val="Bezproreda"/>
              <w:jc w:val="right"/>
            </w:pPr>
            <w:r w:rsidRPr="00BE5CAC">
              <w:t>68.549,57</w:t>
            </w:r>
          </w:p>
        </w:tc>
      </w:tr>
      <w:tr w:rsidTr="007D04AD" w:rsidR="00A9609C" w:rsidRPr="003E3E0B">
        <w:tc>
          <w:tcPr>
            <w:tcW w:type="dxa" w:w="675"/>
            <w:shd w:fill="auto" w:color="auto" w:val="clear"/>
          </w:tcPr>
          <w:p w:rsidRDefault="00A9609C" w:rsidP="007D04AD" w:rsidR="00A9609C" w:rsidRPr="003E3E0B">
            <w:pPr>
              <w:pStyle w:val="Bezproreda"/>
              <w:jc w:val="center"/>
            </w:pPr>
            <w:r>
              <w:t>13.</w:t>
            </w:r>
          </w:p>
        </w:tc>
        <w:tc>
          <w:tcPr>
            <w:tcW w:type="dxa" w:w="6804"/>
            <w:shd w:fill="auto" w:color="auto" w:val="clear"/>
          </w:tcPr>
          <w:p w:rsidRDefault="00A9609C" w:rsidP="007D04AD" w:rsidR="00A9609C" w:rsidRPr="00BE5CAC">
            <w:pPr>
              <w:pStyle w:val="Bezproreda"/>
            </w:pPr>
            <w:r w:rsidRPr="00BE5CAC">
              <w:t>Redovne kamate</w:t>
            </w:r>
          </w:p>
        </w:tc>
        <w:tc>
          <w:tcPr>
            <w:tcW w:type="dxa" w:w="2375"/>
            <w:shd w:fill="auto" w:color="auto" w:val="clear"/>
          </w:tcPr>
          <w:p w:rsidRDefault="00A9609C" w:rsidP="007D04AD" w:rsidR="00A9609C" w:rsidRPr="00BE5CAC">
            <w:pPr>
              <w:pStyle w:val="Bezproreda"/>
              <w:jc w:val="right"/>
            </w:pPr>
            <w:r w:rsidRPr="00BE5CAC">
              <w:t>2.613,03</w:t>
            </w:r>
          </w:p>
        </w:tc>
      </w:tr>
      <w:tr w:rsidTr="007D04AD" w:rsidR="00A9609C" w:rsidRPr="00BE5CAC">
        <w:tc>
          <w:tcPr>
            <w:tcW w:type="dxa" w:w="675"/>
            <w:shd w:fill="auto" w:color="auto" w:val="clear"/>
          </w:tcPr>
          <w:p w:rsidRDefault="00A9609C" w:rsidP="007D04AD" w:rsidR="00A9609C" w:rsidRPr="00BE5CAC">
            <w:pPr>
              <w:pStyle w:val="Bezproreda"/>
              <w:jc w:val="center"/>
              <w:rPr>
                <w:b/>
              </w:rPr>
            </w:pPr>
            <w:r w:rsidRPr="00BE5CAC">
              <w:rPr>
                <w:b/>
              </w:rPr>
              <w:t>14.</w:t>
            </w:r>
          </w:p>
        </w:tc>
        <w:tc>
          <w:tcPr>
            <w:tcW w:type="dxa" w:w="6804"/>
            <w:shd w:fill="auto" w:color="auto" w:val="clear"/>
          </w:tcPr>
          <w:p w:rsidRDefault="00A9609C" w:rsidP="007D04AD" w:rsidR="00A9609C" w:rsidRPr="00BE5CAC">
            <w:pPr>
              <w:pStyle w:val="Bezproreda"/>
              <w:rPr>
                <w:b/>
              </w:rPr>
            </w:pPr>
            <w:r w:rsidRPr="00BE5CAC">
              <w:rPr>
                <w:b/>
              </w:rPr>
              <w:t>UKUPNO:</w:t>
            </w:r>
          </w:p>
        </w:tc>
        <w:tc>
          <w:tcPr>
            <w:tcW w:type="dxa" w:w="2375"/>
            <w:shd w:fill="auto" w:color="auto" w:val="clear"/>
          </w:tcPr>
          <w:p w:rsidRDefault="00A9609C" w:rsidP="007D04AD" w:rsidR="00A9609C" w:rsidRPr="00BE5CAC">
            <w:pPr>
              <w:pStyle w:val="Bezproreda"/>
              <w:jc w:val="right"/>
              <w:rPr>
                <w:b/>
              </w:rPr>
            </w:pPr>
            <w:r w:rsidRPr="00BE5CAC">
              <w:rPr>
                <w:b/>
              </w:rPr>
              <w:t>3.099.548,40</w:t>
            </w:r>
          </w:p>
        </w:tc>
      </w:tr>
    </w:tbl>
    <w:p w:rsidRDefault="00A9609C" w:rsidP="00A9609C" w:rsidR="00A9609C">
      <w:pPr>
        <w:pStyle w:val="Bezproreda"/>
        <w:rPr>
          <w:b/>
          <w:sz w:val="24"/>
          <w:szCs w:val="24"/>
        </w:rPr>
      </w:pPr>
    </w:p>
    <w:p w:rsidRDefault="00A9609C" w:rsidP="00A9609C" w:rsidR="00A9609C">
      <w:pPr>
        <w:pStyle w:val="Bezproreda"/>
        <w:rPr>
          <w:b/>
          <w:sz w:val="24"/>
          <w:szCs w:val="24"/>
        </w:rPr>
      </w:pPr>
      <w:r>
        <w:rPr>
          <w:b/>
          <w:sz w:val="24"/>
          <w:szCs w:val="24"/>
        </w:rPr>
        <w:t>1.2. Odljev novčanih sredstava sa žiro računa</w:t>
      </w:r>
    </w:p>
    <w:tbl>
      <w:tblPr>
        <w:tblW w:type="dxa" w:w="9889"/>
        <w:tblLayout w:type="fixed"/>
        <w:tblLook w:val="04A0" w:noVBand="1" w:noHBand="0" w:lastColumn="0" w:firstColumn="1" w:lastRow="0" w:firstRow="1"/>
      </w:tblPr>
      <w:tblGrid>
        <w:gridCol w:w="774"/>
        <w:gridCol w:w="5997"/>
        <w:gridCol w:w="3118"/>
      </w:tblGrid>
      <w:tr w:rsidTr="007D04AD" w:rsidR="00A9609C" w:rsidRPr="000E4CB5">
        <w:trPr>
          <w:trHeight w:val="630"/>
        </w:trPr>
        <w:tc>
          <w:tcPr>
            <w:tcW w:type="dxa" w:w="774"/>
            <w:tcBorders>
              <w:top w:space="0" w:sz="8" w:color="auto" w:val="single"/>
              <w:left w:space="0" w:sz="8" w:color="auto" w:val="single"/>
              <w:bottom w:space="0" w:sz="8" w:color="auto" w:val="single"/>
              <w:right w:space="0" w:sz="4" w:color="auto" w:val="single"/>
            </w:tcBorders>
            <w:shd w:fill="B8CCE4" w:color="000000" w:val="clear"/>
            <w:vAlign w:val="center"/>
            <w:hideMark/>
          </w:tcPr>
          <w:p w:rsidRDefault="00A9609C" w:rsidP="007D04AD" w:rsidR="00A9609C" w:rsidRPr="000E4CB5">
            <w:pPr>
              <w:jc w:val="center"/>
              <w:rPr>
                <w:rFonts w:eastAsia="Times New Roman" w:hAnsi="Times New Roman" w:ascii="Times New Roman"/>
                <w:b/>
                <w:color w:val="000000"/>
              </w:rPr>
            </w:pPr>
            <w:r w:rsidRPr="000E4CB5">
              <w:rPr>
                <w:rFonts w:eastAsia="Times New Roman" w:hAnsi="Times New Roman" w:ascii="Times New Roman"/>
                <w:b/>
                <w:color w:val="000000"/>
              </w:rPr>
              <w:t>Red. br.</w:t>
            </w:r>
          </w:p>
        </w:tc>
        <w:tc>
          <w:tcPr>
            <w:tcW w:type="dxa" w:w="5997"/>
            <w:tcBorders>
              <w:top w:space="0" w:sz="8" w:color="auto" w:val="single"/>
              <w:left w:val="nil"/>
              <w:bottom w:space="0" w:sz="8" w:color="auto" w:val="single"/>
              <w:right w:space="0" w:sz="4" w:color="auto" w:val="single"/>
            </w:tcBorders>
            <w:shd w:fill="B8CCE4" w:color="000000" w:val="clear"/>
            <w:noWrap/>
            <w:vAlign w:val="center"/>
            <w:hideMark/>
          </w:tcPr>
          <w:p w:rsidRDefault="00A9609C" w:rsidP="007D04AD" w:rsidR="00A9609C" w:rsidRPr="000E4CB5">
            <w:pPr>
              <w:jc w:val="center"/>
              <w:rPr>
                <w:rFonts w:eastAsia="Times New Roman" w:hAnsi="Times New Roman" w:ascii="Times New Roman"/>
                <w:b/>
                <w:color w:val="000000"/>
              </w:rPr>
            </w:pPr>
            <w:r w:rsidRPr="000E4CB5">
              <w:rPr>
                <w:rFonts w:eastAsia="Times New Roman" w:hAnsi="Times New Roman" w:ascii="Times New Roman"/>
                <w:b/>
                <w:color w:val="000000"/>
              </w:rPr>
              <w:t>Opis</w:t>
            </w:r>
          </w:p>
        </w:tc>
        <w:tc>
          <w:tcPr>
            <w:tcW w:type="dxa" w:w="3118"/>
            <w:tcBorders>
              <w:top w:space="0" w:sz="8" w:color="auto" w:val="single"/>
              <w:left w:val="nil"/>
              <w:bottom w:space="0" w:sz="8" w:color="auto" w:val="single"/>
              <w:right w:space="0" w:sz="8" w:color="auto" w:val="single"/>
            </w:tcBorders>
            <w:shd w:fill="B8CCE4" w:color="000000" w:val="clear"/>
            <w:vAlign w:val="center"/>
            <w:hideMark/>
          </w:tcPr>
          <w:p w:rsidRDefault="00A9609C" w:rsidP="007D04AD" w:rsidR="00A9609C" w:rsidRPr="000E4CB5">
            <w:pPr>
              <w:jc w:val="center"/>
              <w:rPr>
                <w:rFonts w:eastAsia="Times New Roman" w:hAnsi="Times New Roman" w:ascii="Times New Roman"/>
                <w:b/>
                <w:color w:val="000000"/>
              </w:rPr>
            </w:pPr>
            <w:r w:rsidRPr="000E4CB5">
              <w:rPr>
                <w:rFonts w:eastAsia="Times New Roman" w:hAnsi="Times New Roman" w:ascii="Times New Roman"/>
                <w:b/>
                <w:color w:val="000000"/>
              </w:rPr>
              <w:t>Iznos u kn</w:t>
            </w:r>
          </w:p>
        </w:tc>
      </w:tr>
      <w:tr w:rsidTr="007D04AD" w:rsidR="00A9609C" w:rsidRPr="000E4CB5">
        <w:trPr>
          <w:trHeight w:val="300"/>
        </w:trPr>
        <w:tc>
          <w:tcPr>
            <w:tcW w:type="dxa" w:w="774"/>
            <w:tcBorders>
              <w:top w:val="nil"/>
              <w:left w:space="0" w:sz="8" w:color="auto" w:val="single"/>
              <w:bottom w:space="0" w:sz="4" w:color="auto" w:val="single"/>
              <w:right w:space="0" w:sz="4" w:color="auto" w:val="single"/>
            </w:tcBorders>
            <w:shd w:fill="auto" w:color="auto" w:val="clear"/>
            <w:noWrap/>
            <w:vAlign w:val="center"/>
            <w:hideMark/>
          </w:tcPr>
          <w:p w:rsidRDefault="00A9609C" w:rsidP="007D04AD" w:rsidR="00A9609C" w:rsidRPr="000E4CB5">
            <w:pPr>
              <w:jc w:val="center"/>
              <w:outlineLvl w:val="0"/>
              <w:rPr>
                <w:rFonts w:eastAsia="Times New Roman" w:hAnsi="Times New Roman" w:ascii="Times New Roman"/>
                <w:color w:val="000000"/>
              </w:rPr>
            </w:pPr>
            <w:r w:rsidRPr="000E4CB5">
              <w:rPr>
                <w:rFonts w:eastAsia="Times New Roman" w:hAnsi="Times New Roman" w:ascii="Times New Roman"/>
                <w:color w:val="000000"/>
              </w:rPr>
              <w:t>1.</w:t>
            </w:r>
          </w:p>
        </w:tc>
        <w:tc>
          <w:tcPr>
            <w:tcW w:type="dxa" w:w="5997"/>
            <w:tcBorders>
              <w:top w:val="nil"/>
              <w:left w:val="nil"/>
              <w:bottom w:space="0" w:sz="4" w:color="auto" w:val="single"/>
              <w:right w:space="0" w:sz="4" w:color="auto" w:val="single"/>
            </w:tcBorders>
            <w:shd w:fill="auto" w:color="auto" w:val="clear"/>
            <w:noWrap/>
            <w:vAlign w:val="center"/>
            <w:hideMark/>
          </w:tcPr>
          <w:p w:rsidRDefault="00A9609C" w:rsidP="007D04AD" w:rsidR="00A9609C" w:rsidRPr="000E4CB5">
            <w:pPr>
              <w:outlineLvl w:val="0"/>
              <w:rPr>
                <w:rFonts w:eastAsia="Times New Roman" w:hAnsi="Times New Roman" w:ascii="Times New Roman"/>
                <w:color w:val="000000"/>
              </w:rPr>
            </w:pPr>
            <w:r w:rsidRPr="000E4CB5">
              <w:rPr>
                <w:rFonts w:eastAsia="Times New Roman" w:hAnsi="Times New Roman" w:ascii="Times New Roman"/>
                <w:color w:val="000000"/>
              </w:rPr>
              <w:t>Plaćanje obveza dobavljačima u stečaju</w:t>
            </w:r>
          </w:p>
        </w:tc>
        <w:tc>
          <w:tcPr>
            <w:tcW w:type="dxa" w:w="3118"/>
            <w:tcBorders>
              <w:top w:val="nil"/>
              <w:left w:val="nil"/>
              <w:bottom w:space="0" w:sz="4" w:color="auto" w:val="single"/>
              <w:right w:space="0" w:sz="8" w:color="auto" w:val="single"/>
            </w:tcBorders>
            <w:shd w:fill="auto" w:color="auto" w:val="clear"/>
            <w:vAlign w:val="center"/>
            <w:hideMark/>
          </w:tcPr>
          <w:p w:rsidRDefault="00A9609C" w:rsidP="007D04AD" w:rsidR="00A9609C" w:rsidRPr="000E4CB5">
            <w:pPr>
              <w:jc w:val="right"/>
              <w:outlineLvl w:val="0"/>
              <w:rPr>
                <w:rFonts w:eastAsia="Times New Roman" w:hAnsi="Times New Roman" w:ascii="Times New Roman"/>
                <w:color w:val="000000"/>
              </w:rPr>
            </w:pPr>
            <w:r w:rsidRPr="000E4CB5">
              <w:rPr>
                <w:rFonts w:eastAsia="Times New Roman" w:hAnsi="Times New Roman" w:ascii="Times New Roman"/>
                <w:color w:val="000000"/>
              </w:rPr>
              <w:t xml:space="preserve">            252.725,44    </w:t>
            </w:r>
          </w:p>
        </w:tc>
      </w:tr>
      <w:tr w:rsidTr="007D04AD" w:rsidR="00A9609C" w:rsidRPr="000E4CB5">
        <w:trPr>
          <w:trHeight w:val="300"/>
        </w:trPr>
        <w:tc>
          <w:tcPr>
            <w:tcW w:type="dxa" w:w="774"/>
            <w:tcBorders>
              <w:top w:val="nil"/>
              <w:left w:space="0" w:sz="8" w:color="auto" w:val="single"/>
              <w:bottom w:space="0" w:sz="4" w:color="auto" w:val="single"/>
              <w:right w:space="0" w:sz="4" w:color="auto" w:val="single"/>
            </w:tcBorders>
            <w:shd w:fill="auto" w:color="auto" w:val="clear"/>
            <w:noWrap/>
            <w:vAlign w:val="center"/>
            <w:hideMark/>
          </w:tcPr>
          <w:p w:rsidRDefault="00A9609C" w:rsidP="007D04AD" w:rsidR="00A9609C" w:rsidRPr="000E4CB5">
            <w:pPr>
              <w:jc w:val="center"/>
              <w:outlineLvl w:val="0"/>
              <w:rPr>
                <w:rFonts w:eastAsia="Times New Roman" w:hAnsi="Times New Roman" w:ascii="Times New Roman"/>
                <w:color w:val="000000"/>
              </w:rPr>
            </w:pPr>
            <w:r w:rsidRPr="000E4CB5">
              <w:rPr>
                <w:rFonts w:eastAsia="Times New Roman" w:hAnsi="Times New Roman" w:ascii="Times New Roman"/>
                <w:color w:val="000000"/>
              </w:rPr>
              <w:t>2.</w:t>
            </w:r>
          </w:p>
        </w:tc>
        <w:tc>
          <w:tcPr>
            <w:tcW w:type="dxa" w:w="5997"/>
            <w:tcBorders>
              <w:top w:val="nil"/>
              <w:left w:val="nil"/>
              <w:bottom w:space="0" w:sz="4" w:color="auto" w:val="single"/>
              <w:right w:space="0" w:sz="4" w:color="auto" w:val="single"/>
            </w:tcBorders>
            <w:shd w:fill="auto" w:color="auto" w:val="clear"/>
            <w:noWrap/>
            <w:vAlign w:val="center"/>
            <w:hideMark/>
          </w:tcPr>
          <w:p w:rsidRDefault="00A9609C" w:rsidP="007D04AD" w:rsidR="00A9609C" w:rsidRPr="000E4CB5">
            <w:pPr>
              <w:outlineLvl w:val="0"/>
              <w:rPr>
                <w:rFonts w:eastAsia="Times New Roman" w:hAnsi="Times New Roman" w:ascii="Times New Roman"/>
                <w:color w:val="000000"/>
              </w:rPr>
            </w:pPr>
            <w:r w:rsidRPr="000E4CB5">
              <w:rPr>
                <w:rFonts w:eastAsia="Times New Roman" w:hAnsi="Times New Roman" w:ascii="Times New Roman"/>
                <w:color w:val="000000"/>
              </w:rPr>
              <w:t>Troškovi ugovora o djelu</w:t>
            </w:r>
          </w:p>
        </w:tc>
        <w:tc>
          <w:tcPr>
            <w:tcW w:type="dxa" w:w="3118"/>
            <w:tcBorders>
              <w:top w:val="nil"/>
              <w:left w:val="nil"/>
              <w:bottom w:space="0" w:sz="4" w:color="auto" w:val="single"/>
              <w:right w:space="0" w:sz="8" w:color="auto" w:val="single"/>
            </w:tcBorders>
            <w:shd w:fill="auto" w:color="auto" w:val="clear"/>
            <w:vAlign w:val="center"/>
            <w:hideMark/>
          </w:tcPr>
          <w:p w:rsidRDefault="00A9609C" w:rsidP="007D04AD" w:rsidR="00A9609C" w:rsidRPr="000E4CB5">
            <w:pPr>
              <w:jc w:val="right"/>
              <w:outlineLvl w:val="0"/>
              <w:rPr>
                <w:rFonts w:eastAsia="Times New Roman" w:hAnsi="Times New Roman" w:ascii="Times New Roman"/>
                <w:color w:val="000000"/>
              </w:rPr>
            </w:pPr>
            <w:r w:rsidRPr="000E4CB5">
              <w:rPr>
                <w:rFonts w:eastAsia="Times New Roman" w:hAnsi="Times New Roman" w:ascii="Times New Roman"/>
                <w:color w:val="000000"/>
              </w:rPr>
              <w:t xml:space="preserve">                 4.507,84    </w:t>
            </w:r>
          </w:p>
        </w:tc>
      </w:tr>
      <w:tr w:rsidTr="007D04AD" w:rsidR="00A9609C" w:rsidRPr="000E4CB5">
        <w:trPr>
          <w:trHeight w:val="300"/>
        </w:trPr>
        <w:tc>
          <w:tcPr>
            <w:tcW w:type="dxa" w:w="774"/>
            <w:tcBorders>
              <w:top w:val="nil"/>
              <w:left w:space="0" w:sz="8" w:color="auto" w:val="single"/>
              <w:bottom w:space="0" w:sz="4" w:color="auto" w:val="single"/>
              <w:right w:space="0" w:sz="4" w:color="auto" w:val="single"/>
            </w:tcBorders>
            <w:shd w:fill="auto" w:color="auto" w:val="clear"/>
            <w:noWrap/>
            <w:vAlign w:val="center"/>
            <w:hideMark/>
          </w:tcPr>
          <w:p w:rsidRDefault="00A9609C" w:rsidP="007D04AD" w:rsidR="00A9609C" w:rsidRPr="000E4CB5">
            <w:pPr>
              <w:jc w:val="center"/>
              <w:outlineLvl w:val="0"/>
              <w:rPr>
                <w:rFonts w:eastAsia="Times New Roman" w:hAnsi="Times New Roman" w:ascii="Times New Roman"/>
                <w:color w:val="000000"/>
              </w:rPr>
            </w:pPr>
            <w:r w:rsidRPr="000E4CB5">
              <w:rPr>
                <w:rFonts w:eastAsia="Times New Roman" w:hAnsi="Times New Roman" w:ascii="Times New Roman"/>
                <w:color w:val="000000"/>
              </w:rPr>
              <w:t>3.</w:t>
            </w:r>
          </w:p>
        </w:tc>
        <w:tc>
          <w:tcPr>
            <w:tcW w:type="dxa" w:w="5997"/>
            <w:tcBorders>
              <w:top w:val="nil"/>
              <w:left w:val="nil"/>
              <w:bottom w:space="0" w:sz="4" w:color="auto" w:val="single"/>
              <w:right w:space="0" w:sz="4" w:color="auto" w:val="single"/>
            </w:tcBorders>
            <w:shd w:fill="auto" w:color="auto" w:val="clear"/>
            <w:noWrap/>
            <w:vAlign w:val="center"/>
            <w:hideMark/>
          </w:tcPr>
          <w:p w:rsidRDefault="00A9609C" w:rsidP="007D04AD" w:rsidR="00A9609C" w:rsidRPr="000E4CB5">
            <w:pPr>
              <w:outlineLvl w:val="0"/>
              <w:rPr>
                <w:rFonts w:eastAsia="Times New Roman" w:hAnsi="Times New Roman" w:ascii="Times New Roman"/>
                <w:color w:val="000000"/>
              </w:rPr>
            </w:pPr>
            <w:r w:rsidRPr="000E4CB5">
              <w:rPr>
                <w:rFonts w:eastAsia="Times New Roman" w:hAnsi="Times New Roman" w:ascii="Times New Roman"/>
                <w:color w:val="000000"/>
              </w:rPr>
              <w:t>Naknade troškova i nagrada stečajnom upravitelju</w:t>
            </w:r>
          </w:p>
        </w:tc>
        <w:tc>
          <w:tcPr>
            <w:tcW w:type="dxa" w:w="3118"/>
            <w:tcBorders>
              <w:top w:val="nil"/>
              <w:left w:val="nil"/>
              <w:bottom w:space="0" w:sz="4" w:color="auto" w:val="single"/>
              <w:right w:space="0" w:sz="8" w:color="auto" w:val="single"/>
            </w:tcBorders>
            <w:shd w:fill="auto" w:color="auto" w:val="clear"/>
            <w:vAlign w:val="center"/>
            <w:hideMark/>
          </w:tcPr>
          <w:p w:rsidRDefault="00A9609C" w:rsidP="007D04AD" w:rsidR="00A9609C" w:rsidRPr="000E4CB5">
            <w:pPr>
              <w:jc w:val="right"/>
              <w:outlineLvl w:val="0"/>
              <w:rPr>
                <w:rFonts w:eastAsia="Times New Roman" w:hAnsi="Times New Roman" w:ascii="Times New Roman"/>
                <w:color w:val="000000"/>
              </w:rPr>
            </w:pPr>
            <w:r w:rsidRPr="000E4CB5">
              <w:rPr>
                <w:rFonts w:eastAsia="Times New Roman" w:hAnsi="Times New Roman" w:ascii="Times New Roman"/>
                <w:color w:val="000000"/>
              </w:rPr>
              <w:t xml:space="preserve">            327.759,91    </w:t>
            </w:r>
          </w:p>
        </w:tc>
      </w:tr>
      <w:tr w:rsidTr="007D04AD" w:rsidR="00A9609C" w:rsidRPr="000E4CB5">
        <w:trPr>
          <w:trHeight w:val="300"/>
        </w:trPr>
        <w:tc>
          <w:tcPr>
            <w:tcW w:type="dxa" w:w="774"/>
            <w:tcBorders>
              <w:top w:val="nil"/>
              <w:left w:space="0" w:sz="8" w:color="auto" w:val="single"/>
              <w:bottom w:space="0" w:sz="4" w:color="auto" w:val="single"/>
              <w:right w:space="0" w:sz="4" w:color="auto" w:val="single"/>
            </w:tcBorders>
            <w:shd w:fill="auto" w:color="auto" w:val="clear"/>
            <w:noWrap/>
            <w:vAlign w:val="center"/>
            <w:hideMark/>
          </w:tcPr>
          <w:p w:rsidRDefault="00A9609C" w:rsidP="007D04AD" w:rsidR="00A9609C" w:rsidRPr="000E4CB5">
            <w:pPr>
              <w:jc w:val="center"/>
              <w:outlineLvl w:val="0"/>
              <w:rPr>
                <w:rFonts w:eastAsia="Times New Roman" w:hAnsi="Times New Roman" w:ascii="Times New Roman"/>
                <w:color w:val="000000"/>
              </w:rPr>
            </w:pPr>
            <w:r w:rsidRPr="000E4CB5">
              <w:rPr>
                <w:rFonts w:eastAsia="Times New Roman" w:hAnsi="Times New Roman" w:ascii="Times New Roman"/>
                <w:color w:val="000000"/>
              </w:rPr>
              <w:t>4.</w:t>
            </w:r>
          </w:p>
        </w:tc>
        <w:tc>
          <w:tcPr>
            <w:tcW w:type="dxa" w:w="5997"/>
            <w:tcBorders>
              <w:top w:val="nil"/>
              <w:left w:val="nil"/>
              <w:bottom w:space="0" w:sz="4" w:color="auto" w:val="single"/>
              <w:right w:space="0" w:sz="4" w:color="auto" w:val="single"/>
            </w:tcBorders>
            <w:shd w:fill="auto" w:color="auto" w:val="clear"/>
            <w:noWrap/>
            <w:vAlign w:val="center"/>
            <w:hideMark/>
          </w:tcPr>
          <w:p w:rsidRDefault="00A9609C" w:rsidP="007D04AD" w:rsidR="00A9609C" w:rsidRPr="000E4CB5">
            <w:pPr>
              <w:outlineLvl w:val="0"/>
              <w:rPr>
                <w:rFonts w:eastAsia="Times New Roman" w:hAnsi="Times New Roman" w:ascii="Times New Roman"/>
                <w:color w:val="000000"/>
              </w:rPr>
            </w:pPr>
            <w:r w:rsidRPr="000E4CB5">
              <w:rPr>
                <w:rFonts w:eastAsia="Times New Roman" w:hAnsi="Times New Roman" w:ascii="Times New Roman"/>
                <w:color w:val="000000"/>
              </w:rPr>
              <w:t xml:space="preserve">Troškovi platnog prometa, poštarina, uredski mat. i </w:t>
            </w:r>
            <w:proofErr w:type="spellStart"/>
            <w:r w:rsidRPr="000E4CB5">
              <w:rPr>
                <w:rFonts w:eastAsia="Times New Roman" w:hAnsi="Times New Roman" w:ascii="Times New Roman"/>
                <w:color w:val="000000"/>
              </w:rPr>
              <w:t>ost.troš</w:t>
            </w:r>
            <w:proofErr w:type="spellEnd"/>
            <w:r w:rsidRPr="000E4CB5">
              <w:rPr>
                <w:rFonts w:eastAsia="Times New Roman" w:hAnsi="Times New Roman" w:ascii="Times New Roman"/>
                <w:color w:val="000000"/>
              </w:rPr>
              <w:t>.</w:t>
            </w:r>
          </w:p>
        </w:tc>
        <w:tc>
          <w:tcPr>
            <w:tcW w:type="dxa" w:w="3118"/>
            <w:tcBorders>
              <w:top w:val="nil"/>
              <w:left w:val="nil"/>
              <w:bottom w:space="0" w:sz="4" w:color="auto" w:val="single"/>
              <w:right w:space="0" w:sz="8" w:color="auto" w:val="single"/>
            </w:tcBorders>
            <w:shd w:fill="auto" w:color="auto" w:val="clear"/>
            <w:vAlign w:val="center"/>
            <w:hideMark/>
          </w:tcPr>
          <w:p w:rsidRDefault="00A9609C" w:rsidP="007D04AD" w:rsidR="00A9609C" w:rsidRPr="000E4CB5">
            <w:pPr>
              <w:jc w:val="right"/>
              <w:outlineLvl w:val="0"/>
              <w:rPr>
                <w:rFonts w:eastAsia="Times New Roman" w:hAnsi="Times New Roman" w:ascii="Times New Roman"/>
                <w:color w:val="000000"/>
              </w:rPr>
            </w:pPr>
            <w:r w:rsidRPr="000E4CB5">
              <w:rPr>
                <w:rFonts w:eastAsia="Times New Roman" w:hAnsi="Times New Roman" w:ascii="Times New Roman"/>
                <w:color w:val="000000"/>
              </w:rPr>
              <w:t xml:space="preserve">                 4.236,94    </w:t>
            </w:r>
          </w:p>
        </w:tc>
      </w:tr>
      <w:tr w:rsidTr="007D04AD" w:rsidR="00A9609C" w:rsidRPr="000E4CB5">
        <w:trPr>
          <w:trHeight w:val="300"/>
        </w:trPr>
        <w:tc>
          <w:tcPr>
            <w:tcW w:type="dxa" w:w="774"/>
            <w:tcBorders>
              <w:top w:val="nil"/>
              <w:left w:space="0" w:sz="8" w:color="auto" w:val="single"/>
              <w:bottom w:space="0" w:sz="4" w:color="auto" w:val="single"/>
              <w:right w:space="0" w:sz="4" w:color="auto" w:val="single"/>
            </w:tcBorders>
            <w:shd w:fill="auto" w:color="auto" w:val="clear"/>
            <w:noWrap/>
            <w:vAlign w:val="center"/>
            <w:hideMark/>
          </w:tcPr>
          <w:p w:rsidRDefault="00A9609C" w:rsidP="007D04AD" w:rsidR="00A9609C" w:rsidRPr="000E4CB5">
            <w:pPr>
              <w:jc w:val="center"/>
              <w:outlineLvl w:val="0"/>
              <w:rPr>
                <w:rFonts w:eastAsia="Times New Roman" w:hAnsi="Times New Roman" w:ascii="Times New Roman"/>
                <w:color w:val="000000"/>
              </w:rPr>
            </w:pPr>
            <w:r w:rsidRPr="000E4CB5">
              <w:rPr>
                <w:rFonts w:eastAsia="Times New Roman" w:hAnsi="Times New Roman" w:ascii="Times New Roman"/>
                <w:color w:val="000000"/>
              </w:rPr>
              <w:t>5.</w:t>
            </w:r>
          </w:p>
        </w:tc>
        <w:tc>
          <w:tcPr>
            <w:tcW w:type="dxa" w:w="5997"/>
            <w:tcBorders>
              <w:top w:val="nil"/>
              <w:left w:val="nil"/>
              <w:bottom w:space="0" w:sz="4" w:color="auto" w:val="single"/>
              <w:right w:space="0" w:sz="4" w:color="auto" w:val="single"/>
            </w:tcBorders>
            <w:shd w:fill="auto" w:color="auto" w:val="clear"/>
            <w:noWrap/>
            <w:vAlign w:val="center"/>
            <w:hideMark/>
          </w:tcPr>
          <w:p w:rsidRDefault="00A9609C" w:rsidP="007D04AD" w:rsidR="00A9609C" w:rsidRPr="000E4CB5">
            <w:pPr>
              <w:outlineLvl w:val="0"/>
              <w:rPr>
                <w:rFonts w:eastAsia="Times New Roman" w:hAnsi="Times New Roman" w:ascii="Times New Roman"/>
                <w:color w:val="000000"/>
              </w:rPr>
            </w:pPr>
            <w:r w:rsidRPr="000E4CB5">
              <w:rPr>
                <w:rFonts w:eastAsia="Times New Roman" w:hAnsi="Times New Roman" w:ascii="Times New Roman"/>
                <w:color w:val="000000"/>
              </w:rPr>
              <w:t>Sudski troškovi i pristojbe</w:t>
            </w:r>
          </w:p>
        </w:tc>
        <w:tc>
          <w:tcPr>
            <w:tcW w:type="dxa" w:w="3118"/>
            <w:tcBorders>
              <w:top w:val="nil"/>
              <w:left w:val="nil"/>
              <w:bottom w:space="0" w:sz="4" w:color="auto" w:val="single"/>
              <w:right w:space="0" w:sz="8" w:color="auto" w:val="single"/>
            </w:tcBorders>
            <w:shd w:fill="auto" w:color="auto" w:val="clear"/>
            <w:vAlign w:val="center"/>
            <w:hideMark/>
          </w:tcPr>
          <w:p w:rsidRDefault="00A9609C" w:rsidP="007D04AD" w:rsidR="00A9609C" w:rsidRPr="000E4CB5">
            <w:pPr>
              <w:jc w:val="right"/>
              <w:outlineLvl w:val="0"/>
              <w:rPr>
                <w:rFonts w:eastAsia="Times New Roman" w:hAnsi="Times New Roman" w:ascii="Times New Roman"/>
                <w:color w:val="000000"/>
              </w:rPr>
            </w:pPr>
            <w:r w:rsidRPr="000E4CB5">
              <w:rPr>
                <w:rFonts w:eastAsia="Times New Roman" w:hAnsi="Times New Roman" w:ascii="Times New Roman"/>
                <w:color w:val="000000"/>
              </w:rPr>
              <w:t xml:space="preserve">                 3.839,75    </w:t>
            </w:r>
          </w:p>
        </w:tc>
      </w:tr>
      <w:tr w:rsidTr="007D04AD" w:rsidR="00A9609C" w:rsidRPr="000E4CB5">
        <w:trPr>
          <w:trHeight w:val="300"/>
        </w:trPr>
        <w:tc>
          <w:tcPr>
            <w:tcW w:type="dxa" w:w="774"/>
            <w:tcBorders>
              <w:top w:val="nil"/>
              <w:left w:space="0" w:sz="8" w:color="auto" w:val="single"/>
              <w:bottom w:space="0" w:sz="4" w:color="auto" w:val="single"/>
              <w:right w:space="0" w:sz="4" w:color="auto" w:val="single"/>
            </w:tcBorders>
            <w:shd w:fill="auto" w:color="auto" w:val="clear"/>
            <w:noWrap/>
            <w:vAlign w:val="center"/>
            <w:hideMark/>
          </w:tcPr>
          <w:p w:rsidRDefault="00A9609C" w:rsidP="007D04AD" w:rsidR="00A9609C" w:rsidRPr="000E4CB5">
            <w:pPr>
              <w:jc w:val="center"/>
              <w:outlineLvl w:val="0"/>
              <w:rPr>
                <w:rFonts w:eastAsia="Times New Roman" w:hAnsi="Times New Roman" w:ascii="Times New Roman"/>
                <w:color w:val="000000"/>
              </w:rPr>
            </w:pPr>
            <w:r w:rsidRPr="000E4CB5">
              <w:rPr>
                <w:rFonts w:eastAsia="Times New Roman" w:hAnsi="Times New Roman" w:ascii="Times New Roman"/>
                <w:color w:val="000000"/>
              </w:rPr>
              <w:t>6.</w:t>
            </w:r>
          </w:p>
        </w:tc>
        <w:tc>
          <w:tcPr>
            <w:tcW w:type="dxa" w:w="5997"/>
            <w:tcBorders>
              <w:top w:val="nil"/>
              <w:left w:val="nil"/>
              <w:bottom w:space="0" w:sz="4" w:color="auto" w:val="single"/>
              <w:right w:space="0" w:sz="4" w:color="auto" w:val="single"/>
            </w:tcBorders>
            <w:shd w:fill="auto" w:color="auto" w:val="clear"/>
            <w:noWrap/>
            <w:vAlign w:val="center"/>
            <w:hideMark/>
          </w:tcPr>
          <w:p w:rsidRDefault="00A9609C" w:rsidP="007D04AD" w:rsidR="00A9609C" w:rsidRPr="000E4CB5">
            <w:pPr>
              <w:outlineLvl w:val="0"/>
              <w:rPr>
                <w:rFonts w:eastAsia="Times New Roman" w:hAnsi="Times New Roman" w:ascii="Times New Roman"/>
                <w:color w:val="000000"/>
              </w:rPr>
            </w:pPr>
            <w:r w:rsidRPr="000E4CB5">
              <w:rPr>
                <w:rFonts w:eastAsia="Times New Roman" w:hAnsi="Times New Roman" w:ascii="Times New Roman"/>
                <w:color w:val="000000"/>
              </w:rPr>
              <w:t>Povrat PDV-a kupcima</w:t>
            </w:r>
          </w:p>
        </w:tc>
        <w:tc>
          <w:tcPr>
            <w:tcW w:type="dxa" w:w="3118"/>
            <w:tcBorders>
              <w:top w:val="nil"/>
              <w:left w:val="nil"/>
              <w:bottom w:space="0" w:sz="4" w:color="auto" w:val="single"/>
              <w:right w:space="0" w:sz="8" w:color="auto" w:val="single"/>
            </w:tcBorders>
            <w:shd w:fill="auto" w:color="auto" w:val="clear"/>
            <w:vAlign w:val="center"/>
            <w:hideMark/>
          </w:tcPr>
          <w:p w:rsidRDefault="00A9609C" w:rsidP="007D04AD" w:rsidR="00A9609C" w:rsidRPr="000E4CB5">
            <w:pPr>
              <w:jc w:val="right"/>
              <w:outlineLvl w:val="0"/>
              <w:rPr>
                <w:rFonts w:eastAsia="Times New Roman" w:hAnsi="Times New Roman" w:ascii="Times New Roman"/>
                <w:color w:val="000000"/>
              </w:rPr>
            </w:pPr>
            <w:r w:rsidRPr="000E4CB5">
              <w:rPr>
                <w:rFonts w:eastAsia="Times New Roman" w:hAnsi="Times New Roman" w:ascii="Times New Roman"/>
                <w:color w:val="000000"/>
              </w:rPr>
              <w:t xml:space="preserve">            372.696,80    </w:t>
            </w:r>
          </w:p>
        </w:tc>
      </w:tr>
      <w:tr w:rsidTr="007D04AD" w:rsidR="00A9609C" w:rsidRPr="000E4CB5">
        <w:trPr>
          <w:trHeight w:val="315"/>
        </w:trPr>
        <w:tc>
          <w:tcPr>
            <w:tcW w:type="dxa" w:w="774"/>
            <w:tcBorders>
              <w:top w:val="nil"/>
              <w:left w:space="0" w:sz="8" w:color="auto" w:val="single"/>
              <w:bottom w:space="0" w:sz="4" w:color="auto" w:val="single"/>
              <w:right w:space="0" w:sz="4" w:color="auto" w:val="single"/>
            </w:tcBorders>
            <w:shd w:fill="auto" w:color="auto" w:val="clear"/>
            <w:noWrap/>
            <w:vAlign w:val="center"/>
            <w:hideMark/>
          </w:tcPr>
          <w:p w:rsidRDefault="00A9609C" w:rsidP="007D04AD" w:rsidR="00A9609C" w:rsidRPr="000E4CB5">
            <w:pPr>
              <w:jc w:val="center"/>
              <w:outlineLvl w:val="0"/>
              <w:rPr>
                <w:rFonts w:eastAsia="Times New Roman" w:hAnsi="Times New Roman" w:ascii="Times New Roman"/>
                <w:color w:val="000000"/>
              </w:rPr>
            </w:pPr>
            <w:r w:rsidRPr="000E4CB5">
              <w:rPr>
                <w:rFonts w:eastAsia="Times New Roman" w:hAnsi="Times New Roman" w:ascii="Times New Roman"/>
                <w:color w:val="000000"/>
              </w:rPr>
              <w:t>7.</w:t>
            </w:r>
          </w:p>
        </w:tc>
        <w:tc>
          <w:tcPr>
            <w:tcW w:type="dxa" w:w="5997"/>
            <w:tcBorders>
              <w:top w:val="nil"/>
              <w:left w:val="nil"/>
              <w:bottom w:space="0" w:sz="4" w:color="auto" w:val="single"/>
              <w:right w:space="0" w:sz="4" w:color="auto" w:val="single"/>
            </w:tcBorders>
            <w:shd w:fill="auto" w:color="auto" w:val="clear"/>
            <w:noWrap/>
            <w:vAlign w:val="center"/>
            <w:hideMark/>
          </w:tcPr>
          <w:p w:rsidRDefault="00A9609C" w:rsidP="007D04AD" w:rsidR="00A9609C" w:rsidRPr="000E4CB5">
            <w:pPr>
              <w:outlineLvl w:val="0"/>
              <w:rPr>
                <w:rFonts w:eastAsia="Times New Roman" w:hAnsi="Times New Roman" w:ascii="Times New Roman"/>
                <w:color w:val="000000"/>
              </w:rPr>
            </w:pPr>
            <w:r w:rsidRPr="000E4CB5">
              <w:rPr>
                <w:rFonts w:eastAsia="Times New Roman" w:hAnsi="Times New Roman" w:ascii="Times New Roman"/>
                <w:color w:val="000000"/>
              </w:rPr>
              <w:t>Namirenja tražbina II višeg isplatnog reda – I. djelomična dioba</w:t>
            </w:r>
          </w:p>
        </w:tc>
        <w:tc>
          <w:tcPr>
            <w:tcW w:type="dxa" w:w="3118"/>
            <w:tcBorders>
              <w:top w:val="nil"/>
              <w:left w:val="nil"/>
              <w:bottom w:space="0" w:sz="4" w:color="auto" w:val="single"/>
              <w:right w:space="0" w:sz="8" w:color="auto" w:val="single"/>
            </w:tcBorders>
            <w:shd w:fill="auto" w:color="auto" w:val="clear"/>
            <w:vAlign w:val="center"/>
            <w:hideMark/>
          </w:tcPr>
          <w:p w:rsidRDefault="00A9609C" w:rsidP="007D04AD" w:rsidR="00A9609C" w:rsidRPr="000E4CB5">
            <w:pPr>
              <w:jc w:val="right"/>
              <w:outlineLvl w:val="0"/>
              <w:rPr>
                <w:rFonts w:eastAsia="Times New Roman" w:hAnsi="Times New Roman" w:ascii="Times New Roman"/>
                <w:color w:val="000000"/>
              </w:rPr>
            </w:pPr>
            <w:r w:rsidRPr="000E4CB5">
              <w:rPr>
                <w:rFonts w:eastAsia="Times New Roman" w:hAnsi="Times New Roman" w:ascii="Times New Roman"/>
                <w:color w:val="000000"/>
              </w:rPr>
              <w:t xml:space="preserve">926.662,15    </w:t>
            </w:r>
          </w:p>
        </w:tc>
      </w:tr>
      <w:tr w:rsidTr="007D04AD" w:rsidR="00A9609C" w:rsidRPr="000E4CB5">
        <w:trPr>
          <w:trHeight w:val="315"/>
        </w:trPr>
        <w:tc>
          <w:tcPr>
            <w:tcW w:type="dxa" w:w="774"/>
            <w:tcBorders>
              <w:top w:space="0" w:sz="8" w:color="auto" w:val="single"/>
              <w:left w:space="0" w:sz="8" w:color="auto" w:val="single"/>
              <w:bottom w:space="0" w:sz="8" w:color="auto" w:val="single"/>
              <w:right w:space="0" w:sz="4" w:color="auto" w:val="single"/>
            </w:tcBorders>
            <w:shd w:fill="DCE6F1" w:color="000000" w:val="clear"/>
            <w:noWrap/>
            <w:vAlign w:val="center"/>
            <w:hideMark/>
          </w:tcPr>
          <w:p w:rsidRDefault="00A9609C" w:rsidP="007D04AD" w:rsidR="00A9609C" w:rsidRPr="000E4CB5">
            <w:pPr>
              <w:jc w:val="center"/>
              <w:rPr>
                <w:rFonts w:eastAsia="Times New Roman" w:hAnsi="Times New Roman" w:ascii="Times New Roman"/>
                <w:b/>
                <w:bCs/>
                <w:color w:val="000000"/>
              </w:rPr>
            </w:pPr>
            <w:r w:rsidRPr="000E4CB5">
              <w:rPr>
                <w:rFonts w:eastAsia="Times New Roman" w:hAnsi="Times New Roman" w:ascii="Times New Roman"/>
                <w:b/>
                <w:bCs/>
                <w:color w:val="000000"/>
              </w:rPr>
              <w:t>8.</w:t>
            </w:r>
          </w:p>
        </w:tc>
        <w:tc>
          <w:tcPr>
            <w:tcW w:type="dxa" w:w="5997"/>
            <w:tcBorders>
              <w:top w:space="0" w:sz="8" w:color="auto" w:val="single"/>
              <w:left w:val="nil"/>
              <w:bottom w:space="0" w:sz="8" w:color="auto" w:val="single"/>
              <w:right w:space="0" w:sz="4" w:color="auto" w:val="single"/>
            </w:tcBorders>
            <w:shd w:fill="DCE6F1" w:color="000000" w:val="clear"/>
            <w:noWrap/>
            <w:vAlign w:val="center"/>
            <w:hideMark/>
          </w:tcPr>
          <w:p w:rsidRDefault="00A9609C" w:rsidP="007D04AD" w:rsidR="00A9609C" w:rsidRPr="000E4CB5">
            <w:pPr>
              <w:rPr>
                <w:rFonts w:eastAsia="Times New Roman" w:hAnsi="Times New Roman" w:ascii="Times New Roman"/>
                <w:b/>
                <w:bCs/>
                <w:color w:val="000000"/>
              </w:rPr>
            </w:pPr>
            <w:r w:rsidRPr="000E4CB5">
              <w:rPr>
                <w:rFonts w:eastAsia="Times New Roman" w:hAnsi="Times New Roman" w:ascii="Times New Roman"/>
                <w:b/>
                <w:bCs/>
                <w:color w:val="000000"/>
              </w:rPr>
              <w:t>UKUPNO:</w:t>
            </w:r>
          </w:p>
        </w:tc>
        <w:tc>
          <w:tcPr>
            <w:tcW w:type="dxa" w:w="3118"/>
            <w:tcBorders>
              <w:top w:space="0" w:sz="8" w:color="auto" w:val="single"/>
              <w:left w:val="nil"/>
              <w:bottom w:space="0" w:sz="8" w:color="auto" w:val="single"/>
              <w:right w:space="0" w:sz="8" w:color="auto" w:val="single"/>
            </w:tcBorders>
            <w:shd w:fill="DCE6F1" w:color="000000" w:val="clear"/>
            <w:vAlign w:val="center"/>
            <w:hideMark/>
          </w:tcPr>
          <w:p w:rsidRDefault="00A9609C" w:rsidP="007D04AD" w:rsidR="00A9609C" w:rsidRPr="000E4CB5">
            <w:pPr>
              <w:jc w:val="right"/>
              <w:rPr>
                <w:rFonts w:eastAsia="Times New Roman" w:hAnsi="Times New Roman" w:ascii="Times New Roman"/>
                <w:b/>
                <w:bCs/>
                <w:color w:val="000000"/>
              </w:rPr>
            </w:pPr>
            <w:r w:rsidRPr="000E4CB5">
              <w:rPr>
                <w:rFonts w:eastAsia="Times New Roman" w:hAnsi="Times New Roman" w:ascii="Times New Roman"/>
                <w:b/>
                <w:bCs/>
                <w:color w:val="000000"/>
              </w:rPr>
              <w:t xml:space="preserve">1.892.428,83    </w:t>
            </w:r>
          </w:p>
        </w:tc>
      </w:tr>
    </w:tbl>
    <w:p w:rsidRDefault="00A9609C" w:rsidP="00A9609C" w:rsidR="00A9609C" w:rsidRPr="000E4CB5">
      <w:pPr>
        <w:pStyle w:val="Zaglavlje"/>
        <w:tabs>
          <w:tab w:pos="4536" w:val="clear"/>
          <w:tab w:pos="9072" w:val="clear"/>
        </w:tabs>
        <w:rPr>
          <w:rFonts w:hAnsi="Times New Roman" w:ascii="Times New Roman"/>
          <w:sz w:val="24"/>
          <w:szCs w:val="24"/>
        </w:rPr>
      </w:pPr>
    </w:p>
    <w:p w:rsidRDefault="00A9609C" w:rsidP="00A9609C" w:rsidR="00A9609C" w:rsidRPr="000E4CB5">
      <w:pPr>
        <w:pStyle w:val="Zaglavlje"/>
        <w:tabs>
          <w:tab w:pos="4536" w:val="clear"/>
          <w:tab w:pos="9072" w:val="clear"/>
        </w:tabs>
        <w:rPr>
          <w:rFonts w:hAnsi="Times New Roman" w:ascii="Times New Roman"/>
          <w:b/>
          <w:sz w:val="24"/>
          <w:szCs w:val="24"/>
        </w:rPr>
      </w:pPr>
      <w:r w:rsidRPr="000E4CB5">
        <w:rPr>
          <w:rFonts w:hAnsi="Times New Roman" w:ascii="Times New Roman"/>
          <w:b/>
          <w:sz w:val="24"/>
          <w:szCs w:val="24"/>
        </w:rPr>
        <w:t>1.3. Rekapitulacija priljeva i odljeva novčanih sredstava</w:t>
      </w:r>
    </w:p>
    <w:tbl>
      <w:tblPr>
        <w:tblW w:type="pct" w:w="5000"/>
        <w:tblLook w:val="04A0" w:noVBand="1" w:noHBand="0" w:lastColumn="0" w:firstColumn="1" w:lastRow="0" w:firstRow="1"/>
      </w:tblPr>
      <w:tblGrid>
        <w:gridCol w:w="840"/>
        <w:gridCol w:w="6587"/>
        <w:gridCol w:w="1861"/>
      </w:tblGrid>
      <w:tr w:rsidTr="007D04AD" w:rsidR="00A9609C" w:rsidRPr="000E4CB5">
        <w:trPr>
          <w:trHeight w:val="645"/>
        </w:trPr>
        <w:tc>
          <w:tcPr>
            <w:tcW w:type="pct" w:w="452"/>
            <w:tcBorders>
              <w:top w:space="0" w:sz="8" w:color="auto" w:val="single"/>
              <w:left w:space="0" w:sz="8" w:color="auto" w:val="single"/>
              <w:bottom w:val="nil"/>
              <w:right w:space="0" w:sz="4" w:color="auto" w:val="single"/>
            </w:tcBorders>
            <w:shd w:fill="B8CCE4" w:color="000000" w:val="clear"/>
            <w:vAlign w:val="center"/>
            <w:hideMark/>
          </w:tcPr>
          <w:p w:rsidRDefault="00A9609C" w:rsidP="007D04AD" w:rsidR="00A9609C" w:rsidRPr="000E4CB5">
            <w:pPr>
              <w:jc w:val="center"/>
              <w:rPr>
                <w:rFonts w:eastAsia="Times New Roman" w:hAnsi="Times New Roman" w:ascii="Times New Roman"/>
                <w:b/>
                <w:bCs/>
                <w:color w:val="000000"/>
              </w:rPr>
            </w:pPr>
            <w:r w:rsidRPr="000E4CB5">
              <w:rPr>
                <w:rFonts w:eastAsia="Times New Roman" w:hAnsi="Times New Roman" w:ascii="Times New Roman"/>
                <w:b/>
                <w:bCs/>
                <w:color w:val="000000"/>
              </w:rPr>
              <w:t>Red. br.</w:t>
            </w:r>
          </w:p>
        </w:tc>
        <w:tc>
          <w:tcPr>
            <w:tcW w:type="pct" w:w="3546"/>
            <w:tcBorders>
              <w:top w:space="0" w:sz="8" w:color="auto" w:val="single"/>
              <w:left w:val="nil"/>
              <w:bottom w:val="nil"/>
              <w:right w:space="0" w:sz="4" w:color="auto" w:val="single"/>
            </w:tcBorders>
            <w:shd w:fill="B8CCE4" w:color="000000" w:val="clear"/>
            <w:vAlign w:val="center"/>
            <w:hideMark/>
          </w:tcPr>
          <w:p w:rsidRDefault="00A9609C" w:rsidP="007D04AD" w:rsidR="00A9609C" w:rsidRPr="000E4CB5">
            <w:pPr>
              <w:jc w:val="center"/>
              <w:rPr>
                <w:rFonts w:eastAsia="Times New Roman" w:hAnsi="Times New Roman" w:ascii="Times New Roman"/>
                <w:b/>
                <w:bCs/>
                <w:color w:val="000000"/>
              </w:rPr>
            </w:pPr>
            <w:r w:rsidRPr="000E4CB5">
              <w:rPr>
                <w:rFonts w:eastAsia="Times New Roman" w:hAnsi="Times New Roman" w:ascii="Times New Roman"/>
                <w:b/>
                <w:bCs/>
                <w:color w:val="000000"/>
              </w:rPr>
              <w:t>Opis</w:t>
            </w:r>
          </w:p>
        </w:tc>
        <w:tc>
          <w:tcPr>
            <w:tcW w:type="pct" w:w="1003"/>
            <w:tcBorders>
              <w:top w:space="0" w:sz="8" w:color="auto" w:val="single"/>
              <w:left w:val="nil"/>
              <w:bottom w:val="nil"/>
              <w:right w:space="0" w:sz="8" w:color="auto" w:val="single"/>
            </w:tcBorders>
            <w:shd w:fill="B8CCE4" w:color="000000" w:val="clear"/>
            <w:vAlign w:val="center"/>
            <w:hideMark/>
          </w:tcPr>
          <w:p w:rsidRDefault="00A9609C" w:rsidP="007D04AD" w:rsidR="00A9609C" w:rsidRPr="000E4CB5">
            <w:pPr>
              <w:jc w:val="center"/>
              <w:rPr>
                <w:rFonts w:eastAsia="Times New Roman" w:hAnsi="Times New Roman" w:ascii="Times New Roman"/>
                <w:b/>
                <w:bCs/>
                <w:color w:val="000000"/>
              </w:rPr>
            </w:pPr>
            <w:r w:rsidRPr="000E4CB5">
              <w:rPr>
                <w:rFonts w:eastAsia="Times New Roman" w:hAnsi="Times New Roman" w:ascii="Times New Roman"/>
                <w:b/>
                <w:bCs/>
                <w:color w:val="000000"/>
              </w:rPr>
              <w:t>Iznos</w:t>
            </w:r>
          </w:p>
        </w:tc>
      </w:tr>
      <w:tr w:rsidTr="007D04AD" w:rsidR="00A9609C" w:rsidRPr="000E4CB5">
        <w:trPr>
          <w:trHeight w:val="300"/>
        </w:trPr>
        <w:tc>
          <w:tcPr>
            <w:tcW w:type="pct" w:w="452"/>
            <w:tcBorders>
              <w:top w:space="0" w:sz="8" w:color="auto" w:val="single"/>
              <w:left w:space="0" w:sz="8" w:color="auto" w:val="single"/>
              <w:bottom w:space="0" w:sz="4" w:color="auto" w:val="single"/>
              <w:right w:space="0" w:sz="4" w:color="auto" w:val="single"/>
            </w:tcBorders>
            <w:shd w:fill="auto" w:color="auto" w:val="clear"/>
            <w:noWrap/>
            <w:vAlign w:val="center"/>
            <w:hideMark/>
          </w:tcPr>
          <w:p w:rsidRDefault="00A9609C" w:rsidP="007D04AD" w:rsidR="00A9609C" w:rsidRPr="000E4CB5">
            <w:pPr>
              <w:jc w:val="center"/>
              <w:outlineLvl w:val="0"/>
              <w:rPr>
                <w:rFonts w:eastAsia="Times New Roman" w:hAnsi="Times New Roman" w:ascii="Times New Roman"/>
                <w:color w:val="000000"/>
              </w:rPr>
            </w:pPr>
            <w:r w:rsidRPr="000E4CB5">
              <w:rPr>
                <w:rFonts w:eastAsia="Times New Roman" w:hAnsi="Times New Roman" w:ascii="Times New Roman"/>
                <w:color w:val="000000"/>
              </w:rPr>
              <w:t>1.</w:t>
            </w:r>
          </w:p>
        </w:tc>
        <w:tc>
          <w:tcPr>
            <w:tcW w:type="pct" w:w="3546"/>
            <w:tcBorders>
              <w:top w:space="0" w:sz="8" w:color="auto" w:val="single"/>
              <w:left w:val="nil"/>
              <w:bottom w:space="0" w:sz="4" w:color="auto" w:val="single"/>
              <w:right w:space="0" w:sz="4" w:color="auto" w:val="single"/>
            </w:tcBorders>
            <w:shd w:fill="auto" w:color="auto" w:val="clear"/>
            <w:vAlign w:val="center"/>
            <w:hideMark/>
          </w:tcPr>
          <w:p w:rsidRDefault="00A9609C" w:rsidP="007D04AD" w:rsidR="00A9609C" w:rsidRPr="000E4CB5">
            <w:pPr>
              <w:outlineLvl w:val="0"/>
              <w:rPr>
                <w:rFonts w:eastAsia="Times New Roman" w:hAnsi="Times New Roman" w:ascii="Times New Roman"/>
                <w:color w:val="000000"/>
              </w:rPr>
            </w:pPr>
            <w:r w:rsidRPr="000E4CB5">
              <w:rPr>
                <w:rFonts w:eastAsia="Times New Roman" w:hAnsi="Times New Roman" w:ascii="Times New Roman"/>
                <w:color w:val="000000"/>
              </w:rPr>
              <w:t>Ukupno priljev sredstava na žiro račun</w:t>
            </w:r>
          </w:p>
        </w:tc>
        <w:tc>
          <w:tcPr>
            <w:tcW w:type="pct" w:w="1003"/>
            <w:tcBorders>
              <w:top w:space="0" w:sz="8" w:color="auto" w:val="single"/>
              <w:left w:val="nil"/>
              <w:bottom w:space="0" w:sz="4" w:color="auto" w:val="single"/>
              <w:right w:space="0" w:sz="8" w:color="auto" w:val="single"/>
            </w:tcBorders>
            <w:shd w:fill="auto" w:color="auto" w:val="clear"/>
            <w:vAlign w:val="center"/>
            <w:hideMark/>
          </w:tcPr>
          <w:p w:rsidRDefault="00A9609C" w:rsidP="007D04AD" w:rsidR="00A9609C" w:rsidRPr="000E4CB5">
            <w:pPr>
              <w:jc w:val="right"/>
              <w:outlineLvl w:val="0"/>
              <w:rPr>
                <w:rFonts w:eastAsia="Times New Roman" w:hAnsi="Times New Roman" w:ascii="Times New Roman"/>
                <w:color w:val="000000"/>
              </w:rPr>
            </w:pPr>
            <w:r>
              <w:rPr>
                <w:rFonts w:eastAsia="Times New Roman" w:hAnsi="Times New Roman" w:ascii="Times New Roman"/>
                <w:color w:val="000000"/>
              </w:rPr>
              <w:t>3.099.548,40</w:t>
            </w:r>
            <w:r w:rsidRPr="000E4CB5">
              <w:rPr>
                <w:rFonts w:eastAsia="Times New Roman" w:hAnsi="Times New Roman" w:ascii="Times New Roman"/>
                <w:color w:val="000000"/>
              </w:rPr>
              <w:t xml:space="preserve">    </w:t>
            </w:r>
          </w:p>
        </w:tc>
      </w:tr>
      <w:tr w:rsidTr="007D04AD" w:rsidR="00A9609C" w:rsidRPr="000E4CB5">
        <w:trPr>
          <w:trHeight w:val="300"/>
        </w:trPr>
        <w:tc>
          <w:tcPr>
            <w:tcW w:type="pct" w:w="452"/>
            <w:tcBorders>
              <w:top w:val="nil"/>
              <w:left w:space="0" w:sz="8" w:color="auto" w:val="single"/>
              <w:bottom w:space="0" w:sz="4" w:color="auto" w:val="single"/>
              <w:right w:space="0" w:sz="4" w:color="auto" w:val="single"/>
            </w:tcBorders>
            <w:shd w:fill="auto" w:color="auto" w:val="clear"/>
            <w:noWrap/>
            <w:vAlign w:val="center"/>
            <w:hideMark/>
          </w:tcPr>
          <w:p w:rsidRDefault="00A9609C" w:rsidP="007D04AD" w:rsidR="00A9609C" w:rsidRPr="000E4CB5">
            <w:pPr>
              <w:jc w:val="center"/>
              <w:outlineLvl w:val="0"/>
              <w:rPr>
                <w:rFonts w:eastAsia="Times New Roman" w:hAnsi="Times New Roman" w:ascii="Times New Roman"/>
                <w:color w:val="000000"/>
              </w:rPr>
            </w:pPr>
            <w:r w:rsidRPr="000E4CB5">
              <w:rPr>
                <w:rFonts w:eastAsia="Times New Roman" w:hAnsi="Times New Roman" w:ascii="Times New Roman"/>
                <w:color w:val="000000"/>
              </w:rPr>
              <w:lastRenderedPageBreak/>
              <w:t>2.</w:t>
            </w:r>
          </w:p>
        </w:tc>
        <w:tc>
          <w:tcPr>
            <w:tcW w:type="pct" w:w="3546"/>
            <w:tcBorders>
              <w:top w:val="nil"/>
              <w:left w:val="nil"/>
              <w:bottom w:space="0" w:sz="4" w:color="auto" w:val="single"/>
              <w:right w:space="0" w:sz="4" w:color="auto" w:val="single"/>
            </w:tcBorders>
            <w:shd w:fill="auto" w:color="auto" w:val="clear"/>
            <w:vAlign w:val="center"/>
            <w:hideMark/>
          </w:tcPr>
          <w:p w:rsidRDefault="00A9609C" w:rsidP="007D04AD" w:rsidR="00A9609C" w:rsidRPr="000E4CB5">
            <w:pPr>
              <w:outlineLvl w:val="0"/>
              <w:rPr>
                <w:rFonts w:eastAsia="Times New Roman" w:hAnsi="Times New Roman" w:ascii="Times New Roman"/>
                <w:color w:val="000000"/>
              </w:rPr>
            </w:pPr>
            <w:r w:rsidRPr="000E4CB5">
              <w:rPr>
                <w:rFonts w:eastAsia="Times New Roman" w:hAnsi="Times New Roman" w:ascii="Times New Roman"/>
                <w:color w:val="000000"/>
              </w:rPr>
              <w:t>Ukupno odljev sredstava sa žiro računa</w:t>
            </w:r>
          </w:p>
        </w:tc>
        <w:tc>
          <w:tcPr>
            <w:tcW w:type="pct" w:w="1003"/>
            <w:tcBorders>
              <w:top w:val="nil"/>
              <w:left w:val="nil"/>
              <w:bottom w:space="0" w:sz="4" w:color="auto" w:val="single"/>
              <w:right w:space="0" w:sz="8" w:color="auto" w:val="single"/>
            </w:tcBorders>
            <w:shd w:fill="auto" w:color="auto" w:val="clear"/>
            <w:vAlign w:val="center"/>
            <w:hideMark/>
          </w:tcPr>
          <w:p w:rsidRDefault="00A9609C" w:rsidP="007D04AD" w:rsidR="00A9609C" w:rsidRPr="000E4CB5">
            <w:pPr>
              <w:jc w:val="right"/>
              <w:outlineLvl w:val="0"/>
              <w:rPr>
                <w:rFonts w:eastAsia="Times New Roman" w:hAnsi="Times New Roman" w:ascii="Times New Roman"/>
                <w:color w:val="000000"/>
              </w:rPr>
            </w:pPr>
            <w:r>
              <w:rPr>
                <w:rFonts w:eastAsia="Times New Roman" w:hAnsi="Times New Roman" w:ascii="Times New Roman"/>
                <w:color w:val="000000"/>
              </w:rPr>
              <w:t>1.892.428,83</w:t>
            </w:r>
            <w:r w:rsidRPr="000E4CB5">
              <w:rPr>
                <w:rFonts w:eastAsia="Times New Roman" w:hAnsi="Times New Roman" w:ascii="Times New Roman"/>
                <w:color w:val="000000"/>
              </w:rPr>
              <w:t xml:space="preserve">    </w:t>
            </w:r>
          </w:p>
        </w:tc>
      </w:tr>
      <w:tr w:rsidTr="007D04AD" w:rsidR="00A9609C" w:rsidRPr="000E4CB5">
        <w:trPr>
          <w:trHeight w:val="397"/>
        </w:trPr>
        <w:tc>
          <w:tcPr>
            <w:tcW w:type="pct" w:w="452"/>
            <w:tcBorders>
              <w:top w:val="nil"/>
              <w:left w:space="0" w:sz="8" w:color="auto" w:val="single"/>
              <w:bottom w:space="0" w:sz="4" w:color="auto" w:val="single"/>
              <w:right w:space="0" w:sz="4" w:color="auto" w:val="single"/>
            </w:tcBorders>
            <w:shd w:fill="auto" w:color="auto" w:val="clear"/>
            <w:noWrap/>
            <w:vAlign w:val="center"/>
            <w:hideMark/>
          </w:tcPr>
          <w:p w:rsidRDefault="00A9609C" w:rsidP="007D04AD" w:rsidR="00A9609C" w:rsidRPr="000E4CB5">
            <w:pPr>
              <w:jc w:val="center"/>
              <w:outlineLvl w:val="0"/>
              <w:rPr>
                <w:rFonts w:eastAsia="Times New Roman" w:hAnsi="Times New Roman" w:ascii="Times New Roman"/>
                <w:color w:val="000000"/>
              </w:rPr>
            </w:pPr>
            <w:r w:rsidRPr="000E4CB5">
              <w:rPr>
                <w:rFonts w:eastAsia="Times New Roman" w:hAnsi="Times New Roman" w:ascii="Times New Roman"/>
                <w:color w:val="000000"/>
              </w:rPr>
              <w:t>3.</w:t>
            </w:r>
          </w:p>
        </w:tc>
        <w:tc>
          <w:tcPr>
            <w:tcW w:type="pct" w:w="3546"/>
            <w:tcBorders>
              <w:top w:val="nil"/>
              <w:left w:val="nil"/>
              <w:bottom w:space="0" w:sz="4" w:color="auto" w:val="single"/>
              <w:right w:space="0" w:sz="4" w:color="auto" w:val="single"/>
            </w:tcBorders>
            <w:shd w:fill="auto" w:color="auto" w:val="clear"/>
            <w:vAlign w:val="center"/>
            <w:hideMark/>
          </w:tcPr>
          <w:p w:rsidRDefault="00A9609C" w:rsidP="007D04AD" w:rsidR="00A9609C" w:rsidRPr="000E4CB5">
            <w:pPr>
              <w:outlineLvl w:val="0"/>
              <w:rPr>
                <w:rFonts w:eastAsia="Times New Roman" w:hAnsi="Times New Roman" w:ascii="Times New Roman"/>
                <w:color w:val="000000"/>
              </w:rPr>
            </w:pPr>
            <w:r w:rsidRPr="000E4CB5">
              <w:rPr>
                <w:rFonts w:eastAsia="Times New Roman" w:hAnsi="Times New Roman" w:ascii="Times New Roman"/>
                <w:color w:val="000000"/>
              </w:rPr>
              <w:t>Povećanje (+) / smanjenje (-) novca za tekuće razdoblje (</w:t>
            </w:r>
            <w:proofErr w:type="spellStart"/>
            <w:r w:rsidRPr="000E4CB5">
              <w:rPr>
                <w:rFonts w:eastAsia="Times New Roman" w:hAnsi="Times New Roman" w:ascii="Times New Roman"/>
                <w:color w:val="000000"/>
              </w:rPr>
              <w:t>r.b</w:t>
            </w:r>
            <w:proofErr w:type="spellEnd"/>
            <w:r w:rsidRPr="000E4CB5">
              <w:rPr>
                <w:rFonts w:eastAsia="Times New Roman" w:hAnsi="Times New Roman" w:ascii="Times New Roman"/>
                <w:color w:val="000000"/>
              </w:rPr>
              <w:t xml:space="preserve">. 1 - </w:t>
            </w:r>
            <w:proofErr w:type="spellStart"/>
            <w:r w:rsidRPr="000E4CB5">
              <w:rPr>
                <w:rFonts w:eastAsia="Times New Roman" w:hAnsi="Times New Roman" w:ascii="Times New Roman"/>
                <w:color w:val="000000"/>
              </w:rPr>
              <w:t>r.b</w:t>
            </w:r>
            <w:proofErr w:type="spellEnd"/>
            <w:r w:rsidRPr="000E4CB5">
              <w:rPr>
                <w:rFonts w:eastAsia="Times New Roman" w:hAnsi="Times New Roman" w:ascii="Times New Roman"/>
                <w:color w:val="000000"/>
              </w:rPr>
              <w:t>. 2)</w:t>
            </w:r>
          </w:p>
        </w:tc>
        <w:tc>
          <w:tcPr>
            <w:tcW w:type="pct" w:w="1003"/>
            <w:tcBorders>
              <w:top w:val="nil"/>
              <w:left w:val="nil"/>
              <w:bottom w:space="0" w:sz="4" w:color="auto" w:val="single"/>
              <w:right w:space="0" w:sz="8" w:color="auto" w:val="single"/>
            </w:tcBorders>
            <w:shd w:fill="auto" w:color="auto" w:val="clear"/>
            <w:vAlign w:val="center"/>
            <w:hideMark/>
          </w:tcPr>
          <w:p w:rsidRDefault="00A9609C" w:rsidP="007D04AD" w:rsidR="00A9609C" w:rsidRPr="000E4CB5">
            <w:pPr>
              <w:jc w:val="right"/>
              <w:outlineLvl w:val="0"/>
              <w:rPr>
                <w:rFonts w:eastAsia="Times New Roman" w:hAnsi="Times New Roman" w:ascii="Times New Roman"/>
                <w:color w:val="000000"/>
              </w:rPr>
            </w:pPr>
            <w:r w:rsidRPr="000E4CB5">
              <w:rPr>
                <w:rFonts w:eastAsia="Times New Roman" w:hAnsi="Times New Roman" w:ascii="Times New Roman"/>
                <w:color w:val="000000"/>
              </w:rPr>
              <w:t xml:space="preserve">        1.207.119,57    </w:t>
            </w:r>
          </w:p>
        </w:tc>
      </w:tr>
      <w:tr w:rsidTr="007D04AD" w:rsidR="00A9609C" w:rsidRPr="000E4CB5">
        <w:trPr>
          <w:trHeight w:val="315"/>
        </w:trPr>
        <w:tc>
          <w:tcPr>
            <w:tcW w:type="pct" w:w="452"/>
            <w:tcBorders>
              <w:top w:val="nil"/>
              <w:left w:space="0" w:sz="8" w:color="auto" w:val="single"/>
              <w:bottom w:space="0" w:sz="8" w:color="auto" w:val="single"/>
              <w:right w:space="0" w:sz="4" w:color="auto" w:val="single"/>
            </w:tcBorders>
            <w:shd w:fill="auto" w:color="auto" w:val="clear"/>
            <w:noWrap/>
            <w:vAlign w:val="center"/>
            <w:hideMark/>
          </w:tcPr>
          <w:p w:rsidRDefault="00A9609C" w:rsidP="007D04AD" w:rsidR="00A9609C" w:rsidRPr="000E4CB5">
            <w:pPr>
              <w:jc w:val="center"/>
              <w:outlineLvl w:val="0"/>
              <w:rPr>
                <w:rFonts w:eastAsia="Times New Roman" w:hAnsi="Times New Roman" w:ascii="Times New Roman"/>
                <w:color w:val="000000"/>
              </w:rPr>
            </w:pPr>
            <w:r w:rsidRPr="000E4CB5">
              <w:rPr>
                <w:rFonts w:eastAsia="Times New Roman" w:hAnsi="Times New Roman" w:ascii="Times New Roman"/>
                <w:color w:val="000000"/>
              </w:rPr>
              <w:t>4.</w:t>
            </w:r>
          </w:p>
        </w:tc>
        <w:tc>
          <w:tcPr>
            <w:tcW w:type="pct" w:w="3546"/>
            <w:tcBorders>
              <w:top w:val="nil"/>
              <w:left w:val="nil"/>
              <w:bottom w:space="0" w:sz="8" w:color="auto" w:val="single"/>
              <w:right w:space="0" w:sz="4" w:color="auto" w:val="single"/>
            </w:tcBorders>
            <w:shd w:fill="auto" w:color="auto" w:val="clear"/>
            <w:noWrap/>
            <w:vAlign w:val="center"/>
            <w:hideMark/>
          </w:tcPr>
          <w:p w:rsidRDefault="00A9609C" w:rsidP="007D04AD" w:rsidR="00A9609C" w:rsidRPr="000E4CB5">
            <w:pPr>
              <w:outlineLvl w:val="0"/>
              <w:rPr>
                <w:rFonts w:eastAsia="Times New Roman" w:hAnsi="Times New Roman" w:ascii="Times New Roman"/>
                <w:color w:val="000000"/>
              </w:rPr>
            </w:pPr>
            <w:r w:rsidRPr="000E4CB5">
              <w:rPr>
                <w:rFonts w:eastAsia="Times New Roman" w:hAnsi="Times New Roman" w:ascii="Times New Roman"/>
                <w:color w:val="000000"/>
              </w:rPr>
              <w:t>Stanje na žiro računu na početku izvještajnog razdoblja</w:t>
            </w:r>
          </w:p>
        </w:tc>
        <w:tc>
          <w:tcPr>
            <w:tcW w:type="pct" w:w="1003"/>
            <w:tcBorders>
              <w:top w:val="nil"/>
              <w:left w:val="nil"/>
              <w:bottom w:space="0" w:sz="8" w:color="auto" w:val="single"/>
              <w:right w:space="0" w:sz="8" w:color="auto" w:val="single"/>
            </w:tcBorders>
            <w:shd w:fill="auto" w:color="auto" w:val="clear"/>
            <w:vAlign w:val="center"/>
            <w:hideMark/>
          </w:tcPr>
          <w:p w:rsidRDefault="00A9609C" w:rsidP="007D04AD" w:rsidR="00A9609C" w:rsidRPr="000E4CB5">
            <w:pPr>
              <w:jc w:val="right"/>
              <w:outlineLvl w:val="0"/>
              <w:rPr>
                <w:rFonts w:eastAsia="Times New Roman" w:hAnsi="Times New Roman" w:ascii="Times New Roman"/>
                <w:color w:val="000000"/>
              </w:rPr>
            </w:pPr>
            <w:r w:rsidRPr="000E4CB5">
              <w:rPr>
                <w:rFonts w:eastAsia="Times New Roman" w:hAnsi="Times New Roman" w:ascii="Times New Roman"/>
                <w:color w:val="000000"/>
              </w:rPr>
              <w:t xml:space="preserve">                              -      </w:t>
            </w:r>
          </w:p>
        </w:tc>
      </w:tr>
      <w:tr w:rsidTr="007D04AD" w:rsidR="00A9609C" w:rsidRPr="000E4CB5">
        <w:trPr>
          <w:trHeight w:val="315"/>
        </w:trPr>
        <w:tc>
          <w:tcPr>
            <w:tcW w:type="pct" w:w="452"/>
            <w:tcBorders>
              <w:top w:val="nil"/>
              <w:left w:space="0" w:sz="8" w:color="auto" w:val="single"/>
              <w:bottom w:space="0" w:sz="8" w:color="auto" w:val="single"/>
              <w:right w:space="0" w:sz="4" w:color="auto" w:val="single"/>
            </w:tcBorders>
            <w:shd w:fill="DCE6F1" w:color="000000" w:val="clear"/>
            <w:noWrap/>
            <w:vAlign w:val="center"/>
            <w:hideMark/>
          </w:tcPr>
          <w:p w:rsidRDefault="00A9609C" w:rsidP="007D04AD" w:rsidR="00A9609C" w:rsidRPr="000E4CB5">
            <w:pPr>
              <w:jc w:val="center"/>
              <w:rPr>
                <w:rFonts w:eastAsia="Times New Roman" w:hAnsi="Times New Roman" w:ascii="Times New Roman"/>
                <w:b/>
                <w:bCs/>
                <w:color w:val="000000"/>
              </w:rPr>
            </w:pPr>
            <w:r w:rsidRPr="000E4CB5">
              <w:rPr>
                <w:rFonts w:eastAsia="Times New Roman" w:hAnsi="Times New Roman" w:ascii="Times New Roman"/>
                <w:b/>
                <w:bCs/>
                <w:color w:val="000000"/>
              </w:rPr>
              <w:t>5.</w:t>
            </w:r>
          </w:p>
        </w:tc>
        <w:tc>
          <w:tcPr>
            <w:tcW w:type="pct" w:w="3546"/>
            <w:tcBorders>
              <w:top w:val="nil"/>
              <w:left w:val="nil"/>
              <w:bottom w:space="0" w:sz="8" w:color="auto" w:val="single"/>
              <w:right w:space="0" w:sz="4" w:color="auto" w:val="single"/>
            </w:tcBorders>
            <w:shd w:fill="DCE6F1" w:color="000000" w:val="clear"/>
            <w:noWrap/>
            <w:vAlign w:val="center"/>
            <w:hideMark/>
          </w:tcPr>
          <w:p w:rsidRDefault="00A9609C" w:rsidP="007D04AD" w:rsidR="00A9609C" w:rsidRPr="000E4CB5">
            <w:pPr>
              <w:rPr>
                <w:rFonts w:eastAsia="Times New Roman" w:hAnsi="Times New Roman" w:ascii="Times New Roman"/>
                <w:b/>
                <w:bCs/>
                <w:color w:val="000000"/>
              </w:rPr>
            </w:pPr>
            <w:r w:rsidRPr="000E4CB5">
              <w:rPr>
                <w:rFonts w:eastAsia="Times New Roman" w:hAnsi="Times New Roman" w:ascii="Times New Roman"/>
                <w:b/>
                <w:bCs/>
                <w:color w:val="000000"/>
              </w:rPr>
              <w:t>Stanje na žiro računu na kraju izvještajnog razdoblja</w:t>
            </w:r>
          </w:p>
        </w:tc>
        <w:tc>
          <w:tcPr>
            <w:tcW w:type="pct" w:w="1003"/>
            <w:tcBorders>
              <w:top w:val="nil"/>
              <w:left w:val="nil"/>
              <w:bottom w:space="0" w:sz="8" w:color="auto" w:val="single"/>
              <w:right w:space="0" w:sz="8" w:color="auto" w:val="single"/>
            </w:tcBorders>
            <w:shd w:fill="DCE6F1" w:color="000000" w:val="clear"/>
            <w:vAlign w:val="center"/>
            <w:hideMark/>
          </w:tcPr>
          <w:p w:rsidRDefault="00A9609C" w:rsidP="007D04AD" w:rsidR="00A9609C" w:rsidRPr="000E4CB5">
            <w:pPr>
              <w:jc w:val="right"/>
              <w:rPr>
                <w:rFonts w:eastAsia="Times New Roman" w:hAnsi="Times New Roman" w:ascii="Times New Roman"/>
                <w:b/>
                <w:bCs/>
                <w:color w:val="000000"/>
              </w:rPr>
            </w:pPr>
            <w:r w:rsidRPr="000E4CB5">
              <w:rPr>
                <w:rFonts w:eastAsia="Times New Roman" w:hAnsi="Times New Roman" w:ascii="Times New Roman"/>
                <w:b/>
                <w:bCs/>
                <w:color w:val="000000"/>
              </w:rPr>
              <w:t xml:space="preserve">        1.207.119,57    </w:t>
            </w:r>
          </w:p>
        </w:tc>
      </w:tr>
    </w:tbl>
    <w:p w:rsidRDefault="00A9609C" w:rsidP="00A9609C" w:rsidR="00A9609C" w:rsidRPr="00FB6F48">
      <w:pPr>
        <w:jc w:val="both"/>
        <w:rPr>
          <w:rFonts w:cs="Arial" w:hAnsi="Arial" w:ascii="Arial"/>
          <w:b/>
        </w:rPr>
      </w:pPr>
    </w:p>
    <w:p w:rsidRDefault="00A9609C" w:rsidP="00A9609C" w:rsidR="00A9609C">
      <w:pPr>
        <w:pStyle w:val="Bezproreda"/>
        <w:rPr>
          <w:b/>
          <w:sz w:val="24"/>
          <w:szCs w:val="24"/>
        </w:rPr>
      </w:pPr>
    </w:p>
    <w:p w:rsidRDefault="00A9609C" w:rsidP="00A9609C" w:rsidR="00A9609C" w:rsidRPr="00CA49F8">
      <w:pPr>
        <w:pStyle w:val="Zaglavlje"/>
        <w:tabs>
          <w:tab w:pos="4536" w:val="clear"/>
          <w:tab w:pos="9072" w:val="clear"/>
        </w:tabs>
        <w:jc w:val="center"/>
        <w:rPr>
          <w:rFonts w:hAnsi="Cambria" w:ascii="Cambria"/>
          <w:bCs/>
          <w:sz w:val="24"/>
          <w:szCs w:val="24"/>
        </w:rPr>
      </w:pPr>
      <w:r>
        <w:rPr>
          <w:rFonts w:hAnsi="Cambria" w:ascii="Cambria"/>
          <w:bCs/>
          <w:sz w:val="24"/>
          <w:szCs w:val="24"/>
        </w:rPr>
        <w:t>Račun dobiti i gubitka</w:t>
      </w:r>
    </w:p>
    <w:p w:rsidRDefault="00A9609C" w:rsidP="00A9609C" w:rsidR="00A9609C" w:rsidRPr="00CA49F8">
      <w:pPr>
        <w:pStyle w:val="Zaglavlje"/>
        <w:tabs>
          <w:tab w:pos="4536" w:val="clear"/>
          <w:tab w:pos="9072" w:val="clear"/>
        </w:tabs>
        <w:jc w:val="both"/>
        <w:rPr>
          <w:rFonts w:hAnsi="Cambria" w:ascii="Cambria"/>
          <w:bCs/>
          <w:sz w:val="24"/>
          <w:szCs w:val="24"/>
        </w:rPr>
      </w:pPr>
    </w:p>
    <w:tbl>
      <w:tblPr>
        <w:tblW w:type="dxa" w:w="9980"/>
        <w:tblInd w:type="dxa" w:w="113"/>
        <w:tblLook w:val="04A0" w:noVBand="1" w:noHBand="0" w:lastColumn="0" w:firstColumn="1" w:lastRow="0" w:firstRow="1"/>
      </w:tblPr>
      <w:tblGrid>
        <w:gridCol w:w="4736"/>
        <w:gridCol w:w="960"/>
        <w:gridCol w:w="1071"/>
        <w:gridCol w:w="1071"/>
        <w:gridCol w:w="1071"/>
        <w:gridCol w:w="1071"/>
      </w:tblGrid>
      <w:tr w:rsidTr="007D04AD" w:rsidR="00A9609C" w:rsidRPr="00E07146">
        <w:trPr>
          <w:trHeight w:val="420"/>
          <w:tblHeader/>
        </w:trPr>
        <w:tc>
          <w:tcPr>
            <w:tcW w:type="dxa" w:w="5180"/>
            <w:tcBorders>
              <w:top w:space="0" w:sz="4" w:color="auto" w:val="single"/>
              <w:left w:space="0" w:sz="4" w:color="auto" w:val="single"/>
              <w:bottom w:space="0" w:sz="4" w:color="auto" w:val="single"/>
              <w:right w:space="0" w:sz="4" w:color="auto" w:val="single"/>
            </w:tcBorders>
            <w:shd w:fill="F2F2F2" w:color="000000" w:val="clear"/>
            <w:vAlign w:val="center"/>
            <w:hideMark/>
          </w:tcPr>
          <w:p w:rsidRDefault="00A9609C" w:rsidP="007D04AD" w:rsidR="00A9609C" w:rsidRPr="00E07146">
            <w:pPr>
              <w:jc w:val="center"/>
              <w:rPr>
                <w:rFonts w:cs="Arial" w:eastAsia="Times New Roman" w:hAnsi="Arial" w:ascii="Arial"/>
                <w:b/>
                <w:bCs/>
                <w:sz w:val="16"/>
                <w:szCs w:val="16"/>
              </w:rPr>
            </w:pPr>
            <w:r w:rsidRPr="00E07146">
              <w:rPr>
                <w:rFonts w:cs="Arial" w:eastAsia="Times New Roman" w:hAnsi="Arial" w:ascii="Arial"/>
                <w:b/>
                <w:bCs/>
                <w:sz w:val="16"/>
                <w:szCs w:val="16"/>
              </w:rPr>
              <w:t>Naziv pozicije</w:t>
            </w:r>
          </w:p>
        </w:tc>
        <w:tc>
          <w:tcPr>
            <w:tcW w:type="dxa" w:w="960"/>
            <w:tcBorders>
              <w:top w:space="0" w:sz="4" w:color="auto" w:val="single"/>
              <w:left w:val="nil"/>
              <w:bottom w:space="0" w:sz="4" w:color="auto" w:val="single"/>
              <w:right w:space="0" w:sz="4" w:color="auto" w:val="single"/>
            </w:tcBorders>
            <w:shd w:fill="F2F2F2" w:color="000000" w:val="clear"/>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AOP</w:t>
            </w:r>
            <w:r w:rsidRPr="00E07146">
              <w:rPr>
                <w:rFonts w:cs="Arial" w:eastAsia="Times New Roman" w:hAnsi="Arial" w:ascii="Arial"/>
                <w:b/>
                <w:bCs/>
                <w:sz w:val="18"/>
                <w:szCs w:val="18"/>
              </w:rPr>
              <w:br/>
            </w:r>
            <w:r w:rsidRPr="00E07146">
              <w:rPr>
                <w:rFonts w:cs="Arial" w:eastAsia="Times New Roman" w:hAnsi="Arial" w:ascii="Arial"/>
                <w:b/>
                <w:bCs/>
                <w:sz w:val="14"/>
                <w:szCs w:val="14"/>
              </w:rPr>
              <w:t>oznaka</w:t>
            </w:r>
          </w:p>
        </w:tc>
        <w:tc>
          <w:tcPr>
            <w:tcW w:type="dxa" w:w="960"/>
            <w:tcBorders>
              <w:top w:space="0" w:sz="4" w:color="auto" w:val="single"/>
              <w:left w:val="nil"/>
              <w:bottom w:space="0" w:sz="4" w:color="auto" w:val="single"/>
              <w:right w:space="0" w:sz="4" w:color="auto" w:val="single"/>
            </w:tcBorders>
            <w:shd w:fill="F2F2F2" w:color="000000" w:val="clear"/>
            <w:vAlign w:val="center"/>
            <w:hideMark/>
          </w:tcPr>
          <w:p w:rsidRDefault="00A9609C" w:rsidP="007D04AD" w:rsidR="00A9609C" w:rsidRPr="00E07146">
            <w:pPr>
              <w:jc w:val="center"/>
              <w:rPr>
                <w:rFonts w:cs="Arial" w:eastAsia="Times New Roman" w:hAnsi="Arial" w:ascii="Arial"/>
                <w:b/>
                <w:bCs/>
                <w:sz w:val="16"/>
                <w:szCs w:val="16"/>
              </w:rPr>
            </w:pPr>
            <w:r>
              <w:rPr>
                <w:rFonts w:cs="Arial" w:eastAsia="Times New Roman" w:hAnsi="Arial" w:ascii="Arial"/>
                <w:b/>
                <w:bCs/>
                <w:sz w:val="16"/>
                <w:szCs w:val="16"/>
              </w:rPr>
              <w:t xml:space="preserve">17.04.2014- </w:t>
            </w:r>
            <w:r w:rsidRPr="00E07146">
              <w:rPr>
                <w:rFonts w:cs="Arial" w:eastAsia="Times New Roman" w:hAnsi="Arial" w:ascii="Arial"/>
                <w:b/>
                <w:bCs/>
                <w:sz w:val="16"/>
                <w:szCs w:val="16"/>
              </w:rPr>
              <w:t>31.12.2014</w:t>
            </w:r>
          </w:p>
        </w:tc>
        <w:tc>
          <w:tcPr>
            <w:tcW w:type="dxa" w:w="960"/>
            <w:tcBorders>
              <w:top w:space="0" w:sz="4" w:color="auto" w:val="single"/>
              <w:left w:val="nil"/>
              <w:bottom w:space="0" w:sz="4" w:color="auto" w:val="single"/>
              <w:right w:space="0" w:sz="4" w:color="auto" w:val="single"/>
            </w:tcBorders>
            <w:shd w:fill="F2F2F2" w:color="000000" w:val="clear"/>
            <w:vAlign w:val="center"/>
            <w:hideMark/>
          </w:tcPr>
          <w:p w:rsidRDefault="00A9609C" w:rsidP="007D04AD" w:rsidR="00A9609C" w:rsidRPr="00E07146">
            <w:pPr>
              <w:jc w:val="center"/>
              <w:rPr>
                <w:rFonts w:cs="Arial" w:eastAsia="Times New Roman" w:hAnsi="Arial" w:ascii="Arial"/>
                <w:b/>
                <w:bCs/>
                <w:sz w:val="16"/>
                <w:szCs w:val="16"/>
              </w:rPr>
            </w:pPr>
            <w:r>
              <w:rPr>
                <w:rFonts w:cs="Arial" w:eastAsia="Times New Roman" w:hAnsi="Arial" w:ascii="Arial"/>
                <w:b/>
                <w:bCs/>
                <w:sz w:val="16"/>
                <w:szCs w:val="16"/>
              </w:rPr>
              <w:t>01.01.2015-</w:t>
            </w:r>
            <w:r w:rsidRPr="00E07146">
              <w:rPr>
                <w:rFonts w:cs="Arial" w:eastAsia="Times New Roman" w:hAnsi="Arial" w:ascii="Arial"/>
                <w:b/>
                <w:bCs/>
                <w:sz w:val="16"/>
                <w:szCs w:val="16"/>
              </w:rPr>
              <w:t>31.12.2015</w:t>
            </w:r>
          </w:p>
        </w:tc>
        <w:tc>
          <w:tcPr>
            <w:tcW w:type="dxa" w:w="960"/>
            <w:tcBorders>
              <w:top w:space="0" w:sz="4" w:color="auto" w:val="single"/>
              <w:left w:val="nil"/>
              <w:bottom w:space="0" w:sz="4" w:color="auto" w:val="single"/>
              <w:right w:space="0" w:sz="4" w:color="auto" w:val="single"/>
            </w:tcBorders>
            <w:shd w:fill="F2F2F2" w:color="000000" w:val="clear"/>
            <w:vAlign w:val="center"/>
            <w:hideMark/>
          </w:tcPr>
          <w:p w:rsidRDefault="00A9609C" w:rsidP="007D04AD" w:rsidR="00A9609C" w:rsidRPr="00E07146">
            <w:pPr>
              <w:jc w:val="center"/>
              <w:rPr>
                <w:rFonts w:cs="Arial" w:eastAsia="Times New Roman" w:hAnsi="Arial" w:ascii="Arial"/>
                <w:b/>
                <w:bCs/>
                <w:sz w:val="16"/>
                <w:szCs w:val="16"/>
              </w:rPr>
            </w:pPr>
            <w:r>
              <w:rPr>
                <w:rFonts w:cs="Arial" w:eastAsia="Times New Roman" w:hAnsi="Arial" w:ascii="Arial"/>
                <w:b/>
                <w:bCs/>
                <w:sz w:val="16"/>
                <w:szCs w:val="16"/>
              </w:rPr>
              <w:t>01.01.2016-</w:t>
            </w:r>
            <w:r w:rsidRPr="00E07146">
              <w:rPr>
                <w:rFonts w:cs="Arial" w:eastAsia="Times New Roman" w:hAnsi="Arial" w:ascii="Arial"/>
                <w:b/>
                <w:bCs/>
                <w:sz w:val="16"/>
                <w:szCs w:val="16"/>
              </w:rPr>
              <w:t>31.12.2016</w:t>
            </w:r>
          </w:p>
        </w:tc>
        <w:tc>
          <w:tcPr>
            <w:tcW w:type="dxa" w:w="960"/>
            <w:tcBorders>
              <w:top w:space="0" w:sz="4" w:color="auto" w:val="single"/>
              <w:left w:val="nil"/>
              <w:bottom w:space="0" w:sz="4" w:color="auto" w:val="single"/>
              <w:right w:space="0" w:sz="4" w:color="auto" w:val="single"/>
            </w:tcBorders>
            <w:shd w:fill="F2F2F2" w:color="000000" w:val="clear"/>
            <w:vAlign w:val="center"/>
            <w:hideMark/>
          </w:tcPr>
          <w:p w:rsidRDefault="00A9609C" w:rsidP="007D04AD" w:rsidR="00A9609C" w:rsidRPr="00E07146">
            <w:pPr>
              <w:jc w:val="center"/>
              <w:rPr>
                <w:rFonts w:cs="Arial" w:eastAsia="Times New Roman" w:hAnsi="Arial" w:ascii="Arial"/>
                <w:b/>
                <w:bCs/>
                <w:sz w:val="16"/>
                <w:szCs w:val="16"/>
              </w:rPr>
            </w:pPr>
            <w:r>
              <w:rPr>
                <w:rFonts w:cs="Arial" w:eastAsia="Times New Roman" w:hAnsi="Arial" w:ascii="Arial"/>
                <w:b/>
                <w:bCs/>
                <w:sz w:val="16"/>
                <w:szCs w:val="16"/>
              </w:rPr>
              <w:t>01.01.2017-</w:t>
            </w:r>
            <w:r w:rsidRPr="00E07146">
              <w:rPr>
                <w:rFonts w:cs="Arial" w:eastAsia="Times New Roman" w:hAnsi="Arial" w:ascii="Arial"/>
                <w:b/>
                <w:bCs/>
                <w:sz w:val="16"/>
                <w:szCs w:val="16"/>
              </w:rPr>
              <w:t>31.12.2017</w:t>
            </w:r>
          </w:p>
        </w:tc>
      </w:tr>
      <w:tr w:rsidTr="007D04AD" w:rsidR="00A9609C" w:rsidRPr="00E07146">
        <w:trPr>
          <w:trHeight w:val="240"/>
          <w:tblHeader/>
        </w:trPr>
        <w:tc>
          <w:tcPr>
            <w:tcW w:type="dxa" w:w="5180"/>
            <w:tcBorders>
              <w:top w:val="nil"/>
              <w:left w:space="0" w:sz="4" w:color="auto" w:val="single"/>
              <w:bottom w:space="0" w:sz="4" w:color="auto" w:val="single"/>
              <w:right w:space="0" w:sz="4" w:color="auto" w:val="single"/>
            </w:tcBorders>
            <w:shd w:fill="F2F2F2" w:color="000000" w:val="clear"/>
            <w:vAlign w:val="center"/>
            <w:hideMark/>
          </w:tcPr>
          <w:p w:rsidRDefault="00A9609C" w:rsidP="007D04AD" w:rsidR="00A9609C" w:rsidRPr="00E07146">
            <w:pPr>
              <w:jc w:val="center"/>
              <w:rPr>
                <w:rFonts w:cs="Arial" w:eastAsia="Times New Roman" w:hAnsi="Arial" w:ascii="Arial"/>
                <w:sz w:val="18"/>
                <w:szCs w:val="18"/>
              </w:rPr>
            </w:pPr>
            <w:r w:rsidRPr="00E07146">
              <w:rPr>
                <w:rFonts w:cs="Arial" w:eastAsia="Times New Roman" w:hAnsi="Arial" w:ascii="Arial"/>
                <w:sz w:val="18"/>
                <w:szCs w:val="18"/>
              </w:rPr>
              <w:t>1</w:t>
            </w:r>
          </w:p>
        </w:tc>
        <w:tc>
          <w:tcPr>
            <w:tcW w:type="dxa" w:w="960"/>
            <w:tcBorders>
              <w:top w:val="nil"/>
              <w:left w:val="nil"/>
              <w:bottom w:space="0" w:sz="4" w:color="auto" w:val="single"/>
              <w:right w:space="0" w:sz="4" w:color="auto" w:val="single"/>
            </w:tcBorders>
            <w:shd w:fill="F2F2F2" w:color="000000" w:val="clear"/>
            <w:noWrap/>
            <w:vAlign w:val="center"/>
            <w:hideMark/>
          </w:tcPr>
          <w:p w:rsidRDefault="00A9609C" w:rsidP="007D04AD" w:rsidR="00A9609C" w:rsidRPr="00E07146">
            <w:pPr>
              <w:jc w:val="center"/>
              <w:rPr>
                <w:rFonts w:cs="Arial" w:eastAsia="Times New Roman" w:hAnsi="Arial" w:ascii="Arial"/>
                <w:sz w:val="18"/>
                <w:szCs w:val="18"/>
              </w:rPr>
            </w:pPr>
            <w:r w:rsidRPr="00E07146">
              <w:rPr>
                <w:rFonts w:cs="Arial" w:eastAsia="Times New Roman" w:hAnsi="Arial" w:ascii="Arial"/>
                <w:sz w:val="18"/>
                <w:szCs w:val="18"/>
              </w:rPr>
              <w:t>2</w:t>
            </w:r>
          </w:p>
        </w:tc>
        <w:tc>
          <w:tcPr>
            <w:tcW w:type="dxa" w:w="960"/>
            <w:tcBorders>
              <w:top w:val="nil"/>
              <w:left w:val="nil"/>
              <w:bottom w:space="0" w:sz="4" w:color="auto" w:val="single"/>
              <w:right w:space="0" w:sz="4" w:color="auto" w:val="single"/>
            </w:tcBorders>
            <w:shd w:fill="F2F2F2" w:color="000000" w:val="clear"/>
            <w:vAlign w:val="center"/>
            <w:hideMark/>
          </w:tcPr>
          <w:p w:rsidRDefault="00A9609C" w:rsidP="007D04AD" w:rsidR="00A9609C" w:rsidRPr="00E07146">
            <w:pPr>
              <w:jc w:val="center"/>
              <w:rPr>
                <w:rFonts w:cs="Arial" w:eastAsia="Times New Roman" w:hAnsi="Arial" w:ascii="Arial"/>
                <w:sz w:val="18"/>
                <w:szCs w:val="18"/>
              </w:rPr>
            </w:pPr>
            <w:r w:rsidRPr="00E07146">
              <w:rPr>
                <w:rFonts w:cs="Arial" w:eastAsia="Times New Roman" w:hAnsi="Arial" w:ascii="Arial"/>
                <w:sz w:val="18"/>
                <w:szCs w:val="18"/>
              </w:rPr>
              <w:t>3</w:t>
            </w:r>
          </w:p>
        </w:tc>
        <w:tc>
          <w:tcPr>
            <w:tcW w:type="dxa" w:w="960"/>
            <w:tcBorders>
              <w:top w:val="nil"/>
              <w:left w:val="nil"/>
              <w:bottom w:space="0" w:sz="4" w:color="auto" w:val="single"/>
              <w:right w:space="0" w:sz="4" w:color="auto" w:val="single"/>
            </w:tcBorders>
            <w:shd w:fill="F2F2F2" w:color="000000" w:val="clear"/>
            <w:noWrap/>
            <w:vAlign w:val="center"/>
            <w:hideMark/>
          </w:tcPr>
          <w:p w:rsidRDefault="00A9609C" w:rsidP="007D04AD" w:rsidR="00A9609C" w:rsidRPr="00E07146">
            <w:pPr>
              <w:jc w:val="center"/>
              <w:rPr>
                <w:rFonts w:cs="Arial" w:eastAsia="Times New Roman" w:hAnsi="Arial" w:ascii="Arial"/>
                <w:sz w:val="18"/>
                <w:szCs w:val="18"/>
              </w:rPr>
            </w:pPr>
            <w:r w:rsidRPr="00E07146">
              <w:rPr>
                <w:rFonts w:cs="Arial" w:eastAsia="Times New Roman" w:hAnsi="Arial" w:ascii="Arial"/>
                <w:sz w:val="18"/>
                <w:szCs w:val="18"/>
              </w:rPr>
              <w:t>4</w:t>
            </w:r>
          </w:p>
        </w:tc>
        <w:tc>
          <w:tcPr>
            <w:tcW w:type="dxa" w:w="960"/>
            <w:tcBorders>
              <w:top w:val="nil"/>
              <w:left w:val="nil"/>
              <w:bottom w:space="0" w:sz="4" w:color="auto" w:val="single"/>
              <w:right w:space="0" w:sz="4" w:color="auto" w:val="single"/>
            </w:tcBorders>
            <w:shd w:fill="F2F2F2" w:color="000000" w:val="clear"/>
            <w:vAlign w:val="center"/>
            <w:hideMark/>
          </w:tcPr>
          <w:p w:rsidRDefault="00A9609C" w:rsidP="007D04AD" w:rsidR="00A9609C" w:rsidRPr="00E07146">
            <w:pPr>
              <w:jc w:val="center"/>
              <w:rPr>
                <w:rFonts w:cs="Arial" w:eastAsia="Times New Roman" w:hAnsi="Arial" w:ascii="Arial"/>
                <w:sz w:val="18"/>
                <w:szCs w:val="18"/>
              </w:rPr>
            </w:pPr>
            <w:r w:rsidRPr="00E07146">
              <w:rPr>
                <w:rFonts w:cs="Arial" w:eastAsia="Times New Roman" w:hAnsi="Arial" w:ascii="Arial"/>
                <w:sz w:val="18"/>
                <w:szCs w:val="18"/>
              </w:rPr>
              <w:t>5</w:t>
            </w:r>
          </w:p>
        </w:tc>
        <w:tc>
          <w:tcPr>
            <w:tcW w:type="dxa" w:w="960"/>
            <w:tcBorders>
              <w:top w:val="nil"/>
              <w:left w:val="nil"/>
              <w:bottom w:space="0" w:sz="4" w:color="auto" w:val="single"/>
              <w:right w:space="0" w:sz="4" w:color="auto" w:val="single"/>
            </w:tcBorders>
            <w:shd w:fill="F2F2F2" w:color="000000" w:val="clear"/>
            <w:noWrap/>
            <w:vAlign w:val="center"/>
            <w:hideMark/>
          </w:tcPr>
          <w:p w:rsidRDefault="00A9609C" w:rsidP="007D04AD" w:rsidR="00A9609C" w:rsidRPr="00E07146">
            <w:pPr>
              <w:jc w:val="center"/>
              <w:rPr>
                <w:rFonts w:cs="Arial" w:eastAsia="Times New Roman" w:hAnsi="Arial" w:ascii="Arial"/>
                <w:sz w:val="18"/>
                <w:szCs w:val="18"/>
              </w:rPr>
            </w:pPr>
            <w:r w:rsidRPr="00E07146">
              <w:rPr>
                <w:rFonts w:cs="Arial" w:eastAsia="Times New Roman" w:hAnsi="Arial" w:ascii="Arial"/>
                <w:sz w:val="18"/>
                <w:szCs w:val="18"/>
              </w:rPr>
              <w:t>6</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 xml:space="preserve">I. POSLOVNI PRIHODI </w:t>
            </w:r>
            <w:r w:rsidRPr="00E07146">
              <w:rPr>
                <w:rFonts w:cs="Arial" w:eastAsia="Times New Roman" w:hAnsi="Arial" w:ascii="Arial"/>
                <w:color w:val="333399"/>
                <w:sz w:val="18"/>
                <w:szCs w:val="18"/>
              </w:rPr>
              <w:t>(AOP 126 do 130)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125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 Prihodi od prodaje s poduzetnicima unutar grupe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126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2. Prihodi od prodaje (izvan grupe)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127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48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3. Prihodi na temelju upotrebe vlastitih proizvoda, robe i usluga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128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4. Ostali poslovni prihodi s poduzetnicima unutar grupe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129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5. Ostali poslovni prihodi (izvan grupe)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130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48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 xml:space="preserve">II. POSLOVNI RASHODI </w:t>
            </w:r>
            <w:r w:rsidRPr="00E07146">
              <w:rPr>
                <w:rFonts w:cs="Arial" w:eastAsia="Times New Roman" w:hAnsi="Arial" w:ascii="Arial"/>
                <w:color w:val="333399"/>
                <w:sz w:val="18"/>
                <w:szCs w:val="18"/>
              </w:rPr>
              <w:t>(AOP 132+133+137+141+142+143+146+153)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131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Pr>
                <w:rFonts w:cs="Arial" w:eastAsia="Times New Roman" w:hAnsi="Arial" w:ascii="Arial"/>
                <w:color w:val="0000FF"/>
                <w:sz w:val="18"/>
                <w:szCs w:val="18"/>
              </w:rPr>
              <w:t>103</w:t>
            </w: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Pr>
                <w:rFonts w:cs="Arial" w:eastAsia="Times New Roman" w:hAnsi="Arial" w:ascii="Arial"/>
                <w:color w:val="0000FF"/>
                <w:sz w:val="18"/>
                <w:szCs w:val="18"/>
              </w:rPr>
              <w:t>1.956.482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156.968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4.424.107</w:t>
            </w:r>
          </w:p>
        </w:tc>
      </w:tr>
      <w:tr w:rsidTr="007D04AD" w:rsidR="00A9609C" w:rsidRPr="00E07146">
        <w:trPr>
          <w:trHeight w:val="48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 Promjene vrijednosti zaliha proizvodnje u tijeku i gotovih proizvoda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132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2. Materijalni troškovi (AOP 134 do 136)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133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r>
              <w:rPr>
                <w:rFonts w:cs="Arial" w:eastAsia="Times New Roman" w:hAnsi="Arial" w:ascii="Arial"/>
                <w:color w:val="0000FF"/>
                <w:sz w:val="18"/>
                <w:szCs w:val="18"/>
              </w:rPr>
              <w:t>103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Pr>
                <w:rFonts w:cs="Arial" w:eastAsia="Times New Roman" w:hAnsi="Arial" w:ascii="Arial"/>
                <w:color w:val="0000FF"/>
                <w:sz w:val="18"/>
                <w:szCs w:val="18"/>
              </w:rPr>
              <w:t>70.768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150.958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310.711</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i/>
                <w:iCs/>
                <w:sz w:val="18"/>
                <w:szCs w:val="18"/>
              </w:rPr>
            </w:pPr>
            <w:r w:rsidRPr="00E07146">
              <w:rPr>
                <w:rFonts w:cs="Arial" w:eastAsia="Times New Roman" w:hAnsi="Arial" w:ascii="Arial"/>
                <w:i/>
                <w:iCs/>
                <w:sz w:val="18"/>
                <w:szCs w:val="18"/>
              </w:rPr>
              <w:t xml:space="preserve">        a) Troškovi sirovina i materijala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134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103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2.480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39.664</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i/>
                <w:iCs/>
                <w:sz w:val="18"/>
                <w:szCs w:val="18"/>
              </w:rPr>
            </w:pPr>
            <w:r w:rsidRPr="00E07146">
              <w:rPr>
                <w:rFonts w:cs="Arial" w:eastAsia="Times New Roman" w:hAnsi="Arial" w:ascii="Arial"/>
                <w:i/>
                <w:iCs/>
                <w:sz w:val="18"/>
                <w:szCs w:val="18"/>
              </w:rPr>
              <w:t xml:space="preserve">        b) Troškovi prodane robe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135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i/>
                <w:iCs/>
                <w:sz w:val="18"/>
                <w:szCs w:val="18"/>
              </w:rPr>
            </w:pPr>
            <w:r w:rsidRPr="00E07146">
              <w:rPr>
                <w:rFonts w:cs="Arial" w:eastAsia="Times New Roman" w:hAnsi="Arial" w:ascii="Arial"/>
                <w:i/>
                <w:iCs/>
                <w:sz w:val="18"/>
                <w:szCs w:val="18"/>
              </w:rPr>
              <w:t xml:space="preserve">        c) Ostali vanjski troškovi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136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70.768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148.478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271.047</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3. Troškovi osoblja (AOP 138 do 140)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137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i/>
                <w:iCs/>
                <w:sz w:val="18"/>
                <w:szCs w:val="18"/>
              </w:rPr>
            </w:pPr>
            <w:r w:rsidRPr="00E07146">
              <w:rPr>
                <w:rFonts w:cs="Arial" w:eastAsia="Times New Roman" w:hAnsi="Arial" w:ascii="Arial"/>
                <w:i/>
                <w:iCs/>
                <w:sz w:val="18"/>
                <w:szCs w:val="18"/>
              </w:rPr>
              <w:t xml:space="preserve">        a) Neto plaće i nadnice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138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i/>
                <w:iCs/>
                <w:sz w:val="18"/>
                <w:szCs w:val="18"/>
              </w:rPr>
            </w:pPr>
            <w:r w:rsidRPr="00E07146">
              <w:rPr>
                <w:rFonts w:cs="Arial" w:eastAsia="Times New Roman" w:hAnsi="Arial" w:ascii="Arial"/>
                <w:i/>
                <w:iCs/>
                <w:sz w:val="18"/>
                <w:szCs w:val="18"/>
              </w:rPr>
              <w:t xml:space="preserve">        b) Troškovi poreza i doprinosa iz plaća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139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i/>
                <w:iCs/>
                <w:sz w:val="18"/>
                <w:szCs w:val="18"/>
              </w:rPr>
            </w:pPr>
            <w:r w:rsidRPr="00E07146">
              <w:rPr>
                <w:rFonts w:cs="Arial" w:eastAsia="Times New Roman" w:hAnsi="Arial" w:ascii="Arial"/>
                <w:i/>
                <w:iCs/>
                <w:sz w:val="18"/>
                <w:szCs w:val="18"/>
              </w:rPr>
              <w:t xml:space="preserve">        c) Doprinosi na plaće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140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lastRenderedPageBreak/>
              <w:t xml:space="preserve">   4. Amortizacija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141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5. Ostali troškovi</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142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12.165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5.850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115.842</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6. Vrijednosna usklađenja (AOP 144+145)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143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i/>
                <w:iCs/>
                <w:sz w:val="18"/>
                <w:szCs w:val="18"/>
              </w:rPr>
            </w:pPr>
            <w:r w:rsidRPr="00E07146">
              <w:rPr>
                <w:rFonts w:cs="Arial" w:eastAsia="Times New Roman" w:hAnsi="Arial" w:ascii="Arial"/>
                <w:i/>
                <w:iCs/>
                <w:sz w:val="18"/>
                <w:szCs w:val="18"/>
              </w:rPr>
              <w:t xml:space="preserve">       a) dugotrajne imovine osim financijske imovine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144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i/>
                <w:iCs/>
                <w:sz w:val="18"/>
                <w:szCs w:val="18"/>
              </w:rPr>
            </w:pPr>
            <w:r w:rsidRPr="00E07146">
              <w:rPr>
                <w:rFonts w:cs="Arial" w:eastAsia="Times New Roman" w:hAnsi="Arial" w:ascii="Arial"/>
                <w:i/>
                <w:iCs/>
                <w:sz w:val="18"/>
                <w:szCs w:val="18"/>
              </w:rPr>
              <w:t xml:space="preserve">       b) kratkotrajne imovine osim financijske imovine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145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7. Rezerviranja (AOP 147 do 152)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146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r>
      <w:tr w:rsidTr="007D04AD" w:rsidR="00A9609C" w:rsidRPr="00E07146">
        <w:trPr>
          <w:trHeight w:val="48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i/>
                <w:iCs/>
                <w:sz w:val="18"/>
                <w:szCs w:val="18"/>
              </w:rPr>
            </w:pPr>
            <w:r w:rsidRPr="00E07146">
              <w:rPr>
                <w:rFonts w:cs="Arial" w:eastAsia="Times New Roman" w:hAnsi="Arial" w:ascii="Arial"/>
                <w:i/>
                <w:iCs/>
                <w:sz w:val="18"/>
                <w:szCs w:val="18"/>
              </w:rPr>
              <w:t xml:space="preserve">       a) Rezerviranja za mirovine, otpremnine i slične obveze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147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i/>
                <w:iCs/>
                <w:sz w:val="18"/>
                <w:szCs w:val="18"/>
              </w:rPr>
            </w:pPr>
            <w:r w:rsidRPr="00E07146">
              <w:rPr>
                <w:rFonts w:cs="Arial" w:eastAsia="Times New Roman" w:hAnsi="Arial" w:ascii="Arial"/>
                <w:i/>
                <w:iCs/>
                <w:sz w:val="18"/>
                <w:szCs w:val="18"/>
              </w:rPr>
              <w:t xml:space="preserve">       b) Rezerviranja za porezne obveze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148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i/>
                <w:iCs/>
                <w:sz w:val="18"/>
                <w:szCs w:val="18"/>
              </w:rPr>
            </w:pPr>
            <w:r w:rsidRPr="00E07146">
              <w:rPr>
                <w:rFonts w:cs="Arial" w:eastAsia="Times New Roman" w:hAnsi="Arial" w:ascii="Arial"/>
                <w:i/>
                <w:iCs/>
                <w:sz w:val="18"/>
                <w:szCs w:val="18"/>
              </w:rPr>
              <w:t xml:space="preserve">       c) Rezerviranja za započete sudske sporove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149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48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i/>
                <w:iCs/>
                <w:sz w:val="18"/>
                <w:szCs w:val="18"/>
              </w:rPr>
            </w:pPr>
            <w:r w:rsidRPr="00E07146">
              <w:rPr>
                <w:rFonts w:cs="Arial" w:eastAsia="Times New Roman" w:hAnsi="Arial" w:ascii="Arial"/>
                <w:i/>
                <w:iCs/>
                <w:sz w:val="18"/>
                <w:szCs w:val="18"/>
              </w:rPr>
              <w:t xml:space="preserve">       d) Rezerviranja za troškove obnavljanja prirodnih bogatstava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150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i/>
                <w:iCs/>
                <w:sz w:val="18"/>
                <w:szCs w:val="18"/>
              </w:rPr>
            </w:pPr>
            <w:r w:rsidRPr="00E07146">
              <w:rPr>
                <w:rFonts w:cs="Arial" w:eastAsia="Times New Roman" w:hAnsi="Arial" w:ascii="Arial"/>
                <w:i/>
                <w:iCs/>
                <w:sz w:val="18"/>
                <w:szCs w:val="18"/>
              </w:rPr>
              <w:t xml:space="preserve">       e) Rezerviranja za troškove u jamstvenim rokovima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151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i/>
                <w:iCs/>
                <w:sz w:val="18"/>
                <w:szCs w:val="18"/>
              </w:rPr>
            </w:pPr>
            <w:r w:rsidRPr="00E07146">
              <w:rPr>
                <w:rFonts w:cs="Arial" w:eastAsia="Times New Roman" w:hAnsi="Arial" w:ascii="Arial"/>
                <w:i/>
                <w:iCs/>
                <w:sz w:val="18"/>
                <w:szCs w:val="18"/>
              </w:rPr>
              <w:t xml:space="preserve">       f) Druga rezerviranja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152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8. Ostali poslovni rashodi</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153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1.873.549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160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3.997.554</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 xml:space="preserve">III. FINANCIJSKI PRIHODI </w:t>
            </w:r>
            <w:r w:rsidRPr="00E07146">
              <w:rPr>
                <w:rFonts w:cs="Arial" w:eastAsia="Times New Roman" w:hAnsi="Arial" w:ascii="Arial"/>
                <w:color w:val="333399"/>
                <w:sz w:val="18"/>
                <w:szCs w:val="18"/>
              </w:rPr>
              <w:t>(AOP 155 do 164)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154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1.399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2.661</w:t>
            </w:r>
          </w:p>
        </w:tc>
      </w:tr>
      <w:tr w:rsidTr="007D04AD" w:rsidR="00A9609C" w:rsidRPr="00E07146">
        <w:trPr>
          <w:trHeight w:val="48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 Prihodi od ulaganja u udjele (dionice) poduzetnika unutar grupe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155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72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2. Prihodi od ulaganja u udjele (dionice) društava povezanih</w:t>
            </w:r>
            <w:r w:rsidRPr="00E07146">
              <w:rPr>
                <w:rFonts w:cs="Arial" w:eastAsia="Times New Roman" w:hAnsi="Arial" w:ascii="Arial"/>
                <w:sz w:val="18"/>
                <w:szCs w:val="18"/>
              </w:rPr>
              <w:br/>
              <w:t xml:space="preserve">         sudjelujućim interesima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156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72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3. Prihodi od ostalih dugotrajnih financijskih ulaganja i zajmova</w:t>
            </w:r>
            <w:r w:rsidRPr="00E07146">
              <w:rPr>
                <w:rFonts w:cs="Arial" w:eastAsia="Times New Roman" w:hAnsi="Arial" w:ascii="Arial"/>
                <w:sz w:val="18"/>
                <w:szCs w:val="18"/>
              </w:rPr>
              <w:br/>
              <w:t xml:space="preserve">         poduzetnicima unutar grupe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157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48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4. Ostali prihodi s osnove kamata iz odnosa s poduzetnicima unutar grupe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158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48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5. Tečajne razlike i ostali financijski prihodi iz odnosa s</w:t>
            </w:r>
            <w:r w:rsidRPr="00E07146">
              <w:rPr>
                <w:rFonts w:cs="Arial" w:eastAsia="Times New Roman" w:hAnsi="Arial" w:ascii="Arial"/>
                <w:sz w:val="18"/>
                <w:szCs w:val="18"/>
              </w:rPr>
              <w:br/>
              <w:t xml:space="preserve">         poduzetnicima unutar grupe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159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48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6. Prihodi od ostalih dugotrajnih financijskih ulaganja i zajmova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160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7. Ostali prihodi s osnove kamata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161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604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1.399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492</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8. Tečajne razlike i ostali financijski prihodi</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162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2.169</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lastRenderedPageBreak/>
              <w:t xml:space="preserve">     9. Nerealizirani dobici (prihodi) od financijske imovine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163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10. Ostali financijski prihodi</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164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 xml:space="preserve">IV. FINANCIJSKI RASHODI </w:t>
            </w:r>
            <w:r w:rsidRPr="00E07146">
              <w:rPr>
                <w:rFonts w:cs="Arial" w:eastAsia="Times New Roman" w:hAnsi="Arial" w:ascii="Arial"/>
                <w:color w:val="333399"/>
                <w:sz w:val="18"/>
                <w:szCs w:val="18"/>
              </w:rPr>
              <w:t>(AOP 166 do 172)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165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12.387</w:t>
            </w:r>
          </w:p>
        </w:tc>
      </w:tr>
      <w:tr w:rsidTr="007D04AD" w:rsidR="00A9609C" w:rsidRPr="00E07146">
        <w:trPr>
          <w:trHeight w:val="48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 Rashodi s osnove kamata i slični rashodi s poduzetnicima unutar grupe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166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48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ind w:firstLineChars="100" w:firstLine="180"/>
              <w:rPr>
                <w:rFonts w:cs="Arial" w:eastAsia="Times New Roman" w:hAnsi="Arial" w:ascii="Arial"/>
                <w:sz w:val="18"/>
                <w:szCs w:val="18"/>
              </w:rPr>
            </w:pPr>
            <w:r w:rsidRPr="00E07146">
              <w:rPr>
                <w:rFonts w:cs="Arial" w:eastAsia="Times New Roman" w:hAnsi="Arial" w:ascii="Arial"/>
                <w:sz w:val="18"/>
                <w:szCs w:val="18"/>
              </w:rPr>
              <w:t>2. Tečajne razlike i drugi rashodi s poduzetnicima unutar grupe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167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24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ind w:firstLineChars="100" w:firstLine="180"/>
              <w:rPr>
                <w:rFonts w:cs="Arial" w:eastAsia="Times New Roman" w:hAnsi="Arial" w:ascii="Arial"/>
                <w:sz w:val="18"/>
                <w:szCs w:val="18"/>
              </w:rPr>
            </w:pPr>
            <w:r w:rsidRPr="00E07146">
              <w:rPr>
                <w:rFonts w:cs="Arial" w:eastAsia="Times New Roman" w:hAnsi="Arial" w:ascii="Arial"/>
                <w:sz w:val="18"/>
                <w:szCs w:val="18"/>
              </w:rPr>
              <w:t>3. Rashodi s osnove kamata i slični rashodi</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168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7.193</w:t>
            </w:r>
          </w:p>
        </w:tc>
      </w:tr>
      <w:tr w:rsidTr="007D04AD" w:rsidR="00A9609C" w:rsidRPr="00E07146">
        <w:trPr>
          <w:trHeight w:val="30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ind w:firstLineChars="100" w:firstLine="180"/>
              <w:rPr>
                <w:rFonts w:cs="Arial" w:eastAsia="Times New Roman" w:hAnsi="Arial" w:ascii="Arial"/>
                <w:sz w:val="18"/>
                <w:szCs w:val="18"/>
              </w:rPr>
            </w:pPr>
            <w:r w:rsidRPr="00E07146">
              <w:rPr>
                <w:rFonts w:cs="Arial" w:eastAsia="Times New Roman" w:hAnsi="Arial" w:ascii="Arial"/>
                <w:sz w:val="18"/>
                <w:szCs w:val="18"/>
              </w:rPr>
              <w:t>4. Tečajne razlike i drugi rashodi</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169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5.194</w:t>
            </w:r>
          </w:p>
        </w:tc>
      </w:tr>
      <w:tr w:rsidTr="007D04AD" w:rsidR="00A9609C" w:rsidRPr="00E07146">
        <w:trPr>
          <w:trHeight w:val="30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ind w:firstLineChars="100" w:firstLine="180"/>
              <w:rPr>
                <w:rFonts w:cs="Arial" w:eastAsia="Times New Roman" w:hAnsi="Arial" w:ascii="Arial"/>
                <w:sz w:val="18"/>
                <w:szCs w:val="18"/>
              </w:rPr>
            </w:pPr>
            <w:r w:rsidRPr="00E07146">
              <w:rPr>
                <w:rFonts w:cs="Arial" w:eastAsia="Times New Roman" w:hAnsi="Arial" w:ascii="Arial"/>
                <w:sz w:val="18"/>
                <w:szCs w:val="18"/>
              </w:rPr>
              <w:t>5. Nerealizirani gubici (rashodi) od financijske imovine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170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ind w:firstLineChars="100" w:firstLine="180"/>
              <w:rPr>
                <w:rFonts w:cs="Arial" w:eastAsia="Times New Roman" w:hAnsi="Arial" w:ascii="Arial"/>
                <w:sz w:val="18"/>
                <w:szCs w:val="18"/>
              </w:rPr>
            </w:pPr>
            <w:r w:rsidRPr="00E07146">
              <w:rPr>
                <w:rFonts w:cs="Arial" w:eastAsia="Times New Roman" w:hAnsi="Arial" w:ascii="Arial"/>
                <w:sz w:val="18"/>
                <w:szCs w:val="18"/>
              </w:rPr>
              <w:t>6. Vrijednosna usklađenja financijske imovine (neto)</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171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ind w:firstLineChars="100" w:firstLine="180"/>
              <w:rPr>
                <w:rFonts w:cs="Arial" w:eastAsia="Times New Roman" w:hAnsi="Arial" w:ascii="Arial"/>
                <w:sz w:val="18"/>
                <w:szCs w:val="18"/>
              </w:rPr>
            </w:pPr>
            <w:r w:rsidRPr="00E07146">
              <w:rPr>
                <w:rFonts w:cs="Arial" w:eastAsia="Times New Roman" w:hAnsi="Arial" w:ascii="Arial"/>
                <w:sz w:val="18"/>
                <w:szCs w:val="18"/>
              </w:rPr>
              <w:t>7. Ostali financijski rashodi</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172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72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V.    UDIO U DOBITI OD DRUŠTAVA POVEZANIH SUDJELUJUĆIM</w:t>
            </w:r>
            <w:r w:rsidRPr="00E07146">
              <w:rPr>
                <w:rFonts w:cs="Arial" w:eastAsia="Times New Roman" w:hAnsi="Arial" w:ascii="Arial"/>
                <w:b/>
                <w:bCs/>
                <w:color w:val="333399"/>
                <w:sz w:val="18"/>
                <w:szCs w:val="18"/>
              </w:rPr>
              <w:br/>
              <w:t xml:space="preserve">        INTERESOM</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173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VI.   UDIO U DOBITI OD  ZAJEDNIČKIH POTHVATA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174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72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VII.  UDIO U GUBITKU OD DRUŠTAVA POVEZANIH SUDJELUJUĆIM</w:t>
            </w:r>
            <w:r w:rsidRPr="00E07146">
              <w:rPr>
                <w:rFonts w:cs="Arial" w:eastAsia="Times New Roman" w:hAnsi="Arial" w:ascii="Arial"/>
                <w:b/>
                <w:bCs/>
                <w:color w:val="333399"/>
                <w:sz w:val="18"/>
                <w:szCs w:val="18"/>
              </w:rPr>
              <w:br/>
              <w:t xml:space="preserve">        INTERESOM</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175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VIII. UDIO U GUBITKU OD ZAJEDNIČKIH POTHVATA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176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 xml:space="preserve">IX.   UKUPNI PRIHODI </w:t>
            </w:r>
            <w:r w:rsidRPr="00E07146">
              <w:rPr>
                <w:rFonts w:cs="Arial" w:eastAsia="Times New Roman" w:hAnsi="Arial" w:ascii="Arial"/>
                <w:color w:val="333399"/>
                <w:sz w:val="18"/>
                <w:szCs w:val="18"/>
              </w:rPr>
              <w:t>(AOP 125+154+173 + 174)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177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604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1.399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2.661</w:t>
            </w:r>
          </w:p>
        </w:tc>
      </w:tr>
      <w:tr w:rsidTr="007D04AD" w:rsidR="00A9609C" w:rsidRPr="00E07146">
        <w:trPr>
          <w:trHeight w:val="30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 xml:space="preserve">X.    UKUPNI RASHODI </w:t>
            </w:r>
            <w:r w:rsidRPr="00E07146">
              <w:rPr>
                <w:rFonts w:cs="Arial" w:eastAsia="Times New Roman" w:hAnsi="Arial" w:ascii="Arial"/>
                <w:color w:val="333399"/>
                <w:sz w:val="18"/>
                <w:szCs w:val="18"/>
              </w:rPr>
              <w:t>(AOP 131+165+175 + 176)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178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103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1.956.482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156.968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4.436.494</w:t>
            </w:r>
          </w:p>
        </w:tc>
      </w:tr>
      <w:tr w:rsidTr="007D04AD" w:rsidR="00A9609C" w:rsidRPr="00E07146">
        <w:trPr>
          <w:trHeight w:val="48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 xml:space="preserve">XI.   DOBIT ILI GUBITAK PRIJE OPOREZIVANJA </w:t>
            </w:r>
            <w:r w:rsidRPr="00E07146">
              <w:rPr>
                <w:rFonts w:cs="Arial" w:eastAsia="Times New Roman" w:hAnsi="Arial" w:ascii="Arial"/>
                <w:color w:val="333399"/>
                <w:sz w:val="18"/>
                <w:szCs w:val="18"/>
              </w:rPr>
              <w:t>(AOP 177-178)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179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-103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-1.955.878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-155.569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-4.433.833</w:t>
            </w:r>
          </w:p>
        </w:tc>
      </w:tr>
      <w:tr w:rsidTr="007D04AD" w:rsidR="00A9609C" w:rsidRPr="00E07146">
        <w:trPr>
          <w:trHeight w:val="30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ind w:firstLineChars="100" w:firstLine="180"/>
              <w:rPr>
                <w:rFonts w:cs="Arial" w:eastAsia="Times New Roman" w:hAnsi="Arial" w:ascii="Arial"/>
                <w:sz w:val="18"/>
                <w:szCs w:val="18"/>
              </w:rPr>
            </w:pPr>
            <w:r w:rsidRPr="00E07146">
              <w:rPr>
                <w:rFonts w:cs="Arial" w:eastAsia="Times New Roman" w:hAnsi="Arial" w:ascii="Arial"/>
                <w:sz w:val="18"/>
                <w:szCs w:val="18"/>
              </w:rPr>
              <w:t xml:space="preserve">   1. Dobit prije oporezivanja (AOP 177-178)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180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r>
      <w:tr w:rsidTr="007D04AD" w:rsidR="00A9609C" w:rsidRPr="00E07146">
        <w:trPr>
          <w:trHeight w:val="30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ind w:firstLineChars="100" w:firstLine="180"/>
              <w:rPr>
                <w:rFonts w:cs="Arial" w:eastAsia="Times New Roman" w:hAnsi="Arial" w:ascii="Arial"/>
                <w:sz w:val="18"/>
                <w:szCs w:val="18"/>
              </w:rPr>
            </w:pPr>
            <w:r w:rsidRPr="00E07146">
              <w:rPr>
                <w:rFonts w:cs="Arial" w:eastAsia="Times New Roman" w:hAnsi="Arial" w:ascii="Arial"/>
                <w:sz w:val="18"/>
                <w:szCs w:val="18"/>
              </w:rPr>
              <w:t xml:space="preserve">   2. Gubitak prije oporezivanja (AOP 178-177)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181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103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1.955.878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155.569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4.433.833</w:t>
            </w:r>
          </w:p>
        </w:tc>
      </w:tr>
      <w:tr w:rsidTr="007D04AD" w:rsidR="00A9609C" w:rsidRPr="00E07146">
        <w:trPr>
          <w:trHeight w:val="30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XII.  POREZ NA DOBIT</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182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 xml:space="preserve">XIII. DOBIT ILI GUBITAK RAZDOBLJA </w:t>
            </w:r>
            <w:r w:rsidRPr="00E07146">
              <w:rPr>
                <w:rFonts w:cs="Arial" w:eastAsia="Times New Roman" w:hAnsi="Arial" w:ascii="Arial"/>
                <w:color w:val="333399"/>
                <w:sz w:val="18"/>
                <w:szCs w:val="18"/>
              </w:rPr>
              <w:t>(AOP 179-182)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183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-103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-1.955.878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-155.569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-4.433.833</w:t>
            </w:r>
          </w:p>
        </w:tc>
      </w:tr>
      <w:tr w:rsidTr="007D04AD" w:rsidR="00A9609C" w:rsidRPr="00E07146">
        <w:trPr>
          <w:trHeight w:val="300"/>
        </w:trPr>
        <w:tc>
          <w:tcPr>
            <w:tcW w:type="dxa" w:w="518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ind w:firstLineChars="100" w:firstLine="180"/>
              <w:rPr>
                <w:rFonts w:cs="Arial" w:eastAsia="Times New Roman" w:hAnsi="Arial" w:ascii="Arial"/>
                <w:sz w:val="18"/>
                <w:szCs w:val="18"/>
              </w:rPr>
            </w:pPr>
            <w:r w:rsidRPr="00E07146">
              <w:rPr>
                <w:rFonts w:cs="Arial" w:eastAsia="Times New Roman" w:hAnsi="Arial" w:ascii="Arial"/>
                <w:sz w:val="18"/>
                <w:szCs w:val="18"/>
              </w:rPr>
              <w:t xml:space="preserve">  1. Dobit razdoblja (AOP 179-182)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184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r>
      <w:tr w:rsidTr="007D04AD" w:rsidR="00A9609C" w:rsidRPr="00E07146">
        <w:trPr>
          <w:trHeight w:val="300"/>
        </w:trPr>
        <w:tc>
          <w:tcPr>
            <w:tcW w:type="dxa" w:w="5180"/>
            <w:tcBorders>
              <w:top w:val="nil"/>
              <w:left w:space="0" w:sz="4" w:color="auto" w:val="single"/>
              <w:bottom w:space="0" w:sz="4" w:color="auto" w:val="single"/>
              <w:right w:space="0" w:sz="4" w:color="auto" w:val="single"/>
            </w:tcBorders>
            <w:shd w:fill="auto" w:color="auto" w:val="clear"/>
            <w:vAlign w:val="center"/>
            <w:hideMark/>
          </w:tcPr>
          <w:p w:rsidRDefault="00A9609C" w:rsidP="007D04AD" w:rsidR="00A9609C" w:rsidRPr="00E07146">
            <w:pPr>
              <w:ind w:firstLineChars="100" w:firstLine="180"/>
              <w:rPr>
                <w:rFonts w:cs="Arial" w:eastAsia="Times New Roman" w:hAnsi="Arial" w:ascii="Arial"/>
                <w:sz w:val="18"/>
                <w:szCs w:val="18"/>
              </w:rPr>
            </w:pPr>
            <w:r w:rsidRPr="00E07146">
              <w:rPr>
                <w:rFonts w:cs="Arial" w:eastAsia="Times New Roman" w:hAnsi="Arial" w:ascii="Arial"/>
                <w:sz w:val="18"/>
                <w:szCs w:val="18"/>
              </w:rPr>
              <w:t xml:space="preserve">  2. Gubitak razdoblja (AOP 182-179)</w:t>
            </w:r>
          </w:p>
        </w:tc>
        <w:tc>
          <w:tcPr>
            <w:tcW w:type="dxa" w:w="960"/>
            <w:tcBorders>
              <w:top w:val="nil"/>
              <w:left w:val="nil"/>
              <w:bottom w:space="0" w:sz="4" w:color="auto"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185</w:t>
            </w:r>
          </w:p>
        </w:tc>
        <w:tc>
          <w:tcPr>
            <w:tcW w:type="dxa" w:w="960"/>
            <w:tcBorders>
              <w:top w:val="nil"/>
              <w:left w:val="nil"/>
              <w:bottom w:space="0" w:sz="4" w:color="auto"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103</w:t>
            </w:r>
          </w:p>
        </w:tc>
        <w:tc>
          <w:tcPr>
            <w:tcW w:type="dxa" w:w="960"/>
            <w:tcBorders>
              <w:top w:val="nil"/>
              <w:left w:val="nil"/>
              <w:bottom w:space="0" w:sz="4" w:color="auto"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1.955.878</w:t>
            </w:r>
          </w:p>
        </w:tc>
        <w:tc>
          <w:tcPr>
            <w:tcW w:type="dxa" w:w="960"/>
            <w:tcBorders>
              <w:top w:val="nil"/>
              <w:left w:val="nil"/>
              <w:bottom w:space="0" w:sz="4" w:color="auto"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155.569</w:t>
            </w:r>
          </w:p>
        </w:tc>
        <w:tc>
          <w:tcPr>
            <w:tcW w:type="dxa" w:w="960"/>
            <w:tcBorders>
              <w:top w:val="nil"/>
              <w:left w:val="nil"/>
              <w:bottom w:space="0" w:sz="4" w:color="auto"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4.433.833</w:t>
            </w:r>
          </w:p>
        </w:tc>
      </w:tr>
    </w:tbl>
    <w:p w:rsidRDefault="00A9609C" w:rsidP="007D04AD" w:rsidR="00A9609C">
      <w:pPr>
        <w:pStyle w:val="Zaglavlje"/>
        <w:tabs>
          <w:tab w:pos="4536" w:val="clear"/>
          <w:tab w:pos="9072" w:val="clear"/>
          <w:tab w:pos="6045" w:val="left"/>
        </w:tabs>
        <w:rPr>
          <w:rFonts w:hAnsi="Cambria" w:ascii="Cambria"/>
          <w:sz w:val="24"/>
          <w:szCs w:val="24"/>
        </w:rPr>
      </w:pPr>
    </w:p>
    <w:p w:rsidRDefault="00A9609C" w:rsidP="00A9609C" w:rsidR="00A9609C">
      <w:pPr>
        <w:pStyle w:val="Zaglavlje"/>
        <w:tabs>
          <w:tab w:pos="4536" w:val="clear"/>
          <w:tab w:pos="9072" w:val="clear"/>
        </w:tabs>
        <w:jc w:val="center"/>
        <w:rPr>
          <w:rFonts w:hAnsi="Cambria" w:ascii="Cambria"/>
          <w:sz w:val="24"/>
          <w:szCs w:val="24"/>
        </w:rPr>
      </w:pPr>
      <w:r>
        <w:rPr>
          <w:rFonts w:hAnsi="Cambria" w:ascii="Cambria"/>
          <w:sz w:val="24"/>
          <w:szCs w:val="24"/>
        </w:rPr>
        <w:lastRenderedPageBreak/>
        <w:t>BILANCA</w:t>
      </w:r>
    </w:p>
    <w:p w:rsidRDefault="00A9609C" w:rsidP="00A9609C" w:rsidR="00A9609C">
      <w:pPr>
        <w:pStyle w:val="Zaglavlje"/>
        <w:tabs>
          <w:tab w:pos="4536" w:val="clear"/>
          <w:tab w:pos="9072" w:val="clear"/>
        </w:tabs>
        <w:jc w:val="center"/>
        <w:rPr>
          <w:rFonts w:hAnsi="Cambria" w:ascii="Cambria"/>
          <w:sz w:val="24"/>
          <w:szCs w:val="24"/>
        </w:rPr>
      </w:pPr>
    </w:p>
    <w:tbl>
      <w:tblPr>
        <w:tblW w:type="dxa" w:w="9320"/>
        <w:tblInd w:type="dxa" w:w="113"/>
        <w:tblLook w:val="04A0" w:noVBand="1" w:noHBand="0" w:lastColumn="0" w:firstColumn="1" w:lastRow="0" w:firstRow="1"/>
      </w:tblPr>
      <w:tblGrid>
        <w:gridCol w:w="3892"/>
        <w:gridCol w:w="960"/>
        <w:gridCol w:w="1117"/>
        <w:gridCol w:w="1117"/>
        <w:gridCol w:w="1117"/>
        <w:gridCol w:w="1117"/>
      </w:tblGrid>
      <w:tr w:rsidTr="007D04AD" w:rsidR="00A9609C" w:rsidRPr="00E07146">
        <w:trPr>
          <w:trHeight w:val="405"/>
          <w:tblHeader/>
        </w:trPr>
        <w:tc>
          <w:tcPr>
            <w:tcW w:type="dxa" w:w="4520"/>
            <w:tcBorders>
              <w:top w:space="0" w:sz="4" w:color="auto" w:val="single"/>
              <w:left w:space="0" w:sz="4" w:color="auto" w:val="single"/>
              <w:bottom w:space="0" w:sz="4" w:color="auto" w:val="single"/>
              <w:right w:space="0" w:sz="4" w:color="auto" w:val="single"/>
            </w:tcBorders>
            <w:shd w:fill="F2F2F2" w:color="000000" w:val="clear"/>
            <w:vAlign w:val="center"/>
            <w:hideMark/>
          </w:tcPr>
          <w:p w:rsidRDefault="00A9609C" w:rsidP="007D04AD" w:rsidR="00A9609C" w:rsidRPr="00E07146">
            <w:pPr>
              <w:jc w:val="center"/>
              <w:rPr>
                <w:rFonts w:cs="Arial" w:eastAsia="Times New Roman" w:hAnsi="Arial" w:ascii="Arial"/>
                <w:b/>
                <w:bCs/>
                <w:sz w:val="16"/>
                <w:szCs w:val="16"/>
              </w:rPr>
            </w:pPr>
            <w:r w:rsidRPr="00E07146">
              <w:rPr>
                <w:rFonts w:cs="Arial" w:eastAsia="Times New Roman" w:hAnsi="Arial" w:ascii="Arial"/>
                <w:b/>
                <w:bCs/>
                <w:sz w:val="16"/>
                <w:szCs w:val="16"/>
              </w:rPr>
              <w:t>Naziv pozicije</w:t>
            </w:r>
          </w:p>
        </w:tc>
        <w:tc>
          <w:tcPr>
            <w:tcW w:type="dxa" w:w="960"/>
            <w:tcBorders>
              <w:top w:space="0" w:sz="4" w:color="auto" w:val="single"/>
              <w:left w:val="nil"/>
              <w:bottom w:space="0" w:sz="4" w:color="auto" w:val="single"/>
              <w:right w:space="0" w:sz="4" w:color="auto" w:val="single"/>
            </w:tcBorders>
            <w:shd w:fill="F2F2F2" w:color="000000" w:val="clear"/>
            <w:vAlign w:val="center"/>
            <w:hideMark/>
          </w:tcPr>
          <w:p w:rsidRDefault="00A9609C" w:rsidP="007D04AD" w:rsidR="00A9609C" w:rsidRPr="00E07146">
            <w:pPr>
              <w:jc w:val="center"/>
              <w:rPr>
                <w:rFonts w:cs="Arial" w:eastAsia="Times New Roman" w:hAnsi="Arial" w:ascii="Arial"/>
                <w:b/>
                <w:bCs/>
                <w:sz w:val="16"/>
                <w:szCs w:val="16"/>
              </w:rPr>
            </w:pPr>
            <w:r w:rsidRPr="00E07146">
              <w:rPr>
                <w:rFonts w:cs="Arial" w:eastAsia="Times New Roman" w:hAnsi="Arial" w:ascii="Arial"/>
                <w:b/>
                <w:bCs/>
                <w:sz w:val="16"/>
                <w:szCs w:val="16"/>
              </w:rPr>
              <w:t>AOP</w:t>
            </w:r>
            <w:r w:rsidRPr="00E07146">
              <w:rPr>
                <w:rFonts w:cs="Arial" w:eastAsia="Times New Roman" w:hAnsi="Arial" w:ascii="Arial"/>
                <w:b/>
                <w:bCs/>
                <w:sz w:val="16"/>
                <w:szCs w:val="16"/>
              </w:rPr>
              <w:br/>
            </w:r>
            <w:r w:rsidRPr="00E07146">
              <w:rPr>
                <w:rFonts w:cs="Arial" w:eastAsia="Times New Roman" w:hAnsi="Arial" w:ascii="Arial"/>
                <w:b/>
                <w:bCs/>
                <w:sz w:val="14"/>
                <w:szCs w:val="14"/>
              </w:rPr>
              <w:t>oznaka</w:t>
            </w:r>
          </w:p>
        </w:tc>
        <w:tc>
          <w:tcPr>
            <w:tcW w:type="dxa" w:w="960"/>
            <w:tcBorders>
              <w:top w:space="0" w:sz="4" w:color="auto" w:val="single"/>
              <w:left w:val="nil"/>
              <w:bottom w:space="0" w:sz="4" w:color="auto" w:val="single"/>
              <w:right w:space="0" w:sz="4" w:color="auto" w:val="single"/>
            </w:tcBorders>
            <w:shd w:fill="F2F2F2" w:color="000000" w:val="clear"/>
            <w:vAlign w:val="center"/>
            <w:hideMark/>
          </w:tcPr>
          <w:p w:rsidRDefault="00A9609C" w:rsidP="007D04AD" w:rsidR="00A9609C" w:rsidRPr="00E07146">
            <w:pPr>
              <w:jc w:val="center"/>
              <w:rPr>
                <w:rFonts w:cs="Arial" w:eastAsia="Times New Roman" w:hAnsi="Arial" w:ascii="Arial"/>
                <w:b/>
                <w:bCs/>
                <w:sz w:val="16"/>
                <w:szCs w:val="16"/>
              </w:rPr>
            </w:pPr>
            <w:r w:rsidRPr="00E07146">
              <w:rPr>
                <w:rFonts w:cs="Arial" w:eastAsia="Times New Roman" w:hAnsi="Arial" w:ascii="Arial"/>
                <w:b/>
                <w:bCs/>
                <w:sz w:val="16"/>
                <w:szCs w:val="16"/>
              </w:rPr>
              <w:t>31.12.2014</w:t>
            </w:r>
          </w:p>
        </w:tc>
        <w:tc>
          <w:tcPr>
            <w:tcW w:type="dxa" w:w="960"/>
            <w:tcBorders>
              <w:top w:space="0" w:sz="4" w:color="auto" w:val="single"/>
              <w:left w:val="nil"/>
              <w:bottom w:space="0" w:sz="4" w:color="auto" w:val="single"/>
              <w:right w:space="0" w:sz="4" w:color="auto" w:val="single"/>
            </w:tcBorders>
            <w:shd w:fill="F2F2F2" w:color="000000" w:val="clear"/>
            <w:vAlign w:val="center"/>
            <w:hideMark/>
          </w:tcPr>
          <w:p w:rsidRDefault="00A9609C" w:rsidP="007D04AD" w:rsidR="00A9609C" w:rsidRPr="00E07146">
            <w:pPr>
              <w:jc w:val="center"/>
              <w:rPr>
                <w:rFonts w:cs="Arial" w:eastAsia="Times New Roman" w:hAnsi="Arial" w:ascii="Arial"/>
                <w:b/>
                <w:bCs/>
                <w:sz w:val="16"/>
                <w:szCs w:val="16"/>
              </w:rPr>
            </w:pPr>
            <w:r w:rsidRPr="00E07146">
              <w:rPr>
                <w:rFonts w:cs="Arial" w:eastAsia="Times New Roman" w:hAnsi="Arial" w:ascii="Arial"/>
                <w:b/>
                <w:bCs/>
                <w:sz w:val="16"/>
                <w:szCs w:val="16"/>
              </w:rPr>
              <w:t>31.12.2015</w:t>
            </w:r>
          </w:p>
        </w:tc>
        <w:tc>
          <w:tcPr>
            <w:tcW w:type="dxa" w:w="960"/>
            <w:tcBorders>
              <w:top w:space="0" w:sz="4" w:color="auto" w:val="single"/>
              <w:left w:val="nil"/>
              <w:bottom w:space="0" w:sz="4" w:color="auto" w:val="single"/>
              <w:right w:space="0" w:sz="4" w:color="auto" w:val="single"/>
            </w:tcBorders>
            <w:shd w:fill="F2F2F2" w:color="000000" w:val="clear"/>
            <w:vAlign w:val="center"/>
            <w:hideMark/>
          </w:tcPr>
          <w:p w:rsidRDefault="00A9609C" w:rsidP="007D04AD" w:rsidR="00A9609C" w:rsidRPr="00E07146">
            <w:pPr>
              <w:jc w:val="center"/>
              <w:rPr>
                <w:rFonts w:cs="Arial" w:eastAsia="Times New Roman" w:hAnsi="Arial" w:ascii="Arial"/>
                <w:b/>
                <w:bCs/>
                <w:sz w:val="16"/>
                <w:szCs w:val="16"/>
              </w:rPr>
            </w:pPr>
            <w:r w:rsidRPr="00E07146">
              <w:rPr>
                <w:rFonts w:cs="Arial" w:eastAsia="Times New Roman" w:hAnsi="Arial" w:ascii="Arial"/>
                <w:b/>
                <w:bCs/>
                <w:sz w:val="16"/>
                <w:szCs w:val="16"/>
              </w:rPr>
              <w:t>31.12.2016</w:t>
            </w:r>
          </w:p>
        </w:tc>
        <w:tc>
          <w:tcPr>
            <w:tcW w:type="dxa" w:w="960"/>
            <w:tcBorders>
              <w:top w:space="0" w:sz="4" w:color="auto" w:val="single"/>
              <w:left w:val="nil"/>
              <w:bottom w:space="0" w:sz="4" w:color="auto" w:val="single"/>
              <w:right w:space="0" w:sz="4" w:color="auto" w:val="single"/>
            </w:tcBorders>
            <w:shd w:fill="F2F2F2" w:color="000000" w:val="clear"/>
            <w:vAlign w:val="center"/>
            <w:hideMark/>
          </w:tcPr>
          <w:p w:rsidRDefault="00A9609C" w:rsidP="007D04AD" w:rsidR="00A9609C" w:rsidRPr="00E07146">
            <w:pPr>
              <w:jc w:val="center"/>
              <w:rPr>
                <w:rFonts w:cs="Arial" w:eastAsia="Times New Roman" w:hAnsi="Arial" w:ascii="Arial"/>
                <w:b/>
                <w:bCs/>
                <w:sz w:val="16"/>
                <w:szCs w:val="16"/>
              </w:rPr>
            </w:pPr>
            <w:r w:rsidRPr="00E07146">
              <w:rPr>
                <w:rFonts w:cs="Arial" w:eastAsia="Times New Roman" w:hAnsi="Arial" w:ascii="Arial"/>
                <w:b/>
                <w:bCs/>
                <w:sz w:val="16"/>
                <w:szCs w:val="16"/>
              </w:rPr>
              <w:t>31.12.2017</w:t>
            </w:r>
          </w:p>
        </w:tc>
      </w:tr>
      <w:tr w:rsidTr="007D04AD" w:rsidR="00A9609C" w:rsidRPr="00E07146">
        <w:trPr>
          <w:trHeight w:val="300"/>
          <w:tblHeader/>
        </w:trPr>
        <w:tc>
          <w:tcPr>
            <w:tcW w:type="dxa" w:w="4520"/>
            <w:tcBorders>
              <w:top w:val="nil"/>
              <w:left w:space="0" w:sz="4" w:color="auto" w:val="single"/>
              <w:bottom w:space="0" w:sz="4" w:color="auto" w:val="single"/>
              <w:right w:space="0" w:sz="4" w:color="auto" w:val="single"/>
            </w:tcBorders>
            <w:shd w:fill="F2F2F2" w:color="000000" w:val="clear"/>
            <w:vAlign w:val="center"/>
            <w:hideMark/>
          </w:tcPr>
          <w:p w:rsidRDefault="00A9609C" w:rsidP="007D04AD" w:rsidR="00A9609C" w:rsidRPr="00E07146">
            <w:pPr>
              <w:jc w:val="center"/>
              <w:rPr>
                <w:rFonts w:cs="Arial" w:eastAsia="Times New Roman" w:hAnsi="Arial" w:ascii="Arial"/>
                <w:sz w:val="18"/>
                <w:szCs w:val="18"/>
              </w:rPr>
            </w:pPr>
            <w:r w:rsidRPr="00E07146">
              <w:rPr>
                <w:rFonts w:cs="Arial" w:eastAsia="Times New Roman" w:hAnsi="Arial" w:ascii="Arial"/>
                <w:sz w:val="18"/>
                <w:szCs w:val="18"/>
              </w:rPr>
              <w:t>1</w:t>
            </w:r>
          </w:p>
        </w:tc>
        <w:tc>
          <w:tcPr>
            <w:tcW w:type="dxa" w:w="960"/>
            <w:tcBorders>
              <w:top w:val="nil"/>
              <w:left w:val="nil"/>
              <w:bottom w:space="0" w:sz="4" w:color="auto" w:val="single"/>
              <w:right w:space="0" w:sz="4" w:color="auto" w:val="single"/>
            </w:tcBorders>
            <w:shd w:fill="F2F2F2" w:color="000000" w:val="clear"/>
            <w:vAlign w:val="center"/>
            <w:hideMark/>
          </w:tcPr>
          <w:p w:rsidRDefault="00A9609C" w:rsidP="007D04AD" w:rsidR="00A9609C" w:rsidRPr="00E07146">
            <w:pPr>
              <w:jc w:val="center"/>
              <w:rPr>
                <w:rFonts w:cs="Arial" w:eastAsia="Times New Roman" w:hAnsi="Arial" w:ascii="Arial"/>
                <w:sz w:val="18"/>
                <w:szCs w:val="18"/>
              </w:rPr>
            </w:pPr>
            <w:r w:rsidRPr="00E07146">
              <w:rPr>
                <w:rFonts w:cs="Arial" w:eastAsia="Times New Roman" w:hAnsi="Arial" w:ascii="Arial"/>
                <w:sz w:val="18"/>
                <w:szCs w:val="18"/>
              </w:rPr>
              <w:t>2</w:t>
            </w:r>
          </w:p>
        </w:tc>
        <w:tc>
          <w:tcPr>
            <w:tcW w:type="dxa" w:w="960"/>
            <w:tcBorders>
              <w:top w:val="nil"/>
              <w:left w:val="nil"/>
              <w:bottom w:space="0" w:sz="4" w:color="auto" w:val="single"/>
              <w:right w:space="0" w:sz="4" w:color="auto" w:val="single"/>
            </w:tcBorders>
            <w:shd w:fill="F2F2F2" w:color="000000" w:val="clear"/>
            <w:vAlign w:val="center"/>
            <w:hideMark/>
          </w:tcPr>
          <w:p w:rsidRDefault="00A9609C" w:rsidP="007D04AD" w:rsidR="00A9609C" w:rsidRPr="00E07146">
            <w:pPr>
              <w:jc w:val="center"/>
              <w:rPr>
                <w:rFonts w:cs="Arial" w:eastAsia="Times New Roman" w:hAnsi="Arial" w:ascii="Arial"/>
                <w:sz w:val="18"/>
                <w:szCs w:val="18"/>
              </w:rPr>
            </w:pPr>
            <w:r w:rsidRPr="00E07146">
              <w:rPr>
                <w:rFonts w:cs="Arial" w:eastAsia="Times New Roman" w:hAnsi="Arial" w:ascii="Arial"/>
                <w:sz w:val="18"/>
                <w:szCs w:val="18"/>
              </w:rPr>
              <w:t>3</w:t>
            </w:r>
          </w:p>
        </w:tc>
        <w:tc>
          <w:tcPr>
            <w:tcW w:type="dxa" w:w="960"/>
            <w:tcBorders>
              <w:top w:val="nil"/>
              <w:left w:val="nil"/>
              <w:bottom w:space="0" w:sz="4" w:color="auto" w:val="single"/>
              <w:right w:space="0" w:sz="4" w:color="auto" w:val="single"/>
            </w:tcBorders>
            <w:shd w:fill="F2F2F2" w:color="000000" w:val="clear"/>
            <w:vAlign w:val="center"/>
            <w:hideMark/>
          </w:tcPr>
          <w:p w:rsidRDefault="00A9609C" w:rsidP="007D04AD" w:rsidR="00A9609C" w:rsidRPr="00E07146">
            <w:pPr>
              <w:jc w:val="center"/>
              <w:rPr>
                <w:rFonts w:cs="Arial" w:eastAsia="Times New Roman" w:hAnsi="Arial" w:ascii="Arial"/>
                <w:sz w:val="18"/>
                <w:szCs w:val="18"/>
              </w:rPr>
            </w:pPr>
            <w:r w:rsidRPr="00E07146">
              <w:rPr>
                <w:rFonts w:cs="Arial" w:eastAsia="Times New Roman" w:hAnsi="Arial" w:ascii="Arial"/>
                <w:sz w:val="18"/>
                <w:szCs w:val="18"/>
              </w:rPr>
              <w:t>4</w:t>
            </w:r>
          </w:p>
        </w:tc>
        <w:tc>
          <w:tcPr>
            <w:tcW w:type="dxa" w:w="960"/>
            <w:tcBorders>
              <w:top w:val="nil"/>
              <w:left w:val="nil"/>
              <w:bottom w:space="0" w:sz="4" w:color="auto" w:val="single"/>
              <w:right w:space="0" w:sz="4" w:color="auto" w:val="single"/>
            </w:tcBorders>
            <w:shd w:fill="F2F2F2" w:color="000000" w:val="clear"/>
            <w:vAlign w:val="center"/>
            <w:hideMark/>
          </w:tcPr>
          <w:p w:rsidRDefault="00A9609C" w:rsidP="007D04AD" w:rsidR="00A9609C" w:rsidRPr="00E07146">
            <w:pPr>
              <w:jc w:val="center"/>
              <w:rPr>
                <w:rFonts w:cs="Arial" w:eastAsia="Times New Roman" w:hAnsi="Arial" w:ascii="Arial"/>
                <w:sz w:val="18"/>
                <w:szCs w:val="18"/>
              </w:rPr>
            </w:pPr>
            <w:r w:rsidRPr="00E07146">
              <w:rPr>
                <w:rFonts w:cs="Arial" w:eastAsia="Times New Roman" w:hAnsi="Arial" w:ascii="Arial"/>
                <w:sz w:val="18"/>
                <w:szCs w:val="18"/>
              </w:rPr>
              <w:t>5</w:t>
            </w:r>
          </w:p>
        </w:tc>
        <w:tc>
          <w:tcPr>
            <w:tcW w:type="dxa" w:w="960"/>
            <w:tcBorders>
              <w:top w:val="nil"/>
              <w:left w:val="nil"/>
              <w:bottom w:space="0" w:sz="4" w:color="auto" w:val="single"/>
              <w:right w:space="0" w:sz="4" w:color="auto" w:val="single"/>
            </w:tcBorders>
            <w:shd w:fill="F2F2F2" w:color="000000" w:val="clear"/>
            <w:vAlign w:val="center"/>
            <w:hideMark/>
          </w:tcPr>
          <w:p w:rsidRDefault="00A9609C" w:rsidP="007D04AD" w:rsidR="00A9609C" w:rsidRPr="00E07146">
            <w:pPr>
              <w:jc w:val="center"/>
              <w:rPr>
                <w:rFonts w:cs="Arial" w:eastAsia="Times New Roman" w:hAnsi="Arial" w:ascii="Arial"/>
                <w:sz w:val="18"/>
                <w:szCs w:val="18"/>
              </w:rPr>
            </w:pPr>
            <w:r w:rsidRPr="00E07146">
              <w:rPr>
                <w:rFonts w:cs="Arial" w:eastAsia="Times New Roman" w:hAnsi="Arial" w:ascii="Arial"/>
                <w:sz w:val="18"/>
                <w:szCs w:val="18"/>
              </w:rPr>
              <w:t>6</w:t>
            </w:r>
          </w:p>
        </w:tc>
      </w:tr>
      <w:tr w:rsidTr="007D04AD" w:rsidR="00A9609C" w:rsidRPr="00E07146">
        <w:trPr>
          <w:trHeight w:val="300"/>
        </w:trPr>
        <w:tc>
          <w:tcPr>
            <w:tcW w:type="dxa" w:w="9320"/>
            <w:gridSpan w:val="6"/>
            <w:tcBorders>
              <w:top w:space="0" w:sz="4" w:color="auto" w:val="single"/>
              <w:left w:space="0" w:sz="4" w:color="auto" w:val="single"/>
              <w:bottom w:space="0" w:sz="4" w:color="C0C0C0" w:val="single"/>
              <w:right w:space="0" w:sz="4" w:color="auto" w:val="single"/>
            </w:tcBorders>
            <w:shd w:fill="C0C0C0" w:color="000000" w:val="clear"/>
            <w:vAlign w:val="center"/>
            <w:hideMark/>
          </w:tcPr>
          <w:p w:rsidRDefault="00A9609C" w:rsidP="007D04AD" w:rsidR="00A9609C" w:rsidRPr="00E07146">
            <w:pPr>
              <w:rPr>
                <w:rFonts w:cs="Arial" w:eastAsia="Times New Roman" w:hAnsi="Arial" w:ascii="Arial"/>
                <w:b/>
                <w:bCs/>
                <w:color w:val="000080"/>
                <w:sz w:val="18"/>
                <w:szCs w:val="18"/>
              </w:rPr>
            </w:pPr>
            <w:r w:rsidRPr="00E07146">
              <w:rPr>
                <w:rFonts w:cs="Arial" w:eastAsia="Times New Roman" w:hAnsi="Arial" w:ascii="Arial"/>
                <w:b/>
                <w:bCs/>
                <w:color w:val="000080"/>
                <w:sz w:val="18"/>
                <w:szCs w:val="18"/>
              </w:rPr>
              <w:t>AKTIVA</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A)  POTRAŽIVANJA ZA UPISANI A NEUPLAĆENI KAPITAL</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001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 xml:space="preserve">B)  DUGOTRAJNA IMOVINA </w:t>
            </w:r>
            <w:r w:rsidRPr="00E07146">
              <w:rPr>
                <w:rFonts w:cs="Arial" w:eastAsia="Times New Roman" w:hAnsi="Arial" w:ascii="Arial"/>
                <w:color w:val="333399"/>
                <w:sz w:val="18"/>
                <w:szCs w:val="18"/>
              </w:rPr>
              <w:t>(AOP 003+010+020+031+036)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002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7.698.369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4.827.317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4.827.317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color w:val="0000FF"/>
                <w:sz w:val="18"/>
                <w:szCs w:val="18"/>
              </w:rPr>
            </w:pPr>
            <w:r w:rsidRPr="00E07146">
              <w:rPr>
                <w:rFonts w:cs="Arial" w:eastAsia="Times New Roman" w:hAnsi="Arial" w:ascii="Arial"/>
                <w:color w:val="0000FF"/>
                <w:sz w:val="18"/>
                <w:szCs w:val="18"/>
              </w:rPr>
              <w:t>I. NEMATERIJALNA IMOVINA (AOP 004 do 009)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003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 Izdaci za razvoj</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004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2. Koncesije, patenti, licencije, robne i uslužne marke, softver</w:t>
            </w:r>
            <w:r w:rsidRPr="00E07146">
              <w:rPr>
                <w:rFonts w:cs="Arial" w:eastAsia="Times New Roman" w:hAnsi="Arial" w:ascii="Arial"/>
                <w:sz w:val="18"/>
                <w:szCs w:val="18"/>
              </w:rPr>
              <w:br/>
              <w:t xml:space="preserve">        i ostala prava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005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3. </w:t>
            </w:r>
            <w:proofErr w:type="spellStart"/>
            <w:r w:rsidRPr="00E07146">
              <w:rPr>
                <w:rFonts w:cs="Arial" w:eastAsia="Times New Roman" w:hAnsi="Arial" w:ascii="Arial"/>
                <w:sz w:val="18"/>
                <w:szCs w:val="18"/>
              </w:rPr>
              <w:t>Goodwill</w:t>
            </w:r>
            <w:proofErr w:type="spellEnd"/>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006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4. Predujmovi za nabavu nematerijalne imovine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007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5. Nematerijalna imovina u pripremi</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008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6. Ostala nematerijalna imovina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009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color w:val="0000FF"/>
                <w:sz w:val="18"/>
                <w:szCs w:val="18"/>
              </w:rPr>
            </w:pPr>
            <w:r w:rsidRPr="00E07146">
              <w:rPr>
                <w:rFonts w:cs="Arial" w:eastAsia="Times New Roman" w:hAnsi="Arial" w:ascii="Arial"/>
                <w:color w:val="0000FF"/>
                <w:sz w:val="18"/>
                <w:szCs w:val="18"/>
              </w:rPr>
              <w:t>II. MATERIJALNA IMOVINA (AOP 011 do 019)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010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7.968.369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4.827.317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4.827.317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 Zemljište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011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5.863.294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2.992.242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2.992.242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2. Građevinski objekti</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012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1.675.973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1.675.973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1.675.973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3. Postrojenja i oprema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013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4. Alati, pogonski inventar i transportna imovina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014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159.102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159.102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159.102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5. Biološka imovina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015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6. Predujmovi za materijalnu imovinu</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016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7. Materijalna imovina u pripremi</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017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8. Ostala materijalna imovina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018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9. Ulaganje u nekretnine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019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color w:val="0000FF"/>
                <w:sz w:val="18"/>
                <w:szCs w:val="18"/>
              </w:rPr>
            </w:pPr>
            <w:r w:rsidRPr="00E07146">
              <w:rPr>
                <w:rFonts w:cs="Arial" w:eastAsia="Times New Roman" w:hAnsi="Arial" w:ascii="Arial"/>
                <w:color w:val="0000FF"/>
                <w:sz w:val="18"/>
                <w:szCs w:val="18"/>
              </w:rPr>
              <w:t>III. DUGOTRAJNA FINANCIJSKA IMOVINA (AOP 021 do 030)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020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lastRenderedPageBreak/>
              <w:t xml:space="preserve">     1. Ulaganja u udjele (dionice) poduzetnika unutar grupe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021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2. Ulaganja u ostale vrijednosne papire poduzetnika unutar grupe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022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3. Dani zajmovi, depoziti i slično poduzetnicima unutar grupe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023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4.Ulaganja u udjele (dionice) društava povezanih sudjelujućim</w:t>
            </w:r>
            <w:r w:rsidRPr="00E07146">
              <w:rPr>
                <w:rFonts w:cs="Arial" w:eastAsia="Times New Roman" w:hAnsi="Arial" w:ascii="Arial"/>
                <w:sz w:val="18"/>
                <w:szCs w:val="18"/>
              </w:rPr>
              <w:br/>
              <w:t xml:space="preserve">         interesom</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024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5. Ulaganja u ostale vrijednosne papire društava povezanih</w:t>
            </w:r>
            <w:r w:rsidRPr="00E07146">
              <w:rPr>
                <w:rFonts w:cs="Arial" w:eastAsia="Times New Roman" w:hAnsi="Arial" w:ascii="Arial"/>
                <w:sz w:val="18"/>
                <w:szCs w:val="18"/>
              </w:rPr>
              <w:br/>
              <w:t xml:space="preserve">         sudjelujućim interesom</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025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6. Dani zajmovi, depoziti i slično društvima povezanim</w:t>
            </w:r>
            <w:r w:rsidRPr="00E07146">
              <w:rPr>
                <w:rFonts w:cs="Arial" w:eastAsia="Times New Roman" w:hAnsi="Arial" w:ascii="Arial"/>
                <w:sz w:val="18"/>
                <w:szCs w:val="18"/>
              </w:rPr>
              <w:br/>
              <w:t xml:space="preserve">         sudjelujućim interesom</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026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7. Ulaganja u vrijednosne papire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027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8. Dani zajmovi, depoziti i slično</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028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9. Ostala ulaganja koja se obračunavaju metodom udjela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029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10.  Ostala dugotrajna financijska imovina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030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color w:val="0000FF"/>
                <w:sz w:val="18"/>
                <w:szCs w:val="18"/>
              </w:rPr>
            </w:pPr>
            <w:r w:rsidRPr="00E07146">
              <w:rPr>
                <w:rFonts w:cs="Arial" w:eastAsia="Times New Roman" w:hAnsi="Arial" w:ascii="Arial"/>
                <w:color w:val="0000FF"/>
                <w:sz w:val="18"/>
                <w:szCs w:val="18"/>
              </w:rPr>
              <w:t>IV. POTRAŽIVANJA (AOP 032 do 035)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031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 Potraživanja od poduzetnika unutar grupe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032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2. Potraživanja od društava povezanih sudjelujućim interesom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033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3. Potraživanja od kupaca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034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4. Ostala potraživanja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035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color w:val="0000FF"/>
                <w:sz w:val="18"/>
                <w:szCs w:val="18"/>
              </w:rPr>
            </w:pPr>
            <w:r w:rsidRPr="00E07146">
              <w:rPr>
                <w:rFonts w:cs="Arial" w:eastAsia="Times New Roman" w:hAnsi="Arial" w:ascii="Arial"/>
                <w:color w:val="0000FF"/>
                <w:sz w:val="18"/>
                <w:szCs w:val="18"/>
              </w:rPr>
              <w:t>V. ODGOĐENA POREZNA IMOVINA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036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 xml:space="preserve">C)  KRATKOTRAJNA IMOVINA </w:t>
            </w:r>
            <w:r w:rsidRPr="00E07146">
              <w:rPr>
                <w:rFonts w:cs="Arial" w:eastAsia="Times New Roman" w:hAnsi="Arial" w:ascii="Arial"/>
                <w:color w:val="333399"/>
                <w:sz w:val="18"/>
                <w:szCs w:val="18"/>
              </w:rPr>
              <w:t>(AOP 038+046+053+063)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037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614.537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1.572.867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1.381.231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1.668.144</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color w:val="0000FF"/>
                <w:sz w:val="18"/>
                <w:szCs w:val="18"/>
              </w:rPr>
            </w:pPr>
            <w:r w:rsidRPr="00E07146">
              <w:rPr>
                <w:rFonts w:cs="Arial" w:eastAsia="Times New Roman" w:hAnsi="Arial" w:ascii="Arial"/>
                <w:color w:val="0000FF"/>
                <w:sz w:val="18"/>
                <w:szCs w:val="18"/>
              </w:rPr>
              <w:t>I. ZALIHE (AOP 039 do 045)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038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 Sirovine i materijal</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039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2. Proizvodnja u tijeku</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040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3. Gotovi proizvodi</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041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lastRenderedPageBreak/>
              <w:t xml:space="preserve">    4. Trgovačka roba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042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5. Predujmovi za zalihe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043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6. Dugotrajna imovina namijenjena prodaji</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044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7. Biološka imovina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045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color w:val="0000FF"/>
                <w:sz w:val="18"/>
                <w:szCs w:val="18"/>
              </w:rPr>
            </w:pPr>
            <w:r w:rsidRPr="00E07146">
              <w:rPr>
                <w:rFonts w:cs="Arial" w:eastAsia="Times New Roman" w:hAnsi="Arial" w:ascii="Arial"/>
                <w:color w:val="0000FF"/>
                <w:sz w:val="18"/>
                <w:szCs w:val="18"/>
              </w:rPr>
              <w:t>II. POTRAŽIVANJA (AOP 047 do 052)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046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461.787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500</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 Potraživanja od poduzetnika unutar grupe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047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2. Potraživanja od društava povezanih sudjelujućim interesom</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048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3. Potraživanja od kupaca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049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289.960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4. Potraživanja od zaposlenika i članova poduzetnika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050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5. Potraživanja od države i drugih institucija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051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171.627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500</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6. Ostala potraživanja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052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200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color w:val="0000FF"/>
                <w:sz w:val="18"/>
                <w:szCs w:val="18"/>
              </w:rPr>
            </w:pPr>
            <w:r w:rsidRPr="00E07146">
              <w:rPr>
                <w:rFonts w:cs="Arial" w:eastAsia="Times New Roman" w:hAnsi="Arial" w:ascii="Arial"/>
                <w:color w:val="0000FF"/>
                <w:sz w:val="18"/>
                <w:szCs w:val="18"/>
              </w:rPr>
              <w:t>III. KRATKOTRAJNA FINANCIJSKA IMOVINA (AOP 054 do 062)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053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152.750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152.750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152.750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152.750</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 Ulaganja u udjele (dionice) poduzetnika unutar grupe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054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2. Ulaganja u ostale vrijednosne papire poduzetnika unutar grupe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055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3. Dani zajmovi, depoziti i slično poduzetnicima unutar grupe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056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4. Ulaganja u udjele (dionice) društava povezanih</w:t>
            </w:r>
            <w:r w:rsidRPr="00E07146">
              <w:rPr>
                <w:rFonts w:cs="Arial" w:eastAsia="Times New Roman" w:hAnsi="Arial" w:ascii="Arial"/>
                <w:sz w:val="18"/>
                <w:szCs w:val="18"/>
              </w:rPr>
              <w:br/>
              <w:t xml:space="preserve">         sudjelujućim interesom</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057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5. Ulaganja u ostale vrijednosne papire društava povezanih</w:t>
            </w:r>
            <w:r w:rsidRPr="00E07146">
              <w:rPr>
                <w:rFonts w:cs="Arial" w:eastAsia="Times New Roman" w:hAnsi="Arial" w:ascii="Arial"/>
                <w:sz w:val="18"/>
                <w:szCs w:val="18"/>
              </w:rPr>
              <w:br/>
              <w:t xml:space="preserve">         sudjelujućim interesom</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058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6. Dani zajmovi, depoziti i slično društvima povezanim</w:t>
            </w:r>
            <w:r w:rsidRPr="00E07146">
              <w:rPr>
                <w:rFonts w:cs="Arial" w:eastAsia="Times New Roman" w:hAnsi="Arial" w:ascii="Arial"/>
                <w:sz w:val="18"/>
                <w:szCs w:val="18"/>
              </w:rPr>
              <w:br/>
              <w:t xml:space="preserve">         sudjelujućim interesom</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059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7. Ulaganja u vrijednosne papire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060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8. Dani zajmovi, depoziti i slično</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061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152.750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152.750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152.750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152.750</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9. Ostala financijska imovina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062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color w:val="0000FF"/>
                <w:sz w:val="18"/>
                <w:szCs w:val="18"/>
              </w:rPr>
            </w:pPr>
            <w:r w:rsidRPr="00E07146">
              <w:rPr>
                <w:rFonts w:cs="Arial" w:eastAsia="Times New Roman" w:hAnsi="Arial" w:ascii="Arial"/>
                <w:color w:val="0000FF"/>
                <w:sz w:val="18"/>
                <w:szCs w:val="18"/>
              </w:rPr>
              <w:lastRenderedPageBreak/>
              <w:t>IV. NOVAC U BANCI I BLAGAJNI</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063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1.420.117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1.228.481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1.514.894</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D)  PLAĆENI TROŠKOVI BUDUĆEG RAZDOBLJA I OBRAČUNATI</w:t>
            </w:r>
            <w:r w:rsidRPr="00E07146">
              <w:rPr>
                <w:rFonts w:cs="Arial" w:eastAsia="Times New Roman" w:hAnsi="Arial" w:ascii="Arial"/>
                <w:b/>
                <w:bCs/>
                <w:color w:val="333399"/>
                <w:sz w:val="18"/>
                <w:szCs w:val="18"/>
              </w:rPr>
              <w:br/>
              <w:t xml:space="preserve">      PRIHODI</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064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 xml:space="preserve">E)  UKUPNO AKTIVA </w:t>
            </w:r>
            <w:r w:rsidRPr="00E07146">
              <w:rPr>
                <w:rFonts w:cs="Arial" w:eastAsia="Times New Roman" w:hAnsi="Arial" w:ascii="Arial"/>
                <w:color w:val="333399"/>
                <w:sz w:val="18"/>
                <w:szCs w:val="18"/>
              </w:rPr>
              <w:t>(AOP 001+002+037+064)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065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8.312.906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6.400.184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6.208.548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1.668.144</w:t>
            </w:r>
          </w:p>
        </w:tc>
      </w:tr>
      <w:tr w:rsidTr="007D04AD" w:rsidR="00A9609C" w:rsidRPr="00E07146">
        <w:trPr>
          <w:trHeight w:val="300"/>
        </w:trPr>
        <w:tc>
          <w:tcPr>
            <w:tcW w:type="dxa" w:w="4520"/>
            <w:tcBorders>
              <w:top w:val="nil"/>
              <w:left w:space="0" w:sz="4" w:color="auto" w:val="single"/>
              <w:bottom w:space="0" w:sz="4" w:color="auto"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F)  IZVANBILANČNI ZAPISI</w:t>
            </w:r>
          </w:p>
        </w:tc>
        <w:tc>
          <w:tcPr>
            <w:tcW w:type="dxa" w:w="960"/>
            <w:tcBorders>
              <w:top w:val="nil"/>
              <w:left w:val="nil"/>
              <w:bottom w:space="0" w:sz="4" w:color="auto"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066</w:t>
            </w:r>
          </w:p>
        </w:tc>
        <w:tc>
          <w:tcPr>
            <w:tcW w:type="dxa" w:w="960"/>
            <w:tcBorders>
              <w:top w:val="nil"/>
              <w:left w:val="nil"/>
              <w:bottom w:space="0" w:sz="4" w:color="auto"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auto"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auto"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auto"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9320"/>
            <w:gridSpan w:val="6"/>
            <w:tcBorders>
              <w:top w:space="0" w:sz="4" w:color="auto" w:val="single"/>
              <w:left w:space="0" w:sz="4" w:color="auto" w:val="single"/>
              <w:bottom w:space="0" w:sz="4" w:color="C0C0C0" w:val="single"/>
              <w:right w:space="0" w:sz="4" w:color="auto" w:val="single"/>
            </w:tcBorders>
            <w:shd w:fill="C0C0C0" w:color="000000" w:val="clear"/>
            <w:vAlign w:val="center"/>
            <w:hideMark/>
          </w:tcPr>
          <w:p w:rsidRDefault="00A9609C" w:rsidP="007D04AD" w:rsidR="00A9609C" w:rsidRPr="00E07146">
            <w:pPr>
              <w:rPr>
                <w:rFonts w:cs="Arial" w:eastAsia="Times New Roman" w:hAnsi="Arial" w:ascii="Arial"/>
                <w:b/>
                <w:bCs/>
                <w:color w:val="000080"/>
                <w:sz w:val="18"/>
                <w:szCs w:val="18"/>
              </w:rPr>
            </w:pPr>
            <w:r w:rsidRPr="00E07146">
              <w:rPr>
                <w:rFonts w:cs="Arial" w:eastAsia="Times New Roman" w:hAnsi="Arial" w:ascii="Arial"/>
                <w:b/>
                <w:bCs/>
                <w:color w:val="000080"/>
                <w:sz w:val="18"/>
                <w:szCs w:val="18"/>
              </w:rPr>
              <w:t>PASIVA</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 xml:space="preserve">A)  KAPITAL I REZERVE </w:t>
            </w:r>
            <w:r w:rsidRPr="00E07146">
              <w:rPr>
                <w:rFonts w:cs="Arial" w:eastAsia="Times New Roman" w:hAnsi="Arial" w:ascii="Arial"/>
                <w:color w:val="333399"/>
                <w:sz w:val="18"/>
                <w:szCs w:val="18"/>
              </w:rPr>
              <w:t>(AOP 068 do 070+076+077+081+084+087)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067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787.208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5.931.330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5.775.761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1.341.929</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color w:val="0000FF"/>
                <w:sz w:val="18"/>
                <w:szCs w:val="18"/>
              </w:rPr>
            </w:pPr>
            <w:r w:rsidRPr="00E07146">
              <w:rPr>
                <w:rFonts w:cs="Arial" w:eastAsia="Times New Roman" w:hAnsi="Arial" w:ascii="Arial"/>
                <w:color w:val="0000FF"/>
                <w:sz w:val="18"/>
                <w:szCs w:val="18"/>
              </w:rPr>
              <w:t>I. TEMELJNI (UPISANI) KAPITAL</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068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188.000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18.000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188.000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188.000</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color w:val="0000FF"/>
                <w:sz w:val="18"/>
                <w:szCs w:val="18"/>
              </w:rPr>
            </w:pPr>
            <w:r w:rsidRPr="00E07146">
              <w:rPr>
                <w:rFonts w:cs="Arial" w:eastAsia="Times New Roman" w:hAnsi="Arial" w:ascii="Arial"/>
                <w:color w:val="0000FF"/>
                <w:sz w:val="18"/>
                <w:szCs w:val="18"/>
              </w:rPr>
              <w:t>II. KAPITALNE REZERVE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069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color w:val="0000FF"/>
                <w:sz w:val="18"/>
                <w:szCs w:val="18"/>
              </w:rPr>
            </w:pPr>
            <w:r w:rsidRPr="00E07146">
              <w:rPr>
                <w:rFonts w:cs="Arial" w:eastAsia="Times New Roman" w:hAnsi="Arial" w:ascii="Arial"/>
                <w:color w:val="0000FF"/>
                <w:sz w:val="18"/>
                <w:szCs w:val="18"/>
              </w:rPr>
              <w:t>III. REZERVE IZ DOBITI (AOP 071+072-073+074+075)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070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 Zakonske rezerve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071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2. Rezerve za vlastite dionice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072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3. Vlastite dionice i udjeli (</w:t>
            </w:r>
            <w:proofErr w:type="spellStart"/>
            <w:r w:rsidRPr="00E07146">
              <w:rPr>
                <w:rFonts w:cs="Arial" w:eastAsia="Times New Roman" w:hAnsi="Arial" w:ascii="Arial"/>
                <w:sz w:val="18"/>
                <w:szCs w:val="18"/>
              </w:rPr>
              <w:t>odbitna</w:t>
            </w:r>
            <w:proofErr w:type="spellEnd"/>
            <w:r w:rsidRPr="00E07146">
              <w:rPr>
                <w:rFonts w:cs="Arial" w:eastAsia="Times New Roman" w:hAnsi="Arial" w:ascii="Arial"/>
                <w:sz w:val="18"/>
                <w:szCs w:val="18"/>
              </w:rPr>
              <w:t xml:space="preserve"> stavka)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073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4. Statutarne rezerve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074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5. Ostale rezerve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075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color w:val="0000FF"/>
                <w:sz w:val="18"/>
                <w:szCs w:val="18"/>
              </w:rPr>
            </w:pPr>
            <w:r w:rsidRPr="00E07146">
              <w:rPr>
                <w:rFonts w:cs="Arial" w:eastAsia="Times New Roman" w:hAnsi="Arial" w:ascii="Arial"/>
                <w:color w:val="0000FF"/>
                <w:sz w:val="18"/>
                <w:szCs w:val="18"/>
              </w:rPr>
              <w:t>IV. REVALORIZACIJSKE REZERVE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076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color w:val="0000FF"/>
                <w:sz w:val="18"/>
                <w:szCs w:val="18"/>
              </w:rPr>
            </w:pPr>
            <w:r w:rsidRPr="00E07146">
              <w:rPr>
                <w:rFonts w:cs="Arial" w:eastAsia="Times New Roman" w:hAnsi="Arial" w:ascii="Arial"/>
                <w:color w:val="0000FF"/>
                <w:sz w:val="18"/>
                <w:szCs w:val="18"/>
              </w:rPr>
              <w:t>V. REZERVE FER VRIJEDNOSTI (AOP 078 do 080)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077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 Fer vrijednost financijske imovine raspoložive za prodaju</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078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2. Učinkoviti dio zaštite novčanih tokova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079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3. Učinkoviti dio zaštite neto ulaganja u inozemstvu</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080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color w:val="0000FF"/>
                <w:sz w:val="18"/>
                <w:szCs w:val="18"/>
              </w:rPr>
            </w:pPr>
            <w:r w:rsidRPr="00E07146">
              <w:rPr>
                <w:rFonts w:cs="Arial" w:eastAsia="Times New Roman" w:hAnsi="Arial" w:ascii="Arial"/>
                <w:color w:val="0000FF"/>
                <w:sz w:val="18"/>
                <w:szCs w:val="18"/>
              </w:rPr>
              <w:t>VI. ZADRŽANA DOBIT ILI PRENESENI GUBITAK (AOP 082-083)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081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7.699.311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7.699.208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5.743.330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5.587.762</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 Zadržana dobit</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082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14.552.269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14.552.269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14.552.269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14.552.269</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2. Preneseni gubitak</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083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6.852.958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6.853.061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8.808.939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8.964.507</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color w:val="0000FF"/>
                <w:sz w:val="18"/>
                <w:szCs w:val="18"/>
              </w:rPr>
            </w:pPr>
            <w:r w:rsidRPr="00E07146">
              <w:rPr>
                <w:rFonts w:cs="Arial" w:eastAsia="Times New Roman" w:hAnsi="Arial" w:ascii="Arial"/>
                <w:color w:val="0000FF"/>
                <w:sz w:val="18"/>
                <w:szCs w:val="18"/>
              </w:rPr>
              <w:t xml:space="preserve">VII. DOBIT ILI GUBITAK POSLOVNE </w:t>
            </w:r>
            <w:r w:rsidRPr="00E07146">
              <w:rPr>
                <w:rFonts w:cs="Arial" w:eastAsia="Times New Roman" w:hAnsi="Arial" w:ascii="Arial"/>
                <w:color w:val="0000FF"/>
                <w:sz w:val="18"/>
                <w:szCs w:val="18"/>
              </w:rPr>
              <w:lastRenderedPageBreak/>
              <w:t>GODINE (AOP 085-086)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lastRenderedPageBreak/>
              <w:t>084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-103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-1.955.878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-155.569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-4.433.833</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lastRenderedPageBreak/>
              <w:t xml:space="preserve">     1. Dobit poslovne godine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085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2. Gubitak poslovne godine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086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103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1.955.878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155.569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4.433.833</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color w:val="0000FF"/>
                <w:sz w:val="18"/>
                <w:szCs w:val="18"/>
              </w:rPr>
            </w:pPr>
            <w:r w:rsidRPr="00E07146">
              <w:rPr>
                <w:rFonts w:cs="Arial" w:eastAsia="Times New Roman" w:hAnsi="Arial" w:ascii="Arial"/>
                <w:color w:val="0000FF"/>
                <w:sz w:val="18"/>
                <w:szCs w:val="18"/>
              </w:rPr>
              <w:t>VIII. MANJINSKI (NEKONTROLIRAJUĆI) INTERES</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087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 xml:space="preserve">B)  REZERVIRANJA </w:t>
            </w:r>
            <w:r w:rsidRPr="00E07146">
              <w:rPr>
                <w:rFonts w:cs="Arial" w:eastAsia="Times New Roman" w:hAnsi="Arial" w:ascii="Arial"/>
                <w:color w:val="333399"/>
                <w:sz w:val="18"/>
                <w:szCs w:val="18"/>
              </w:rPr>
              <w:t>(AOP 089 do 094)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088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 Rezerviranja za mirovine, otpremnine i slične obveze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089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2. Rezerviranja za porezne obveze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090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3. Rezerviranja za započete sudske sporove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091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4. Rezerviranja za troškove obnavljanja prirodnih bogatstava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092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5. Rezerviranja za troškove u jamstvenim rokovima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093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6. Druga rezerviranja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094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 xml:space="preserve">C)  DUGOROČNE OBVEZE </w:t>
            </w:r>
            <w:r w:rsidRPr="00E07146">
              <w:rPr>
                <w:rFonts w:cs="Arial" w:eastAsia="Times New Roman" w:hAnsi="Arial" w:ascii="Arial"/>
                <w:color w:val="333399"/>
                <w:sz w:val="18"/>
                <w:szCs w:val="18"/>
              </w:rPr>
              <w:t>(AOP 096 do 106)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095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0</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 Obveze prema poduzetnicima unutar grupe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096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2. Obveze za zajmove, depozite i slično poduzetnika unutar grupe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097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3. Obveze prema društvima povezanim sudjelujućim interesom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098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4. Obveze za zajmove, depozite i slično društava povezanih</w:t>
            </w:r>
            <w:r w:rsidRPr="00E07146">
              <w:rPr>
                <w:rFonts w:cs="Arial" w:eastAsia="Times New Roman" w:hAnsi="Arial" w:ascii="Arial"/>
                <w:sz w:val="18"/>
                <w:szCs w:val="18"/>
              </w:rPr>
              <w:br/>
              <w:t xml:space="preserve">         sudjelujućim interesom</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099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5. Obveze za zajmove, depozite i slično</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100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6. Obveze prema bankama i drugim financijskim institucijama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101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7. Obveze za predujmove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102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8. Obveze prema dobavljačima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103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9. Obveze po vrijednosnim papirima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104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lastRenderedPageBreak/>
              <w:t xml:space="preserve">   10. Ostale dugoročne obveze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105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11. Odgođena porezna obveza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106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 xml:space="preserve">D)  KRATKOROČNE OBVEZE </w:t>
            </w:r>
            <w:r w:rsidRPr="00E07146">
              <w:rPr>
                <w:rFonts w:cs="Arial" w:eastAsia="Times New Roman" w:hAnsi="Arial" w:ascii="Arial"/>
                <w:color w:val="333399"/>
                <w:sz w:val="18"/>
                <w:szCs w:val="18"/>
              </w:rPr>
              <w:t>(AOP 108 do 121)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107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425.698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468.854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432.787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326.215</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 Obveze prema poduzetnicima unutar grupe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108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2. Obveze za zajmove, depozite i slično poduzetnika unutar grupe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109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3. Obveze prema društvima povezanim sudjelujućim interesom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110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4. Obveze za zajmove, depozite i slično društava povezanih</w:t>
            </w:r>
            <w:r w:rsidRPr="00E07146">
              <w:rPr>
                <w:rFonts w:cs="Arial" w:eastAsia="Times New Roman" w:hAnsi="Arial" w:ascii="Arial"/>
                <w:sz w:val="18"/>
                <w:szCs w:val="18"/>
              </w:rPr>
              <w:br/>
              <w:t xml:space="preserve">         sudjelujućim interesom</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111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5. Obveze za zajmove, depozite i slično</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112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199.402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203.427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203.427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203.427</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6. Obveze prema bankama i drugim financijskim institucijama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113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7. Obveze za predujmove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114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8. Obveze prema dobavljačima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115</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139.776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178.907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142.840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85.794</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9. Obveze po vrijednosnim papirima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116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10. Obveze prema zaposlenicima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117</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36.994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36.994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36.994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36.994</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11. Obveze  za poreze, doprinose i </w:t>
            </w:r>
            <w:proofErr w:type="spellStart"/>
            <w:r w:rsidRPr="00E07146">
              <w:rPr>
                <w:rFonts w:cs="Arial" w:eastAsia="Times New Roman" w:hAnsi="Arial" w:ascii="Arial"/>
                <w:sz w:val="18"/>
                <w:szCs w:val="18"/>
              </w:rPr>
              <w:t>sličana</w:t>
            </w:r>
            <w:proofErr w:type="spellEnd"/>
            <w:r w:rsidRPr="00E07146">
              <w:rPr>
                <w:rFonts w:cs="Arial" w:eastAsia="Times New Roman" w:hAnsi="Arial" w:ascii="Arial"/>
                <w:sz w:val="18"/>
                <w:szCs w:val="18"/>
              </w:rPr>
              <w:t xml:space="preserve"> davanja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118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49.526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49.526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49.526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12. Obveze s osnove udjela u rezultatu</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119</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13. Obveze po osnovi dugotrajne imovine namijenjene prodaji</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120</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sz w:val="18"/>
                <w:szCs w:val="18"/>
              </w:rPr>
            </w:pPr>
            <w:r w:rsidRPr="00E07146">
              <w:rPr>
                <w:rFonts w:cs="Arial" w:eastAsia="Times New Roman" w:hAnsi="Arial" w:ascii="Arial"/>
                <w:sz w:val="18"/>
                <w:szCs w:val="18"/>
              </w:rPr>
              <w:t xml:space="preserve">   14. Ostale kratkoročne obveze</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121</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E) ODGOĐENO PLAĆANJE TROŠKOVA I PRIHOD BUDUĆEGA</w:t>
            </w:r>
            <w:r w:rsidRPr="00E07146">
              <w:rPr>
                <w:rFonts w:cs="Arial" w:eastAsia="Times New Roman" w:hAnsi="Arial" w:ascii="Arial"/>
                <w:b/>
                <w:bCs/>
                <w:color w:val="333399"/>
                <w:sz w:val="18"/>
                <w:szCs w:val="18"/>
              </w:rPr>
              <w:br/>
              <w:t xml:space="preserve">     RAZDOBLJA</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122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r w:rsidTr="007D04AD" w:rsidR="00A9609C" w:rsidRPr="00E07146">
        <w:trPr>
          <w:trHeight w:val="300"/>
        </w:trPr>
        <w:tc>
          <w:tcPr>
            <w:tcW w:type="dxa" w:w="4520"/>
            <w:tcBorders>
              <w:top w:val="nil"/>
              <w:left w:space="0" w:sz="4" w:color="auto" w:val="single"/>
              <w:bottom w:space="0" w:sz="4" w:color="C0C0C0"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 xml:space="preserve">F) UKUPNO – PASIVA </w:t>
            </w:r>
            <w:r w:rsidRPr="00E07146">
              <w:rPr>
                <w:rFonts w:cs="Arial" w:eastAsia="Times New Roman" w:hAnsi="Arial" w:ascii="Arial"/>
                <w:color w:val="333399"/>
                <w:sz w:val="18"/>
                <w:szCs w:val="18"/>
              </w:rPr>
              <w:t>(AOP 067+088+095+107+122)</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123</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8.312.906</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6.400.184</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6.208.548</w:t>
            </w:r>
          </w:p>
        </w:tc>
        <w:tc>
          <w:tcPr>
            <w:tcW w:type="dxa" w:w="960"/>
            <w:tcBorders>
              <w:top w:val="nil"/>
              <w:left w:val="nil"/>
              <w:bottom w:space="0" w:sz="4" w:color="C0C0C0"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color w:val="0000FF"/>
                <w:sz w:val="18"/>
                <w:szCs w:val="18"/>
              </w:rPr>
            </w:pPr>
            <w:r w:rsidRPr="00E07146">
              <w:rPr>
                <w:rFonts w:cs="Arial" w:eastAsia="Times New Roman" w:hAnsi="Arial" w:ascii="Arial"/>
                <w:color w:val="0000FF"/>
                <w:sz w:val="18"/>
                <w:szCs w:val="18"/>
              </w:rPr>
              <w:t>1.668.144</w:t>
            </w:r>
          </w:p>
        </w:tc>
      </w:tr>
      <w:tr w:rsidTr="007D04AD" w:rsidR="00A9609C" w:rsidRPr="00E07146">
        <w:trPr>
          <w:trHeight w:val="300"/>
        </w:trPr>
        <w:tc>
          <w:tcPr>
            <w:tcW w:type="dxa" w:w="4520"/>
            <w:tcBorders>
              <w:top w:val="nil"/>
              <w:left w:space="0" w:sz="4" w:color="auto" w:val="single"/>
              <w:bottom w:space="0" w:sz="4" w:color="auto" w:val="single"/>
              <w:right w:space="0" w:sz="4" w:color="auto" w:val="single"/>
            </w:tcBorders>
            <w:shd w:fill="auto" w:color="auto" w:val="clear"/>
            <w:vAlign w:val="center"/>
            <w:hideMark/>
          </w:tcPr>
          <w:p w:rsidRDefault="00A9609C" w:rsidP="007D04AD" w:rsidR="00A9609C" w:rsidRPr="00E07146">
            <w:pPr>
              <w:rPr>
                <w:rFonts w:cs="Arial" w:eastAsia="Times New Roman" w:hAnsi="Arial" w:ascii="Arial"/>
                <w:b/>
                <w:bCs/>
                <w:color w:val="333399"/>
                <w:sz w:val="18"/>
                <w:szCs w:val="18"/>
              </w:rPr>
            </w:pPr>
            <w:r w:rsidRPr="00E07146">
              <w:rPr>
                <w:rFonts w:cs="Arial" w:eastAsia="Times New Roman" w:hAnsi="Arial" w:ascii="Arial"/>
                <w:b/>
                <w:bCs/>
                <w:color w:val="333399"/>
                <w:sz w:val="18"/>
                <w:szCs w:val="18"/>
              </w:rPr>
              <w:t>G)  IZVANBILANČNI ZAPISI</w:t>
            </w:r>
          </w:p>
        </w:tc>
        <w:tc>
          <w:tcPr>
            <w:tcW w:type="dxa" w:w="960"/>
            <w:tcBorders>
              <w:top w:val="nil"/>
              <w:left w:val="nil"/>
              <w:bottom w:space="0" w:sz="4" w:color="auto" w:val="single"/>
              <w:right w:space="0" w:sz="4" w:color="auto" w:val="single"/>
            </w:tcBorders>
            <w:shd w:fill="auto" w:color="auto" w:val="clear"/>
            <w:noWrap/>
            <w:vAlign w:val="center"/>
            <w:hideMark/>
          </w:tcPr>
          <w:p w:rsidRDefault="00A9609C" w:rsidP="007D04AD" w:rsidR="00A9609C" w:rsidRPr="00E07146">
            <w:pPr>
              <w:jc w:val="center"/>
              <w:rPr>
                <w:rFonts w:cs="Arial" w:eastAsia="Times New Roman" w:hAnsi="Arial" w:ascii="Arial"/>
                <w:b/>
                <w:bCs/>
                <w:sz w:val="18"/>
                <w:szCs w:val="18"/>
              </w:rPr>
            </w:pPr>
            <w:r w:rsidRPr="00E07146">
              <w:rPr>
                <w:rFonts w:cs="Arial" w:eastAsia="Times New Roman" w:hAnsi="Arial" w:ascii="Arial"/>
                <w:b/>
                <w:bCs/>
                <w:sz w:val="18"/>
                <w:szCs w:val="18"/>
              </w:rPr>
              <w:t>124</w:t>
            </w:r>
          </w:p>
        </w:tc>
        <w:tc>
          <w:tcPr>
            <w:tcW w:type="dxa" w:w="960"/>
            <w:tcBorders>
              <w:top w:val="nil"/>
              <w:left w:val="nil"/>
              <w:bottom w:space="0" w:sz="4" w:color="auto"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auto"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auto"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c>
          <w:tcPr>
            <w:tcW w:type="dxa" w:w="960"/>
            <w:tcBorders>
              <w:top w:val="nil"/>
              <w:left w:val="nil"/>
              <w:bottom w:space="0" w:sz="4" w:color="auto" w:val="single"/>
              <w:right w:space="0" w:sz="4" w:color="auto" w:val="single"/>
            </w:tcBorders>
            <w:shd w:fill="auto" w:color="auto" w:val="clear"/>
            <w:noWrap/>
            <w:vAlign w:val="center"/>
            <w:hideMark/>
          </w:tcPr>
          <w:p w:rsidRDefault="00A9609C" w:rsidP="007D04AD" w:rsidR="00A9609C" w:rsidRPr="00E07146">
            <w:pPr>
              <w:jc w:val="right"/>
              <w:rPr>
                <w:rFonts w:cs="Arial" w:eastAsia="Times New Roman" w:hAnsi="Arial" w:ascii="Arial"/>
                <w:sz w:val="18"/>
                <w:szCs w:val="18"/>
              </w:rPr>
            </w:pPr>
            <w:r w:rsidRPr="00E07146">
              <w:rPr>
                <w:rFonts w:cs="Arial" w:eastAsia="Times New Roman" w:hAnsi="Arial" w:ascii="Arial"/>
                <w:sz w:val="18"/>
                <w:szCs w:val="18"/>
              </w:rPr>
              <w:t> </w:t>
            </w:r>
          </w:p>
        </w:tc>
      </w:tr>
    </w:tbl>
    <w:p w:rsidRDefault="00A9609C" w:rsidP="00A9609C" w:rsidR="00A9609C">
      <w:pPr>
        <w:pStyle w:val="Bezproreda"/>
        <w:rPr>
          <w:b/>
          <w:sz w:val="24"/>
          <w:szCs w:val="24"/>
        </w:rPr>
      </w:pPr>
    </w:p>
    <w:p w:rsidRDefault="00A9609C" w:rsidP="00A9609C" w:rsidR="00A9609C">
      <w:pPr>
        <w:pStyle w:val="Bezproreda"/>
        <w:rPr>
          <w:b/>
          <w:sz w:val="24"/>
          <w:szCs w:val="24"/>
        </w:rPr>
      </w:pPr>
    </w:p>
    <w:p w:rsidRDefault="00A9609C" w:rsidP="007D04AD" w:rsidR="00A9609C" w:rsidRPr="007D04AD">
      <w:pPr>
        <w:spacing w:after="120"/>
        <w:jc w:val="both"/>
        <w:rPr>
          <w:rFonts w:hAnsi="Times New Roman" w:ascii="Times New Roman"/>
          <w:b/>
          <w:sz w:val="24"/>
          <w:szCs w:val="24"/>
        </w:rPr>
      </w:pPr>
    </w:p>
    <w:p w:rsidRDefault="00A9609C" w:rsidP="00A9609C" w:rsidR="00A9609C" w:rsidRPr="007D04AD">
      <w:pPr>
        <w:pStyle w:val="Bezproreda"/>
        <w:jc w:val="both"/>
        <w:rPr>
          <w:rFonts w:hAnsi="Times New Roman" w:ascii="Times New Roman"/>
          <w:sz w:val="24"/>
          <w:szCs w:val="24"/>
        </w:rPr>
      </w:pPr>
      <w:r w:rsidRPr="007D04AD">
        <w:rPr>
          <w:rFonts w:hAnsi="Times New Roman" w:ascii="Times New Roman"/>
          <w:sz w:val="24"/>
          <w:szCs w:val="24"/>
        </w:rPr>
        <w:t>U ovom stečajnom postupku nije bilo stečajnih vjerovnika I. višeg isplatnog reda.</w:t>
      </w:r>
    </w:p>
    <w:p w:rsidRDefault="00A9609C" w:rsidP="00A9609C" w:rsidR="00A9609C" w:rsidRPr="007D04AD">
      <w:pPr>
        <w:pStyle w:val="Bezproreda"/>
        <w:jc w:val="both"/>
        <w:rPr>
          <w:rFonts w:hAnsi="Times New Roman" w:ascii="Times New Roman"/>
          <w:sz w:val="24"/>
          <w:szCs w:val="24"/>
        </w:rPr>
      </w:pPr>
      <w:r w:rsidRPr="007D04AD">
        <w:rPr>
          <w:rFonts w:hAnsi="Times New Roman" w:ascii="Times New Roman"/>
          <w:sz w:val="24"/>
          <w:szCs w:val="24"/>
        </w:rPr>
        <w:t xml:space="preserve">Na ispitnom ročištu održanom dana 15.10.2014.g. utvrđene su tražbine stečajnih vjerovnika  II. višeg isplatnog reda u  iznosu od 6.441.611,49 kn. </w:t>
      </w:r>
    </w:p>
    <w:p w:rsidRDefault="00A9609C" w:rsidP="00A9609C" w:rsidR="00A9609C" w:rsidRPr="007D04AD">
      <w:pPr>
        <w:pStyle w:val="Bezproreda"/>
        <w:jc w:val="both"/>
        <w:rPr>
          <w:rFonts w:hAnsi="Times New Roman" w:ascii="Times New Roman"/>
          <w:b/>
          <w:sz w:val="24"/>
          <w:szCs w:val="24"/>
        </w:rPr>
      </w:pPr>
    </w:p>
    <w:p w:rsidRDefault="00A9609C" w:rsidP="00A9609C" w:rsidR="00A9609C" w:rsidRPr="007D04AD">
      <w:pPr>
        <w:pStyle w:val="Bezproreda"/>
        <w:jc w:val="both"/>
        <w:rPr>
          <w:rFonts w:hAnsi="Times New Roman" w:ascii="Times New Roman"/>
          <w:sz w:val="24"/>
          <w:szCs w:val="24"/>
        </w:rPr>
      </w:pPr>
      <w:r w:rsidRPr="007D04AD">
        <w:rPr>
          <w:rFonts w:hAnsi="Times New Roman" w:ascii="Times New Roman"/>
          <w:sz w:val="24"/>
          <w:szCs w:val="24"/>
        </w:rPr>
        <w:t>Nakon unovčenja dijela stečajne mase provedena je prva djelomična dioba, te su stečajni vjerovnici II. Višeg isplatnog reda djelomično namireni s iznosom od 926.662,14 kn, što čini 13,5% njihovih utvrđenih tražbina.</w:t>
      </w:r>
    </w:p>
    <w:p w:rsidRDefault="00A9609C" w:rsidP="00A9609C" w:rsidR="00A9609C">
      <w:pPr>
        <w:pStyle w:val="Bezproreda"/>
        <w:jc w:val="both"/>
        <w:rPr>
          <w:b/>
          <w:sz w:val="24"/>
          <w:szCs w:val="24"/>
        </w:rPr>
      </w:pPr>
    </w:p>
    <w:p w:rsidRDefault="00A9609C" w:rsidP="00A9609C" w:rsidR="00A9609C">
      <w:pPr>
        <w:pStyle w:val="Bezproreda"/>
        <w:rPr>
          <w:b/>
          <w:sz w:val="24"/>
          <w:szCs w:val="24"/>
        </w:rPr>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56"/>
        <w:gridCol w:w="1958"/>
        <w:gridCol w:w="2965"/>
        <w:gridCol w:w="2073"/>
        <w:gridCol w:w="1636"/>
      </w:tblGrid>
      <w:tr w:rsidTr="007D04AD" w:rsidR="00A9609C" w:rsidRPr="009B2931">
        <w:tc>
          <w:tcPr>
            <w:tcW w:type="dxa" w:w="660"/>
          </w:tcPr>
          <w:p w:rsidRDefault="00A9609C" w:rsidP="007D04AD" w:rsidR="00A9609C" w:rsidRPr="009B2931">
            <w:pPr>
              <w:pStyle w:val="Bezproreda"/>
              <w:rPr>
                <w:b/>
                <w:sz w:val="24"/>
                <w:szCs w:val="24"/>
              </w:rPr>
            </w:pPr>
            <w:proofErr w:type="spellStart"/>
            <w:r w:rsidRPr="009B2931">
              <w:rPr>
                <w:b/>
                <w:sz w:val="24"/>
                <w:szCs w:val="24"/>
              </w:rPr>
              <w:t>R.b</w:t>
            </w:r>
            <w:proofErr w:type="spellEnd"/>
            <w:r w:rsidRPr="009B2931">
              <w:rPr>
                <w:b/>
                <w:sz w:val="24"/>
                <w:szCs w:val="24"/>
              </w:rPr>
              <w:t>.</w:t>
            </w:r>
          </w:p>
        </w:tc>
        <w:tc>
          <w:tcPr>
            <w:tcW w:type="dxa" w:w="2020"/>
          </w:tcPr>
          <w:p w:rsidRDefault="00A9609C" w:rsidP="007D04AD" w:rsidR="00A9609C" w:rsidRPr="009B2931">
            <w:pPr>
              <w:pStyle w:val="Bezproreda"/>
              <w:rPr>
                <w:b/>
                <w:sz w:val="24"/>
                <w:szCs w:val="24"/>
              </w:rPr>
            </w:pPr>
            <w:proofErr w:type="spellStart"/>
            <w:r w:rsidRPr="009B2931">
              <w:rPr>
                <w:b/>
                <w:sz w:val="24"/>
                <w:szCs w:val="24"/>
              </w:rPr>
              <w:t>Razlučni</w:t>
            </w:r>
            <w:proofErr w:type="spellEnd"/>
            <w:r w:rsidRPr="009B2931">
              <w:rPr>
                <w:b/>
                <w:sz w:val="24"/>
                <w:szCs w:val="24"/>
              </w:rPr>
              <w:t xml:space="preserve"> vjerovnik</w:t>
            </w:r>
          </w:p>
        </w:tc>
        <w:tc>
          <w:tcPr>
            <w:tcW w:type="dxa" w:w="3098"/>
          </w:tcPr>
          <w:p w:rsidRDefault="00A9609C" w:rsidP="007D04AD" w:rsidR="00A9609C" w:rsidRPr="009B2931">
            <w:pPr>
              <w:pStyle w:val="Bezproreda"/>
              <w:rPr>
                <w:b/>
                <w:sz w:val="24"/>
                <w:szCs w:val="24"/>
              </w:rPr>
            </w:pPr>
            <w:r w:rsidRPr="009B2931">
              <w:rPr>
                <w:b/>
                <w:sz w:val="24"/>
                <w:szCs w:val="24"/>
              </w:rPr>
              <w:t xml:space="preserve">Predmet </w:t>
            </w:r>
            <w:proofErr w:type="spellStart"/>
            <w:r w:rsidRPr="009B2931">
              <w:rPr>
                <w:b/>
                <w:sz w:val="24"/>
                <w:szCs w:val="24"/>
              </w:rPr>
              <w:t>razlučnog</w:t>
            </w:r>
            <w:proofErr w:type="spellEnd"/>
            <w:r w:rsidRPr="009B2931">
              <w:rPr>
                <w:b/>
                <w:sz w:val="24"/>
                <w:szCs w:val="24"/>
              </w:rPr>
              <w:t xml:space="preserve"> prava</w:t>
            </w:r>
          </w:p>
        </w:tc>
        <w:tc>
          <w:tcPr>
            <w:tcW w:type="dxa" w:w="2126"/>
          </w:tcPr>
          <w:p w:rsidRDefault="00A9609C" w:rsidP="007D04AD" w:rsidR="00A9609C" w:rsidRPr="009B2931">
            <w:pPr>
              <w:pStyle w:val="Bezproreda"/>
              <w:rPr>
                <w:b/>
                <w:sz w:val="24"/>
                <w:szCs w:val="24"/>
              </w:rPr>
            </w:pPr>
            <w:r w:rsidRPr="009B2931">
              <w:rPr>
                <w:b/>
                <w:sz w:val="24"/>
                <w:szCs w:val="24"/>
              </w:rPr>
              <w:t>Iznos osigurane tražbine u kn</w:t>
            </w:r>
          </w:p>
        </w:tc>
        <w:tc>
          <w:tcPr>
            <w:tcW w:type="dxa" w:w="1666"/>
          </w:tcPr>
          <w:p w:rsidRDefault="00A9609C" w:rsidP="007D04AD" w:rsidR="00A9609C" w:rsidRPr="009B2931">
            <w:pPr>
              <w:pStyle w:val="Bezproreda"/>
              <w:rPr>
                <w:b/>
                <w:sz w:val="24"/>
                <w:szCs w:val="24"/>
              </w:rPr>
            </w:pPr>
            <w:r w:rsidRPr="009B2931">
              <w:rPr>
                <w:b/>
                <w:sz w:val="24"/>
                <w:szCs w:val="24"/>
              </w:rPr>
              <w:t xml:space="preserve">Iznos namirenja </w:t>
            </w:r>
            <w:r>
              <w:rPr>
                <w:b/>
                <w:sz w:val="24"/>
                <w:szCs w:val="24"/>
              </w:rPr>
              <w:t>u kn</w:t>
            </w:r>
          </w:p>
        </w:tc>
      </w:tr>
      <w:tr w:rsidTr="007D04AD" w:rsidR="00A9609C" w:rsidRPr="009B2931">
        <w:tc>
          <w:tcPr>
            <w:tcW w:type="dxa" w:w="660"/>
          </w:tcPr>
          <w:p w:rsidRDefault="00A9609C" w:rsidP="007D04AD" w:rsidR="00A9609C" w:rsidRPr="009B2931">
            <w:pPr>
              <w:pStyle w:val="Bezproreda"/>
              <w:rPr>
                <w:sz w:val="24"/>
                <w:szCs w:val="24"/>
              </w:rPr>
            </w:pPr>
            <w:r w:rsidRPr="009B2931">
              <w:rPr>
                <w:sz w:val="24"/>
                <w:szCs w:val="24"/>
              </w:rPr>
              <w:t>3.</w:t>
            </w:r>
          </w:p>
          <w:p w:rsidRDefault="00A9609C" w:rsidP="007D04AD" w:rsidR="00A9609C" w:rsidRPr="009B2931">
            <w:pPr>
              <w:pStyle w:val="Bezproreda"/>
              <w:rPr>
                <w:sz w:val="24"/>
                <w:szCs w:val="24"/>
              </w:rPr>
            </w:pPr>
          </w:p>
        </w:tc>
        <w:tc>
          <w:tcPr>
            <w:tcW w:type="dxa" w:w="2020"/>
          </w:tcPr>
          <w:p w:rsidRDefault="00A9609C" w:rsidP="007D04AD" w:rsidR="00A9609C" w:rsidRPr="009B2931">
            <w:pPr>
              <w:pStyle w:val="Bezproreda"/>
            </w:pPr>
            <w:r w:rsidRPr="009B2931">
              <w:t>RH MF Porezna uprava Područni ured Osijek</w:t>
            </w:r>
          </w:p>
        </w:tc>
        <w:tc>
          <w:tcPr>
            <w:tcW w:type="dxa" w:w="3098"/>
          </w:tcPr>
          <w:p w:rsidRDefault="00A9609C" w:rsidP="007D04AD" w:rsidR="00A9609C" w:rsidRPr="009B2931">
            <w:pPr>
              <w:rPr>
                <w:rFonts w:hAnsi="Times New Roman" w:ascii="Times New Roman"/>
              </w:rPr>
            </w:pPr>
            <w:r w:rsidRPr="009B2931">
              <w:rPr>
                <w:rFonts w:hAnsi="Times New Roman" w:ascii="Times New Roman"/>
              </w:rPr>
              <w:t>z.k.ul. 5542 k.o. Osijek, k.č.br. 2898 kuća br. 76 i dvor. Ul. Proleterska</w:t>
            </w:r>
          </w:p>
          <w:p w:rsidRDefault="00A9609C" w:rsidP="007D04AD" w:rsidR="00A9609C" w:rsidRPr="009B2931">
            <w:pPr>
              <w:rPr>
                <w:rFonts w:hAnsi="Times New Roman" w:ascii="Times New Roman"/>
              </w:rPr>
            </w:pPr>
            <w:proofErr w:type="spellStart"/>
            <w:r w:rsidRPr="009B2931">
              <w:rPr>
                <w:rFonts w:hAnsi="Times New Roman" w:ascii="Times New Roman"/>
              </w:rPr>
              <w:t>zk.ul</w:t>
            </w:r>
            <w:proofErr w:type="spellEnd"/>
            <w:r w:rsidRPr="009B2931">
              <w:rPr>
                <w:rFonts w:hAnsi="Times New Roman" w:ascii="Times New Roman"/>
              </w:rPr>
              <w:t>. 1354, k.o. Poljane, k.č.br. 1643/6, šuma površine 933 m2</w:t>
            </w:r>
          </w:p>
        </w:tc>
        <w:tc>
          <w:tcPr>
            <w:tcW w:type="dxa" w:w="2126"/>
          </w:tcPr>
          <w:p w:rsidRDefault="00A9609C" w:rsidP="007D04AD" w:rsidR="00A9609C" w:rsidRPr="009B2931">
            <w:pPr>
              <w:jc w:val="right"/>
              <w:rPr>
                <w:rFonts w:hAnsi="Times New Roman" w:ascii="Times New Roman"/>
              </w:rPr>
            </w:pPr>
            <w:r w:rsidRPr="009B2931">
              <w:rPr>
                <w:rFonts w:hAnsi="Times New Roman" w:ascii="Times New Roman"/>
              </w:rPr>
              <w:t>2.306.040,61 kn</w:t>
            </w:r>
          </w:p>
          <w:p w:rsidRDefault="00A9609C" w:rsidP="007D04AD" w:rsidR="00A9609C" w:rsidRPr="009B2931">
            <w:pPr>
              <w:pStyle w:val="Bezproreda"/>
              <w:jc w:val="right"/>
            </w:pPr>
          </w:p>
        </w:tc>
        <w:tc>
          <w:tcPr>
            <w:tcW w:type="dxa" w:w="1666"/>
          </w:tcPr>
          <w:p w:rsidRDefault="00A9609C" w:rsidP="007D04AD" w:rsidR="00A9609C" w:rsidRPr="009B2931">
            <w:pPr>
              <w:pStyle w:val="Bezproreda"/>
              <w:jc w:val="right"/>
              <w:rPr>
                <w:b/>
              </w:rPr>
            </w:pPr>
            <w:r w:rsidRPr="009B2931">
              <w:rPr>
                <w:b/>
              </w:rPr>
              <w:t xml:space="preserve"> 301.123,60</w:t>
            </w:r>
          </w:p>
          <w:p w:rsidRDefault="00A9609C" w:rsidP="007D04AD" w:rsidR="00A9609C" w:rsidRPr="009B2931">
            <w:pPr>
              <w:pStyle w:val="Bezproreda"/>
            </w:pPr>
          </w:p>
        </w:tc>
      </w:tr>
    </w:tbl>
    <w:p w:rsidRDefault="00A9609C" w:rsidP="00A9609C" w:rsidR="00A9609C">
      <w:pPr>
        <w:pStyle w:val="Bezproreda"/>
        <w:rPr>
          <w:b/>
          <w:sz w:val="24"/>
          <w:szCs w:val="24"/>
        </w:rPr>
      </w:pPr>
    </w:p>
    <w:p w:rsidRDefault="00A9609C" w:rsidP="00A9609C" w:rsidR="00A9609C">
      <w:pPr>
        <w:pStyle w:val="Bezproreda"/>
        <w:rPr>
          <w:b/>
          <w:sz w:val="24"/>
          <w:szCs w:val="24"/>
        </w:rPr>
      </w:pPr>
    </w:p>
    <w:p w:rsidRDefault="00A9609C" w:rsidP="00A9609C" w:rsidR="00A9609C" w:rsidRPr="007D04AD">
      <w:pPr>
        <w:pStyle w:val="Bezproreda"/>
        <w:rPr>
          <w:sz w:val="24"/>
          <w:szCs w:val="24"/>
        </w:rPr>
      </w:pPr>
      <w:r w:rsidRPr="007D04AD">
        <w:rPr>
          <w:sz w:val="24"/>
          <w:szCs w:val="24"/>
        </w:rPr>
        <w:t>U ovom stečajnom postupku nije bilo:</w:t>
      </w:r>
    </w:p>
    <w:p w:rsidRDefault="00A9609C" w:rsidP="00A9609C" w:rsidR="00A9609C" w:rsidRPr="007D04AD">
      <w:pPr>
        <w:pStyle w:val="Bezproreda"/>
        <w:rPr>
          <w:sz w:val="24"/>
          <w:szCs w:val="24"/>
        </w:rPr>
      </w:pPr>
    </w:p>
    <w:p w:rsidRDefault="00A9609C" w:rsidP="00A9609C" w:rsidR="00A9609C" w:rsidRPr="007D04AD">
      <w:pPr>
        <w:pStyle w:val="Bezproreda"/>
        <w:numPr>
          <w:ilvl w:val="0"/>
          <w:numId w:val="38"/>
        </w:numPr>
        <w:overflowPunct w:val="false"/>
        <w:autoSpaceDE w:val="false"/>
        <w:autoSpaceDN w:val="false"/>
        <w:adjustRightInd w:val="false"/>
        <w:textAlignment w:val="baseline"/>
        <w:rPr>
          <w:sz w:val="24"/>
          <w:szCs w:val="24"/>
        </w:rPr>
      </w:pPr>
      <w:r w:rsidRPr="007D04AD">
        <w:rPr>
          <w:sz w:val="24"/>
          <w:szCs w:val="24"/>
        </w:rPr>
        <w:t>izlučnih vjerovnika</w:t>
      </w:r>
    </w:p>
    <w:p w:rsidRDefault="00A9609C" w:rsidP="00A9609C" w:rsidR="00A9609C" w:rsidRPr="007D04AD">
      <w:pPr>
        <w:pStyle w:val="Bezproreda"/>
        <w:numPr>
          <w:ilvl w:val="0"/>
          <w:numId w:val="38"/>
        </w:numPr>
        <w:overflowPunct w:val="false"/>
        <w:autoSpaceDE w:val="false"/>
        <w:autoSpaceDN w:val="false"/>
        <w:adjustRightInd w:val="false"/>
        <w:textAlignment w:val="baseline"/>
        <w:rPr>
          <w:sz w:val="24"/>
          <w:szCs w:val="24"/>
        </w:rPr>
      </w:pPr>
      <w:r w:rsidRPr="007D04AD">
        <w:rPr>
          <w:sz w:val="24"/>
          <w:szCs w:val="24"/>
        </w:rPr>
        <w:t>pobijanja pravnih radnji stečajnog dužnika</w:t>
      </w:r>
    </w:p>
    <w:p w:rsidRDefault="00A9609C" w:rsidP="00A9609C" w:rsidR="00A9609C" w:rsidRPr="007D04AD">
      <w:pPr>
        <w:pStyle w:val="Bezproreda"/>
        <w:numPr>
          <w:ilvl w:val="0"/>
          <w:numId w:val="38"/>
        </w:numPr>
        <w:overflowPunct w:val="false"/>
        <w:autoSpaceDE w:val="false"/>
        <w:autoSpaceDN w:val="false"/>
        <w:adjustRightInd w:val="false"/>
        <w:textAlignment w:val="baseline"/>
        <w:rPr>
          <w:sz w:val="24"/>
          <w:szCs w:val="24"/>
        </w:rPr>
      </w:pPr>
      <w:r w:rsidRPr="007D04AD">
        <w:rPr>
          <w:sz w:val="24"/>
          <w:szCs w:val="24"/>
        </w:rPr>
        <w:t>neunovčenih predmeta stečajne mase</w:t>
      </w:r>
    </w:p>
    <w:p w:rsidRDefault="00A9609C" w:rsidP="00A9609C" w:rsidR="00A9609C" w:rsidRPr="007D04AD">
      <w:pPr>
        <w:pStyle w:val="Bezproreda"/>
        <w:rPr>
          <w:sz w:val="24"/>
          <w:szCs w:val="24"/>
        </w:rPr>
      </w:pPr>
    </w:p>
    <w:p w:rsidRDefault="00A9609C" w:rsidP="00A9609C" w:rsidR="00A9609C">
      <w:pPr>
        <w:pStyle w:val="Bezproreda"/>
        <w:jc w:val="both"/>
        <w:rPr>
          <w:sz w:val="24"/>
          <w:szCs w:val="24"/>
        </w:rPr>
      </w:pPr>
      <w:r w:rsidRPr="00212F4C">
        <w:rPr>
          <w:sz w:val="24"/>
          <w:szCs w:val="24"/>
        </w:rPr>
        <w:t xml:space="preserve">Stečajni postupak nad trgovačkim društvom SREĆA I SPAS d.o.o., </w:t>
      </w:r>
      <w:proofErr w:type="spellStart"/>
      <w:r w:rsidRPr="00212F4C">
        <w:rPr>
          <w:sz w:val="24"/>
          <w:szCs w:val="24"/>
        </w:rPr>
        <w:t>Peskovec</w:t>
      </w:r>
      <w:proofErr w:type="spellEnd"/>
      <w:r w:rsidRPr="00212F4C">
        <w:rPr>
          <w:sz w:val="24"/>
          <w:szCs w:val="24"/>
        </w:rPr>
        <w:t xml:space="preserve">, </w:t>
      </w:r>
      <w:proofErr w:type="spellStart"/>
      <w:r w:rsidRPr="00212F4C">
        <w:rPr>
          <w:sz w:val="24"/>
          <w:szCs w:val="24"/>
        </w:rPr>
        <w:t>Peskovec</w:t>
      </w:r>
      <w:proofErr w:type="spellEnd"/>
      <w:r w:rsidRPr="00212F4C">
        <w:rPr>
          <w:sz w:val="24"/>
          <w:szCs w:val="24"/>
        </w:rPr>
        <w:t xml:space="preserve"> 150, MBS 080185309, OIB 16336529667 (u trenutku otvaranja stečaja sjedište stečajnog dužnika bilo je u Antunovcu, A. Starčevića 86a)  otvoren je rješenjem Trgovačkog suda u Osijeku broj: 5 St-638/11-5 od 16. veljače 2012.g. </w:t>
      </w:r>
    </w:p>
    <w:p w:rsidRDefault="00A9609C" w:rsidP="00A9609C" w:rsidR="00A9609C" w:rsidRPr="00212F4C">
      <w:pPr>
        <w:pStyle w:val="Bezproreda"/>
        <w:jc w:val="both"/>
        <w:rPr>
          <w:sz w:val="24"/>
          <w:szCs w:val="24"/>
        </w:rPr>
      </w:pPr>
    </w:p>
    <w:p w:rsidRDefault="00A9609C" w:rsidP="00A9609C" w:rsidR="00A9609C">
      <w:pPr>
        <w:pStyle w:val="Bezproreda"/>
        <w:jc w:val="both"/>
        <w:rPr>
          <w:sz w:val="24"/>
          <w:szCs w:val="24"/>
        </w:rPr>
      </w:pPr>
      <w:r w:rsidRPr="00212F4C">
        <w:rPr>
          <w:sz w:val="24"/>
          <w:szCs w:val="24"/>
        </w:rPr>
        <w:t xml:space="preserve">Prijedlog za pokretanje stečajnog postupka nad dužnikom SREĆA I SPAS d.o.o. podnio je vjerovnik RH za tražbinu Ministarstva financija – Porezne uprave, zastupan  po ŽDO u Osijeku, dana 16. prosinca 2011.g.  </w:t>
      </w:r>
    </w:p>
    <w:p w:rsidRDefault="00A9609C" w:rsidP="00A9609C" w:rsidR="00A9609C" w:rsidRPr="00212F4C">
      <w:pPr>
        <w:pStyle w:val="Bezproreda"/>
        <w:jc w:val="both"/>
        <w:rPr>
          <w:sz w:val="24"/>
          <w:szCs w:val="24"/>
        </w:rPr>
      </w:pPr>
    </w:p>
    <w:p w:rsidRDefault="00A9609C" w:rsidP="00A9609C" w:rsidR="00A9609C" w:rsidRPr="00212F4C">
      <w:pPr>
        <w:pStyle w:val="Bezproreda"/>
        <w:jc w:val="both"/>
        <w:rPr>
          <w:sz w:val="24"/>
          <w:szCs w:val="24"/>
        </w:rPr>
      </w:pPr>
      <w:r w:rsidRPr="00212F4C">
        <w:rPr>
          <w:sz w:val="24"/>
          <w:szCs w:val="24"/>
        </w:rPr>
        <w:t xml:space="preserve">Dotadašnji zakonski zastupnik stečajnog dužnika Mato Kovač, koji ima prebivalište u </w:t>
      </w:r>
      <w:proofErr w:type="spellStart"/>
      <w:r w:rsidRPr="00212F4C">
        <w:rPr>
          <w:sz w:val="24"/>
          <w:szCs w:val="24"/>
        </w:rPr>
        <w:t>Peskovcu</w:t>
      </w:r>
      <w:proofErr w:type="spellEnd"/>
      <w:r w:rsidRPr="00212F4C">
        <w:rPr>
          <w:sz w:val="24"/>
          <w:szCs w:val="24"/>
        </w:rPr>
        <w:t xml:space="preserve"> nije dostavio nikakvu poslovnu dokumentaciju stečajnog dužnika</w:t>
      </w:r>
      <w:r w:rsidR="007D04AD">
        <w:rPr>
          <w:sz w:val="24"/>
          <w:szCs w:val="24"/>
        </w:rPr>
        <w:t>, niti je bio voljan surađivati</w:t>
      </w:r>
      <w:r w:rsidRPr="00212F4C">
        <w:rPr>
          <w:sz w:val="24"/>
          <w:szCs w:val="24"/>
        </w:rPr>
        <w:t xml:space="preserve">, o čemu </w:t>
      </w:r>
      <w:r w:rsidR="007D04AD">
        <w:rPr>
          <w:sz w:val="24"/>
          <w:szCs w:val="24"/>
        </w:rPr>
        <w:t>je</w:t>
      </w:r>
      <w:r w:rsidRPr="00212F4C">
        <w:rPr>
          <w:sz w:val="24"/>
          <w:szCs w:val="24"/>
        </w:rPr>
        <w:t xml:space="preserve"> u nekoliko navrata </w:t>
      </w:r>
      <w:r w:rsidR="007D04AD">
        <w:rPr>
          <w:sz w:val="24"/>
          <w:szCs w:val="24"/>
        </w:rPr>
        <w:t>izvješten</w:t>
      </w:r>
      <w:r w:rsidRPr="00212F4C">
        <w:rPr>
          <w:sz w:val="24"/>
          <w:szCs w:val="24"/>
        </w:rPr>
        <w:t xml:space="preserve"> tadašnj</w:t>
      </w:r>
      <w:r w:rsidR="007D04AD">
        <w:rPr>
          <w:sz w:val="24"/>
          <w:szCs w:val="24"/>
        </w:rPr>
        <w:t>i stečajni sudac</w:t>
      </w:r>
      <w:r w:rsidRPr="00212F4C">
        <w:rPr>
          <w:sz w:val="24"/>
          <w:szCs w:val="24"/>
        </w:rPr>
        <w:t xml:space="preserve"> suca Viktor Palić, </w:t>
      </w:r>
      <w:r w:rsidR="007D04AD">
        <w:rPr>
          <w:sz w:val="24"/>
          <w:szCs w:val="24"/>
        </w:rPr>
        <w:t xml:space="preserve">te je predloženo da ga se upozori </w:t>
      </w:r>
      <w:r w:rsidRPr="00212F4C">
        <w:rPr>
          <w:sz w:val="24"/>
          <w:szCs w:val="24"/>
        </w:rPr>
        <w:t>na dužnost suradnje sa stečajnim upraviteljem u smislu čl. 106. Stečajnog zakona, kao i na posljedice u slučaju odbijanja suradnje.</w:t>
      </w:r>
    </w:p>
    <w:p w:rsidRDefault="00A9609C" w:rsidP="00A9609C" w:rsidR="00A9609C" w:rsidRPr="00212F4C">
      <w:pPr>
        <w:pStyle w:val="Bezproreda"/>
        <w:jc w:val="both"/>
        <w:rPr>
          <w:sz w:val="24"/>
          <w:szCs w:val="24"/>
        </w:rPr>
      </w:pPr>
    </w:p>
    <w:p w:rsidRDefault="00A9609C" w:rsidP="00A9609C" w:rsidR="00A9609C" w:rsidRPr="00212F4C">
      <w:pPr>
        <w:pStyle w:val="Bezproreda"/>
        <w:jc w:val="both"/>
        <w:rPr>
          <w:sz w:val="24"/>
          <w:szCs w:val="24"/>
        </w:rPr>
      </w:pPr>
      <w:r w:rsidRPr="00212F4C">
        <w:rPr>
          <w:sz w:val="24"/>
          <w:szCs w:val="24"/>
        </w:rPr>
        <w:t xml:space="preserve">U razdoblju od donošenja rješenja o pokretanju prethodnog postupka nad dužnikom (22.12.2012.g.) do dana održavanja ročišta za ispitivanje uvjeta za otvaranje stečajnog postupka (16.02.2012.g.), zakonski zastupnik dužnika pokrenuo je postupak za promjenu </w:t>
      </w:r>
      <w:r w:rsidRPr="00212F4C">
        <w:rPr>
          <w:sz w:val="24"/>
          <w:szCs w:val="24"/>
        </w:rPr>
        <w:lastRenderedPageBreak/>
        <w:t xml:space="preserve">sjedišta stečajnog dužnika, te je promjena sjedišta dužnika na novu adresu: </w:t>
      </w:r>
      <w:proofErr w:type="spellStart"/>
      <w:r w:rsidRPr="00212F4C">
        <w:rPr>
          <w:sz w:val="24"/>
          <w:szCs w:val="24"/>
        </w:rPr>
        <w:t>Peskovec</w:t>
      </w:r>
      <w:proofErr w:type="spellEnd"/>
      <w:r w:rsidRPr="00212F4C">
        <w:rPr>
          <w:sz w:val="24"/>
          <w:szCs w:val="24"/>
        </w:rPr>
        <w:t xml:space="preserve">, </w:t>
      </w:r>
      <w:proofErr w:type="spellStart"/>
      <w:r w:rsidRPr="00212F4C">
        <w:rPr>
          <w:sz w:val="24"/>
          <w:szCs w:val="24"/>
        </w:rPr>
        <w:t>Peskovec</w:t>
      </w:r>
      <w:proofErr w:type="spellEnd"/>
      <w:r w:rsidRPr="00212F4C">
        <w:rPr>
          <w:sz w:val="24"/>
          <w:szCs w:val="24"/>
        </w:rPr>
        <w:t xml:space="preserve"> 150, upisana u registar Trgovačkog suda u Zagrebu dana 22.02.2012.g.</w:t>
      </w:r>
    </w:p>
    <w:p w:rsidRDefault="00A9609C" w:rsidP="00A9609C" w:rsidR="00A9609C" w:rsidRPr="00212F4C">
      <w:pPr>
        <w:pStyle w:val="Bezproreda"/>
        <w:jc w:val="both"/>
        <w:rPr>
          <w:sz w:val="24"/>
          <w:szCs w:val="24"/>
        </w:rPr>
      </w:pPr>
    </w:p>
    <w:p w:rsidRDefault="00A9609C" w:rsidP="00A9609C" w:rsidR="00A9609C" w:rsidRPr="00212F4C">
      <w:pPr>
        <w:pStyle w:val="Bezproreda"/>
        <w:jc w:val="both"/>
        <w:rPr>
          <w:sz w:val="24"/>
          <w:szCs w:val="24"/>
        </w:rPr>
      </w:pPr>
      <w:r w:rsidRPr="00212F4C">
        <w:rPr>
          <w:sz w:val="24"/>
          <w:szCs w:val="24"/>
        </w:rPr>
        <w:t>Dana 14.03.2012. godine u Trgovačkom sudu u Osijeku zaprimljena je žalba stečajnog dužnika na rješenje o otvaranju stečajnog postupka.</w:t>
      </w:r>
    </w:p>
    <w:p w:rsidRDefault="00A9609C" w:rsidP="00A9609C" w:rsidR="00A9609C" w:rsidRPr="00212F4C">
      <w:pPr>
        <w:pStyle w:val="Bezproreda"/>
        <w:jc w:val="both"/>
        <w:rPr>
          <w:sz w:val="24"/>
          <w:szCs w:val="24"/>
        </w:rPr>
      </w:pPr>
    </w:p>
    <w:p w:rsidRDefault="00A9609C" w:rsidP="00A9609C" w:rsidR="00A9609C" w:rsidRPr="00212F4C">
      <w:pPr>
        <w:pStyle w:val="Bezproreda"/>
        <w:jc w:val="both"/>
        <w:rPr>
          <w:sz w:val="24"/>
          <w:szCs w:val="24"/>
        </w:rPr>
      </w:pPr>
      <w:r w:rsidRPr="00212F4C">
        <w:rPr>
          <w:sz w:val="24"/>
          <w:szCs w:val="24"/>
        </w:rPr>
        <w:t>S obzirom da sukladno odredbama Stečajnog zakona, žalba ne zadržava izvršenje rješenja, nastav</w:t>
      </w:r>
      <w:r w:rsidR="007D04AD">
        <w:rPr>
          <w:sz w:val="24"/>
          <w:szCs w:val="24"/>
        </w:rPr>
        <w:t>ljeno je postupanje</w:t>
      </w:r>
      <w:r w:rsidRPr="00212F4C">
        <w:rPr>
          <w:sz w:val="24"/>
          <w:szCs w:val="24"/>
        </w:rPr>
        <w:t>.</w:t>
      </w:r>
    </w:p>
    <w:p w:rsidRDefault="00A9609C" w:rsidP="00A9609C" w:rsidR="00A9609C" w:rsidRPr="00212F4C">
      <w:pPr>
        <w:pStyle w:val="Bezproreda"/>
        <w:jc w:val="both"/>
        <w:rPr>
          <w:sz w:val="24"/>
          <w:szCs w:val="24"/>
        </w:rPr>
      </w:pPr>
    </w:p>
    <w:p w:rsidRDefault="00A9609C" w:rsidP="00A9609C" w:rsidR="00A9609C" w:rsidRPr="00212F4C">
      <w:pPr>
        <w:pStyle w:val="Bezproreda"/>
        <w:jc w:val="both"/>
        <w:rPr>
          <w:sz w:val="24"/>
          <w:szCs w:val="24"/>
        </w:rPr>
      </w:pPr>
      <w:r w:rsidRPr="00212F4C">
        <w:rPr>
          <w:sz w:val="24"/>
          <w:szCs w:val="24"/>
        </w:rPr>
        <w:t>Ispitno i izvještajno ročište bilo je zakazano za dan 17.04.2012.g., međutim stečajni sudac odgodio je ovo ročište uz obrazloženje da je stečajni predmet sa žalbom dostavljen Visokom trgovačkom sudu, te da nema uvjeta za održavanje ispitnog i izvještajn</w:t>
      </w:r>
      <w:r w:rsidR="007D04AD">
        <w:rPr>
          <w:sz w:val="24"/>
          <w:szCs w:val="24"/>
        </w:rPr>
        <w:t>o</w:t>
      </w:r>
      <w:r w:rsidRPr="00212F4C">
        <w:rPr>
          <w:sz w:val="24"/>
          <w:szCs w:val="24"/>
        </w:rPr>
        <w:t>g ročišta, a slijedeće da će biti zakazano pismenim putem.</w:t>
      </w:r>
    </w:p>
    <w:p w:rsidRDefault="00A9609C" w:rsidP="00A9609C" w:rsidR="00A9609C" w:rsidRPr="00212F4C">
      <w:pPr>
        <w:pStyle w:val="Bezproreda"/>
        <w:jc w:val="both"/>
        <w:rPr>
          <w:sz w:val="24"/>
          <w:szCs w:val="24"/>
        </w:rPr>
      </w:pPr>
    </w:p>
    <w:p w:rsidRDefault="00A9609C" w:rsidP="00A9609C" w:rsidR="00A9609C" w:rsidRPr="00212F4C">
      <w:pPr>
        <w:pStyle w:val="Bezproreda"/>
        <w:jc w:val="both"/>
        <w:rPr>
          <w:sz w:val="24"/>
          <w:szCs w:val="24"/>
        </w:rPr>
      </w:pPr>
      <w:r w:rsidRPr="00212F4C">
        <w:rPr>
          <w:sz w:val="24"/>
          <w:szCs w:val="24"/>
        </w:rPr>
        <w:t xml:space="preserve">Rješenje Visokog trgovačkog suda broj: 57 </w:t>
      </w:r>
      <w:proofErr w:type="spellStart"/>
      <w:r w:rsidRPr="00212F4C">
        <w:rPr>
          <w:sz w:val="24"/>
          <w:szCs w:val="24"/>
        </w:rPr>
        <w:t>Pž</w:t>
      </w:r>
      <w:proofErr w:type="spellEnd"/>
      <w:r w:rsidRPr="00212F4C">
        <w:rPr>
          <w:sz w:val="24"/>
          <w:szCs w:val="24"/>
        </w:rPr>
        <w:t>-406/12-3 od 15.06.2014.g. kojim je odbijena žalba i potvrđeno rješenje Trgovačkog suda u Osijeku o otvaranju stečajnog postupka primila sam 21.08.2012.g.</w:t>
      </w:r>
    </w:p>
    <w:p w:rsidRDefault="00A9609C" w:rsidP="00A9609C" w:rsidR="00A9609C" w:rsidRPr="00212F4C">
      <w:pPr>
        <w:pStyle w:val="Bezproreda"/>
        <w:jc w:val="both"/>
        <w:rPr>
          <w:sz w:val="24"/>
          <w:szCs w:val="24"/>
        </w:rPr>
      </w:pPr>
    </w:p>
    <w:p w:rsidRDefault="00A9609C" w:rsidP="00A9609C" w:rsidR="00A9609C" w:rsidRPr="00212F4C">
      <w:pPr>
        <w:pStyle w:val="Bezproreda"/>
        <w:jc w:val="both"/>
        <w:rPr>
          <w:sz w:val="24"/>
          <w:szCs w:val="24"/>
        </w:rPr>
      </w:pPr>
      <w:r w:rsidRPr="00212F4C">
        <w:rPr>
          <w:sz w:val="24"/>
          <w:szCs w:val="24"/>
        </w:rPr>
        <w:t xml:space="preserve">Dana 31.08.2012.g. </w:t>
      </w:r>
      <w:r w:rsidR="007D04AD">
        <w:rPr>
          <w:sz w:val="24"/>
          <w:szCs w:val="24"/>
        </w:rPr>
        <w:t>predloženo je</w:t>
      </w:r>
      <w:r w:rsidRPr="00212F4C">
        <w:rPr>
          <w:sz w:val="24"/>
          <w:szCs w:val="24"/>
        </w:rPr>
        <w:t xml:space="preserve"> stečajnom sucu da ponovno zakaže ispitno i izvještajno ročište i ponovno  dotadašnji zakonski zastupnik odbija bilo kak</w:t>
      </w:r>
      <w:r w:rsidR="007D04AD">
        <w:rPr>
          <w:sz w:val="24"/>
          <w:szCs w:val="24"/>
        </w:rPr>
        <w:t>v</w:t>
      </w:r>
      <w:r w:rsidRPr="00212F4C">
        <w:rPr>
          <w:sz w:val="24"/>
          <w:szCs w:val="24"/>
        </w:rPr>
        <w:t xml:space="preserve">u suradnju sa </w:t>
      </w:r>
      <w:r w:rsidR="007D04AD">
        <w:rPr>
          <w:sz w:val="24"/>
          <w:szCs w:val="24"/>
        </w:rPr>
        <w:t>st. uprav</w:t>
      </w:r>
      <w:r w:rsidRPr="00212F4C">
        <w:rPr>
          <w:sz w:val="24"/>
          <w:szCs w:val="24"/>
        </w:rPr>
        <w:t>.</w:t>
      </w:r>
    </w:p>
    <w:p w:rsidRDefault="00A9609C" w:rsidP="00A9609C" w:rsidR="00A9609C" w:rsidRPr="00212F4C">
      <w:pPr>
        <w:pStyle w:val="Bezproreda"/>
        <w:jc w:val="both"/>
        <w:rPr>
          <w:sz w:val="24"/>
          <w:szCs w:val="24"/>
        </w:rPr>
      </w:pPr>
      <w:r w:rsidRPr="00212F4C">
        <w:rPr>
          <w:sz w:val="24"/>
          <w:szCs w:val="24"/>
        </w:rPr>
        <w:t xml:space="preserve">Dana 04.12.2012.g. </w:t>
      </w:r>
      <w:r w:rsidR="007D04AD">
        <w:rPr>
          <w:sz w:val="24"/>
          <w:szCs w:val="24"/>
        </w:rPr>
        <w:t>ponovljen je</w:t>
      </w:r>
      <w:r w:rsidRPr="00212F4C">
        <w:rPr>
          <w:sz w:val="24"/>
          <w:szCs w:val="24"/>
        </w:rPr>
        <w:t xml:space="preserve"> prijedlog za zakazivanje ispitnog i izvještajnog ročišta.</w:t>
      </w:r>
    </w:p>
    <w:p w:rsidRDefault="00A9609C" w:rsidP="00A9609C" w:rsidR="00A9609C" w:rsidRPr="00212F4C">
      <w:pPr>
        <w:pStyle w:val="Bezproreda"/>
        <w:jc w:val="both"/>
        <w:rPr>
          <w:sz w:val="24"/>
          <w:szCs w:val="24"/>
        </w:rPr>
      </w:pPr>
    </w:p>
    <w:p w:rsidRDefault="00A9609C" w:rsidP="00A9609C" w:rsidR="00A9609C" w:rsidRPr="00212F4C">
      <w:pPr>
        <w:pStyle w:val="Bezproreda"/>
        <w:jc w:val="both"/>
        <w:rPr>
          <w:sz w:val="24"/>
          <w:szCs w:val="24"/>
        </w:rPr>
      </w:pPr>
      <w:r w:rsidRPr="00212F4C">
        <w:rPr>
          <w:sz w:val="24"/>
          <w:szCs w:val="24"/>
        </w:rPr>
        <w:t>Pravomoćno rješenje TS Osijek o otvaranju stečajnog postupka nad stečajnim dužnikom dostavljeno je Trgovačkom sudu u Zagrebu, Odjelu registra dana 31.08.2012.g. i zaprimljeno u TS Zagreb dana 03.09.2012.g.</w:t>
      </w:r>
    </w:p>
    <w:p w:rsidRDefault="00A9609C" w:rsidP="00A9609C" w:rsidR="00A9609C" w:rsidRPr="00212F4C">
      <w:pPr>
        <w:pStyle w:val="Bezproreda"/>
        <w:jc w:val="both"/>
        <w:rPr>
          <w:sz w:val="24"/>
          <w:szCs w:val="24"/>
        </w:rPr>
      </w:pPr>
    </w:p>
    <w:p w:rsidRDefault="00A9609C" w:rsidP="00A9609C" w:rsidR="00A9609C" w:rsidRPr="00212F4C">
      <w:pPr>
        <w:pStyle w:val="Bezproreda"/>
        <w:jc w:val="both"/>
        <w:rPr>
          <w:sz w:val="24"/>
          <w:szCs w:val="24"/>
        </w:rPr>
      </w:pPr>
      <w:r w:rsidRPr="00212F4C">
        <w:rPr>
          <w:sz w:val="24"/>
          <w:szCs w:val="24"/>
        </w:rPr>
        <w:t>Međutim Trgovački sud u Zagrebu je tek 17.04.2014.g. izvršio zabilježbu otvaranja stečajnog postupka u sudskom registru nad ovim stečajnim dužnikom i to nakon nebrojenih telefonskih poziva i pismenih podnesaka.</w:t>
      </w:r>
    </w:p>
    <w:p w:rsidRDefault="00A9609C" w:rsidP="00A9609C" w:rsidR="00A9609C" w:rsidRPr="00212F4C">
      <w:pPr>
        <w:pStyle w:val="Bezproreda"/>
        <w:jc w:val="both"/>
        <w:rPr>
          <w:sz w:val="24"/>
          <w:szCs w:val="24"/>
        </w:rPr>
      </w:pPr>
    </w:p>
    <w:p w:rsidRDefault="00A9609C" w:rsidP="00A9609C" w:rsidR="00A9609C" w:rsidRPr="00212F4C">
      <w:pPr>
        <w:pStyle w:val="Bezproreda"/>
        <w:jc w:val="both"/>
        <w:rPr>
          <w:sz w:val="24"/>
          <w:szCs w:val="24"/>
        </w:rPr>
      </w:pPr>
      <w:r w:rsidRPr="00212F4C">
        <w:rPr>
          <w:sz w:val="24"/>
          <w:szCs w:val="24"/>
        </w:rPr>
        <w:t xml:space="preserve">Ispitno i izvještajno ročište u ovom stečajnom postupku održano je tek 15.10.2014.g. kada je sutkinja Nada Roso preuzela ovaj stečajni postupak, a isto tako je I rješenje o otvaranju stečajnog postupka tek tada dostavljeno radi zabilježbe zemljišnoknjižnim odjelima Općinskog suda u Osijeku, Općinskog građanskog suda u Zagrebu i Općinskog suda u Opatiji. </w:t>
      </w:r>
    </w:p>
    <w:p w:rsidRDefault="00A9609C" w:rsidP="00A9609C" w:rsidR="00A9609C" w:rsidRPr="00212F4C">
      <w:pPr>
        <w:pStyle w:val="Bezproreda"/>
        <w:jc w:val="both"/>
        <w:rPr>
          <w:sz w:val="24"/>
          <w:szCs w:val="24"/>
        </w:rPr>
      </w:pPr>
    </w:p>
    <w:p w:rsidRDefault="00A9609C" w:rsidP="00A9609C" w:rsidR="00A9609C" w:rsidRPr="00212F4C">
      <w:pPr>
        <w:pStyle w:val="Bezproreda"/>
        <w:jc w:val="both"/>
        <w:rPr>
          <w:sz w:val="24"/>
          <w:szCs w:val="24"/>
        </w:rPr>
      </w:pPr>
      <w:r w:rsidRPr="00212F4C">
        <w:rPr>
          <w:sz w:val="24"/>
          <w:szCs w:val="24"/>
        </w:rPr>
        <w:t>Na nekretninama stečajnog dužnika upisanim u:</w:t>
      </w:r>
    </w:p>
    <w:p w:rsidRDefault="00A9609C" w:rsidP="00A9609C" w:rsidR="00A9609C" w:rsidRPr="00212F4C">
      <w:pPr>
        <w:pStyle w:val="Bezproreda"/>
        <w:jc w:val="both"/>
        <w:rPr>
          <w:color w:val="000000"/>
          <w:sz w:val="24"/>
          <w:szCs w:val="24"/>
        </w:rPr>
      </w:pPr>
      <w:proofErr w:type="spellStart"/>
      <w:r w:rsidRPr="00212F4C">
        <w:rPr>
          <w:sz w:val="24"/>
          <w:szCs w:val="24"/>
        </w:rPr>
        <w:t>zk.ul</w:t>
      </w:r>
      <w:proofErr w:type="spellEnd"/>
      <w:r w:rsidRPr="00212F4C">
        <w:rPr>
          <w:sz w:val="24"/>
          <w:szCs w:val="24"/>
        </w:rPr>
        <w:t xml:space="preserve">. 14081, k.o. Osijek, ZK TIJELO III. - Dvorišna zgrada (foto-atelje), koja je sagrađena na </w:t>
      </w:r>
      <w:proofErr w:type="spellStart"/>
      <w:r w:rsidRPr="00212F4C">
        <w:rPr>
          <w:sz w:val="24"/>
          <w:szCs w:val="24"/>
        </w:rPr>
        <w:t>kčbr</w:t>
      </w:r>
      <w:proofErr w:type="spellEnd"/>
      <w:r w:rsidRPr="00212F4C">
        <w:rPr>
          <w:sz w:val="24"/>
          <w:szCs w:val="24"/>
        </w:rPr>
        <w:t xml:space="preserve">. 5443, </w:t>
      </w:r>
      <w:proofErr w:type="spellStart"/>
      <w:r w:rsidRPr="00212F4C">
        <w:rPr>
          <w:sz w:val="24"/>
          <w:szCs w:val="24"/>
        </w:rPr>
        <w:t>zk.ul</w:t>
      </w:r>
      <w:proofErr w:type="spellEnd"/>
      <w:r w:rsidRPr="00212F4C">
        <w:rPr>
          <w:sz w:val="24"/>
          <w:szCs w:val="24"/>
        </w:rPr>
        <w:t xml:space="preserve">. 879,  k.o. Osijek, k.č.br. 2900, KUĆA BROJ 78 I DVOR. SLJEMENSKA ULICA površine 154 m2, </w:t>
      </w:r>
      <w:proofErr w:type="spellStart"/>
      <w:r w:rsidRPr="00212F4C">
        <w:rPr>
          <w:sz w:val="24"/>
          <w:szCs w:val="24"/>
        </w:rPr>
        <w:t>zk.ul</w:t>
      </w:r>
      <w:proofErr w:type="spellEnd"/>
      <w:r w:rsidRPr="00212F4C">
        <w:rPr>
          <w:sz w:val="24"/>
          <w:szCs w:val="24"/>
        </w:rPr>
        <w:t>. 18389, k.o. Osijek, k.č.br. 2901,  ORANICA površine 284 m2,</w:t>
      </w:r>
      <w:r w:rsidRPr="00212F4C">
        <w:rPr>
          <w:b/>
          <w:sz w:val="24"/>
          <w:szCs w:val="24"/>
        </w:rPr>
        <w:t xml:space="preserve"> </w:t>
      </w:r>
      <w:r w:rsidRPr="00212F4C">
        <w:rPr>
          <w:sz w:val="24"/>
          <w:szCs w:val="24"/>
        </w:rPr>
        <w:t xml:space="preserve">z.k.ul. 1275, k.o. Poljane (novoformirana k.o. </w:t>
      </w:r>
      <w:proofErr w:type="spellStart"/>
      <w:r w:rsidRPr="00212F4C">
        <w:rPr>
          <w:sz w:val="24"/>
          <w:szCs w:val="24"/>
        </w:rPr>
        <w:t>Ičići</w:t>
      </w:r>
      <w:proofErr w:type="spellEnd"/>
      <w:r w:rsidRPr="00212F4C">
        <w:rPr>
          <w:sz w:val="24"/>
          <w:szCs w:val="24"/>
        </w:rPr>
        <w:t xml:space="preserve">) k.č.br. 1644/4, ŠUMA površine 694 m2 (novoformirana k.č.br.919/1), z.k.ul. 1275, k.o. Poljane (novoformirana k.o. </w:t>
      </w:r>
      <w:proofErr w:type="spellStart"/>
      <w:r w:rsidRPr="00212F4C">
        <w:rPr>
          <w:sz w:val="24"/>
          <w:szCs w:val="24"/>
        </w:rPr>
        <w:t>Ičići</w:t>
      </w:r>
      <w:proofErr w:type="spellEnd"/>
      <w:r w:rsidRPr="00212F4C">
        <w:rPr>
          <w:sz w:val="24"/>
          <w:szCs w:val="24"/>
        </w:rPr>
        <w:t xml:space="preserve">) k.č.br. 1644/5, VRT površine 903 m2 (novoformirana k.č.br.919/2), z.k.ul. 3, k.o. </w:t>
      </w:r>
      <w:proofErr w:type="spellStart"/>
      <w:r w:rsidRPr="00212F4C">
        <w:rPr>
          <w:sz w:val="24"/>
          <w:szCs w:val="24"/>
        </w:rPr>
        <w:t>Beničanci</w:t>
      </w:r>
      <w:proofErr w:type="spellEnd"/>
      <w:r w:rsidRPr="00212F4C">
        <w:rPr>
          <w:sz w:val="24"/>
          <w:szCs w:val="24"/>
        </w:rPr>
        <w:t xml:space="preserve">, k.č.br. 355, </w:t>
      </w:r>
      <w:r w:rsidRPr="00212F4C">
        <w:rPr>
          <w:color w:val="000000"/>
          <w:sz w:val="24"/>
          <w:szCs w:val="24"/>
        </w:rPr>
        <w:t>ČETRNAEST ZGRADA, EKONOMSKO DVORIŠTE I PARKIRALIŠTE  SKRAJINAŠ povr. 48006 m2, nije bilo upisanih tereta, te su iste prodane putem javnog prikupljanja ponuda i otvaranjem istih u uredu javnog bilježnika.</w:t>
      </w:r>
    </w:p>
    <w:p w:rsidRDefault="00A9609C" w:rsidP="00A9609C" w:rsidR="00A9609C" w:rsidRPr="00212F4C">
      <w:pPr>
        <w:pStyle w:val="Bezproreda"/>
        <w:jc w:val="both"/>
        <w:rPr>
          <w:color w:val="000000"/>
          <w:sz w:val="24"/>
          <w:szCs w:val="24"/>
        </w:rPr>
      </w:pPr>
    </w:p>
    <w:p w:rsidRDefault="00A9609C" w:rsidP="00A9609C" w:rsidR="00A9609C" w:rsidRPr="00212F4C">
      <w:pPr>
        <w:pStyle w:val="Bezproreda"/>
        <w:jc w:val="both"/>
        <w:rPr>
          <w:color w:val="000000"/>
          <w:sz w:val="24"/>
          <w:szCs w:val="24"/>
        </w:rPr>
      </w:pPr>
      <w:r w:rsidRPr="00212F4C">
        <w:rPr>
          <w:color w:val="000000"/>
          <w:sz w:val="24"/>
          <w:szCs w:val="24"/>
        </w:rPr>
        <w:lastRenderedPageBreak/>
        <w:t xml:space="preserve">Na nekretninama stečajnog dužnika upisanim u: </w:t>
      </w:r>
    </w:p>
    <w:p w:rsidRDefault="00A9609C" w:rsidP="00A9609C" w:rsidR="00A9609C" w:rsidRPr="00212F4C">
      <w:pPr>
        <w:pStyle w:val="Bezproreda"/>
        <w:jc w:val="both"/>
        <w:rPr>
          <w:sz w:val="24"/>
          <w:szCs w:val="24"/>
        </w:rPr>
      </w:pPr>
      <w:r w:rsidRPr="00212F4C">
        <w:rPr>
          <w:sz w:val="24"/>
          <w:szCs w:val="24"/>
          <w:lang w:val="pl-PL"/>
        </w:rPr>
        <w:t>z</w:t>
      </w:r>
      <w:r w:rsidRPr="00212F4C">
        <w:rPr>
          <w:sz w:val="24"/>
          <w:szCs w:val="24"/>
        </w:rPr>
        <w:t>.</w:t>
      </w:r>
      <w:r w:rsidRPr="00212F4C">
        <w:rPr>
          <w:sz w:val="24"/>
          <w:szCs w:val="24"/>
          <w:lang w:val="pl-PL"/>
        </w:rPr>
        <w:t>k</w:t>
      </w:r>
      <w:r w:rsidRPr="00212F4C">
        <w:rPr>
          <w:sz w:val="24"/>
          <w:szCs w:val="24"/>
        </w:rPr>
        <w:t>.</w:t>
      </w:r>
      <w:r w:rsidRPr="00212F4C">
        <w:rPr>
          <w:sz w:val="24"/>
          <w:szCs w:val="24"/>
          <w:lang w:val="pl-PL"/>
        </w:rPr>
        <w:t>ul</w:t>
      </w:r>
      <w:r w:rsidRPr="00212F4C">
        <w:rPr>
          <w:sz w:val="24"/>
          <w:szCs w:val="24"/>
        </w:rPr>
        <w:t xml:space="preserve">. 1354, </w:t>
      </w:r>
      <w:r w:rsidRPr="00212F4C">
        <w:rPr>
          <w:sz w:val="24"/>
          <w:szCs w:val="24"/>
          <w:lang w:val="pl-PL"/>
        </w:rPr>
        <w:t>k</w:t>
      </w:r>
      <w:r w:rsidRPr="00212F4C">
        <w:rPr>
          <w:sz w:val="24"/>
          <w:szCs w:val="24"/>
        </w:rPr>
        <w:t>.</w:t>
      </w:r>
      <w:r w:rsidRPr="00212F4C">
        <w:rPr>
          <w:sz w:val="24"/>
          <w:szCs w:val="24"/>
          <w:lang w:val="pl-PL"/>
        </w:rPr>
        <w:t>o</w:t>
      </w:r>
      <w:r w:rsidRPr="00212F4C">
        <w:rPr>
          <w:sz w:val="24"/>
          <w:szCs w:val="24"/>
        </w:rPr>
        <w:t xml:space="preserve">. </w:t>
      </w:r>
      <w:r w:rsidRPr="00212F4C">
        <w:rPr>
          <w:sz w:val="24"/>
          <w:szCs w:val="24"/>
          <w:lang w:val="pl-PL"/>
        </w:rPr>
        <w:t>Poljane</w:t>
      </w:r>
      <w:r w:rsidRPr="00212F4C">
        <w:rPr>
          <w:color w:val="000000"/>
          <w:sz w:val="24"/>
          <w:szCs w:val="24"/>
        </w:rPr>
        <w:t xml:space="preserve">, </w:t>
      </w:r>
      <w:r w:rsidRPr="00212F4C">
        <w:rPr>
          <w:sz w:val="24"/>
          <w:szCs w:val="24"/>
          <w:lang w:val="it-IT"/>
        </w:rPr>
        <w:t xml:space="preserve">k.č.br. </w:t>
      </w:r>
      <w:r w:rsidRPr="00212F4C">
        <w:rPr>
          <w:sz w:val="24"/>
          <w:szCs w:val="24"/>
        </w:rPr>
        <w:t xml:space="preserve">1643/6 </w:t>
      </w:r>
      <w:r w:rsidRPr="00212F4C">
        <w:rPr>
          <w:color w:val="000000"/>
          <w:sz w:val="24"/>
          <w:szCs w:val="24"/>
        </w:rPr>
        <w:t xml:space="preserve">ŠUMA  </w:t>
      </w:r>
      <w:r w:rsidRPr="00212F4C">
        <w:rPr>
          <w:sz w:val="24"/>
          <w:szCs w:val="24"/>
        </w:rPr>
        <w:t xml:space="preserve">površine 933 m2 (novoformirana 919/3, k.o. </w:t>
      </w:r>
      <w:proofErr w:type="spellStart"/>
      <w:r w:rsidRPr="00212F4C">
        <w:rPr>
          <w:sz w:val="24"/>
          <w:szCs w:val="24"/>
        </w:rPr>
        <w:t>Ičići</w:t>
      </w:r>
      <w:proofErr w:type="spellEnd"/>
      <w:r w:rsidRPr="00212F4C">
        <w:rPr>
          <w:sz w:val="24"/>
          <w:szCs w:val="24"/>
        </w:rPr>
        <w:t xml:space="preserve">) i u </w:t>
      </w:r>
      <w:r w:rsidRPr="00212F4C">
        <w:rPr>
          <w:sz w:val="24"/>
          <w:szCs w:val="24"/>
          <w:lang w:val="pl-PL"/>
        </w:rPr>
        <w:t xml:space="preserve">z.k.ul. </w:t>
      </w:r>
      <w:r w:rsidRPr="00212F4C">
        <w:rPr>
          <w:sz w:val="24"/>
          <w:szCs w:val="24"/>
        </w:rPr>
        <w:t>5542</w:t>
      </w:r>
      <w:r w:rsidRPr="00212F4C">
        <w:rPr>
          <w:sz w:val="24"/>
          <w:szCs w:val="24"/>
          <w:lang w:val="pl-PL"/>
        </w:rPr>
        <w:t xml:space="preserve">, k.o. Osijek, k.č.br. </w:t>
      </w:r>
      <w:r w:rsidRPr="00212F4C">
        <w:rPr>
          <w:sz w:val="24"/>
          <w:szCs w:val="24"/>
        </w:rPr>
        <w:t xml:space="preserve">2898 </w:t>
      </w:r>
      <w:r w:rsidRPr="00212F4C">
        <w:rPr>
          <w:color w:val="000000"/>
          <w:sz w:val="24"/>
          <w:szCs w:val="24"/>
        </w:rPr>
        <w:t xml:space="preserve">KUĆA BR. 76 I </w:t>
      </w:r>
      <w:proofErr w:type="spellStart"/>
      <w:r w:rsidRPr="00212F4C">
        <w:rPr>
          <w:color w:val="000000"/>
          <w:sz w:val="24"/>
          <w:szCs w:val="24"/>
        </w:rPr>
        <w:t>DVOR.UL</w:t>
      </w:r>
      <w:proofErr w:type="spellEnd"/>
      <w:r w:rsidRPr="00212F4C">
        <w:rPr>
          <w:color w:val="000000"/>
          <w:sz w:val="24"/>
          <w:szCs w:val="24"/>
        </w:rPr>
        <w:t xml:space="preserve">. PROLETERSKA </w:t>
      </w:r>
      <w:r w:rsidRPr="00212F4C">
        <w:rPr>
          <w:sz w:val="24"/>
          <w:szCs w:val="24"/>
        </w:rPr>
        <w:t xml:space="preserve">površine 757 m2, bile su opterećene </w:t>
      </w:r>
      <w:proofErr w:type="spellStart"/>
      <w:r w:rsidRPr="00212F4C">
        <w:rPr>
          <w:sz w:val="24"/>
          <w:szCs w:val="24"/>
        </w:rPr>
        <w:t>razlučnim</w:t>
      </w:r>
      <w:proofErr w:type="spellEnd"/>
      <w:r w:rsidRPr="00212F4C">
        <w:rPr>
          <w:sz w:val="24"/>
          <w:szCs w:val="24"/>
        </w:rPr>
        <w:t xml:space="preserve"> pravom u korist RH MF Porezna uprava, te su iste prodane na sudskim dražbama.</w:t>
      </w:r>
    </w:p>
    <w:p w:rsidRDefault="00A9609C" w:rsidP="00A9609C" w:rsidR="00A9609C" w:rsidRPr="002F4743">
      <w:pPr>
        <w:pStyle w:val="Bezproreda"/>
        <w:jc w:val="both"/>
        <w:rPr>
          <w:sz w:val="12"/>
          <w:szCs w:val="12"/>
        </w:rPr>
      </w:pPr>
    </w:p>
    <w:p w:rsidRDefault="00A9609C" w:rsidP="00A9609C" w:rsidR="00A9609C" w:rsidRPr="00212F4C">
      <w:pPr>
        <w:pStyle w:val="Bezproreda"/>
        <w:jc w:val="both"/>
        <w:rPr>
          <w:sz w:val="24"/>
          <w:szCs w:val="24"/>
          <w:u w:val="single"/>
          <w:lang w:val="pl-PL"/>
        </w:rPr>
      </w:pPr>
      <w:r w:rsidRPr="00212F4C">
        <w:rPr>
          <w:sz w:val="24"/>
          <w:szCs w:val="24"/>
        </w:rPr>
        <w:t xml:space="preserve">Prodajom nekretnine stečajnog dužnika upisane u </w:t>
      </w:r>
      <w:proofErr w:type="spellStart"/>
      <w:r w:rsidRPr="00212F4C">
        <w:rPr>
          <w:sz w:val="24"/>
          <w:szCs w:val="24"/>
        </w:rPr>
        <w:t>zk.ul</w:t>
      </w:r>
      <w:proofErr w:type="spellEnd"/>
      <w:r w:rsidRPr="00212F4C">
        <w:rPr>
          <w:sz w:val="24"/>
          <w:szCs w:val="24"/>
        </w:rPr>
        <w:t xml:space="preserve">. 3, k.o. </w:t>
      </w:r>
      <w:proofErr w:type="spellStart"/>
      <w:r w:rsidRPr="00212F4C">
        <w:rPr>
          <w:sz w:val="24"/>
          <w:szCs w:val="24"/>
        </w:rPr>
        <w:t>Beničanci</w:t>
      </w:r>
      <w:proofErr w:type="spellEnd"/>
      <w:r w:rsidRPr="00212F4C">
        <w:rPr>
          <w:sz w:val="24"/>
          <w:szCs w:val="24"/>
        </w:rPr>
        <w:t>, k.č.br. 355, na osmoj prodaji u uredu javnog bilježnika Dragice Dumančić u Osijeku održanoj dana 14.07.2017.g., unovčena je sva imovina stečajnog dužnika.</w:t>
      </w:r>
    </w:p>
    <w:p w:rsidRDefault="00A9609C" w:rsidP="00A9609C" w:rsidR="00A9609C" w:rsidRPr="002F4743">
      <w:pPr>
        <w:pStyle w:val="Bezproreda"/>
        <w:jc w:val="both"/>
        <w:rPr>
          <w:sz w:val="12"/>
          <w:szCs w:val="12"/>
        </w:rPr>
      </w:pPr>
    </w:p>
    <w:p w:rsidRDefault="00A9609C" w:rsidP="00A9609C" w:rsidR="00A9609C" w:rsidRPr="004530F1">
      <w:pPr>
        <w:pStyle w:val="Bezproreda"/>
        <w:jc w:val="both"/>
        <w:rPr>
          <w:sz w:val="24"/>
          <w:szCs w:val="24"/>
        </w:rPr>
      </w:pPr>
      <w:r w:rsidRPr="004530F1">
        <w:rPr>
          <w:sz w:val="24"/>
          <w:szCs w:val="24"/>
        </w:rPr>
        <w:t>Rashodi u ovom stečajnom postupku odnosili su se na troškove oglašavanja u Večernjem Listu</w:t>
      </w:r>
      <w:r>
        <w:rPr>
          <w:sz w:val="24"/>
          <w:szCs w:val="24"/>
        </w:rPr>
        <w:t>, poštanske usluge, trošak pričuve za stanove u Zagrebu od otvaranja stečaja do prodaje predmetnih stanova,</w:t>
      </w:r>
      <w:r w:rsidRPr="004530F1">
        <w:rPr>
          <w:sz w:val="24"/>
          <w:szCs w:val="24"/>
        </w:rPr>
        <w:t xml:space="preserve"> knjigovodstvene usluge,  trošak nagrade stečajnog upravitelja, te nagrade za rad članova odbora vjerovnika.</w:t>
      </w:r>
    </w:p>
    <w:p w:rsidRDefault="00A9609C" w:rsidP="00A9609C" w:rsidR="00A9609C" w:rsidRPr="004530F1">
      <w:pPr>
        <w:pStyle w:val="Bezproreda"/>
        <w:jc w:val="both"/>
        <w:rPr>
          <w:sz w:val="24"/>
          <w:szCs w:val="24"/>
        </w:rPr>
      </w:pPr>
      <w:r w:rsidRPr="004530F1">
        <w:rPr>
          <w:sz w:val="24"/>
          <w:szCs w:val="24"/>
        </w:rPr>
        <w:t xml:space="preserve">Stečajni sudac je konačnu nagradu stečajnom upravitelju odredio svojim rješenjem broj: </w:t>
      </w:r>
      <w:r>
        <w:rPr>
          <w:sz w:val="24"/>
          <w:szCs w:val="24"/>
        </w:rPr>
        <w:t>6</w:t>
      </w:r>
      <w:r w:rsidRPr="004530F1">
        <w:rPr>
          <w:sz w:val="24"/>
          <w:szCs w:val="24"/>
        </w:rPr>
        <w:t xml:space="preserve"> St-</w:t>
      </w:r>
      <w:r>
        <w:rPr>
          <w:sz w:val="24"/>
          <w:szCs w:val="24"/>
        </w:rPr>
        <w:t>638/11-161</w:t>
      </w:r>
      <w:r w:rsidRPr="004530F1">
        <w:rPr>
          <w:sz w:val="24"/>
          <w:szCs w:val="24"/>
        </w:rPr>
        <w:t xml:space="preserve"> od </w:t>
      </w:r>
      <w:r>
        <w:rPr>
          <w:sz w:val="24"/>
          <w:szCs w:val="24"/>
        </w:rPr>
        <w:t>11.12</w:t>
      </w:r>
      <w:r w:rsidRPr="004530F1">
        <w:rPr>
          <w:sz w:val="24"/>
          <w:szCs w:val="24"/>
        </w:rPr>
        <w:t xml:space="preserve">.2017.g. u iznosu od </w:t>
      </w:r>
      <w:r>
        <w:rPr>
          <w:sz w:val="24"/>
          <w:szCs w:val="24"/>
        </w:rPr>
        <w:t>274.000,99</w:t>
      </w:r>
      <w:r w:rsidRPr="004530F1">
        <w:rPr>
          <w:sz w:val="24"/>
          <w:szCs w:val="24"/>
        </w:rPr>
        <w:t xml:space="preserve"> kn bruto sukladno čl. 7. što je u skladu s primjenom obračuna i određivanja nagrade prema čl. 7. Uredbe o kriterijima i načinu obračuna i plaćanja nagrada stečajnim upraviteljima (NN 105/15) na ukupno unovčenu imovinu stečajnog dužnika od </w:t>
      </w:r>
      <w:r>
        <w:rPr>
          <w:sz w:val="24"/>
          <w:szCs w:val="24"/>
        </w:rPr>
        <w:t>3.028.385,80</w:t>
      </w:r>
      <w:r w:rsidRPr="004530F1">
        <w:rPr>
          <w:sz w:val="24"/>
          <w:szCs w:val="24"/>
        </w:rPr>
        <w:t xml:space="preserve"> kn. </w:t>
      </w:r>
    </w:p>
    <w:p w:rsidRDefault="00A9609C" w:rsidP="00A9609C" w:rsidR="00A9609C">
      <w:pPr>
        <w:pStyle w:val="Bezproreda"/>
        <w:jc w:val="both"/>
        <w:rPr>
          <w:sz w:val="24"/>
          <w:szCs w:val="24"/>
        </w:rPr>
      </w:pPr>
      <w:r w:rsidRPr="004530F1">
        <w:rPr>
          <w:sz w:val="24"/>
          <w:szCs w:val="24"/>
        </w:rPr>
        <w:t xml:space="preserve">Trošak nagrade za rad članova odbora vjerovnika rezerviran je u iznosu </w:t>
      </w:r>
      <w:r>
        <w:rPr>
          <w:sz w:val="24"/>
          <w:szCs w:val="24"/>
        </w:rPr>
        <w:t xml:space="preserve">od 3.277,84 kn </w:t>
      </w:r>
      <w:r w:rsidRPr="004530F1">
        <w:rPr>
          <w:sz w:val="24"/>
          <w:szCs w:val="24"/>
        </w:rPr>
        <w:t>(</w:t>
      </w:r>
      <w:r>
        <w:rPr>
          <w:sz w:val="24"/>
          <w:szCs w:val="24"/>
        </w:rPr>
        <w:t xml:space="preserve"> rješenjem suda broj: 6 St-638/11-161 određena je nagrada za članove odbora vjerovnika u iznosu od 250,00 kn neto – 409,73 kn ukupni trošak, po prisustvovanju svakoj sjednici).</w:t>
      </w:r>
    </w:p>
    <w:p w:rsidRDefault="00A9609C" w:rsidP="00A9609C" w:rsidR="00A9609C">
      <w:pPr>
        <w:pStyle w:val="Bezproreda"/>
        <w:jc w:val="both"/>
        <w:rPr>
          <w:sz w:val="24"/>
          <w:szCs w:val="24"/>
        </w:rPr>
      </w:pPr>
      <w:r>
        <w:rPr>
          <w:sz w:val="24"/>
          <w:szCs w:val="24"/>
        </w:rPr>
        <w:t>O</w:t>
      </w:r>
      <w:r w:rsidRPr="004530F1">
        <w:rPr>
          <w:sz w:val="24"/>
          <w:szCs w:val="24"/>
        </w:rPr>
        <w:t>držan</w:t>
      </w:r>
      <w:r>
        <w:rPr>
          <w:sz w:val="24"/>
          <w:szCs w:val="24"/>
        </w:rPr>
        <w:t>e</w:t>
      </w:r>
      <w:r w:rsidRPr="004530F1">
        <w:rPr>
          <w:sz w:val="24"/>
          <w:szCs w:val="24"/>
        </w:rPr>
        <w:t xml:space="preserve"> </w:t>
      </w:r>
      <w:r>
        <w:rPr>
          <w:sz w:val="24"/>
          <w:szCs w:val="24"/>
        </w:rPr>
        <w:t>su</w:t>
      </w:r>
      <w:r w:rsidRPr="004530F1">
        <w:rPr>
          <w:sz w:val="24"/>
          <w:szCs w:val="24"/>
        </w:rPr>
        <w:t xml:space="preserve"> </w:t>
      </w:r>
      <w:r>
        <w:rPr>
          <w:sz w:val="24"/>
          <w:szCs w:val="24"/>
        </w:rPr>
        <w:t>četiri</w:t>
      </w:r>
      <w:r w:rsidRPr="004530F1">
        <w:rPr>
          <w:sz w:val="24"/>
          <w:szCs w:val="24"/>
        </w:rPr>
        <w:t xml:space="preserve"> sjednic</w:t>
      </w:r>
      <w:r>
        <w:rPr>
          <w:sz w:val="24"/>
          <w:szCs w:val="24"/>
        </w:rPr>
        <w:t>e odbora vjerovnika,</w:t>
      </w:r>
      <w:r w:rsidRPr="004530F1">
        <w:rPr>
          <w:sz w:val="24"/>
          <w:szCs w:val="24"/>
        </w:rPr>
        <w:t xml:space="preserve"> a sve ostale odluke odbor vjerovnika donosio je putem e-</w:t>
      </w:r>
      <w:proofErr w:type="spellStart"/>
      <w:r w:rsidRPr="004530F1">
        <w:rPr>
          <w:sz w:val="24"/>
          <w:szCs w:val="24"/>
        </w:rPr>
        <w:t>maila</w:t>
      </w:r>
      <w:proofErr w:type="spellEnd"/>
      <w:r w:rsidRPr="004530F1">
        <w:rPr>
          <w:sz w:val="24"/>
          <w:szCs w:val="24"/>
        </w:rPr>
        <w:t xml:space="preserve">, a nagrada se obračunava za </w:t>
      </w:r>
      <w:r>
        <w:rPr>
          <w:sz w:val="24"/>
          <w:szCs w:val="24"/>
        </w:rPr>
        <w:t>dva</w:t>
      </w:r>
      <w:r w:rsidRPr="004530F1">
        <w:rPr>
          <w:sz w:val="24"/>
          <w:szCs w:val="24"/>
        </w:rPr>
        <w:t xml:space="preserve"> člana, tako da je ukupni trošak nagrad</w:t>
      </w:r>
      <w:r>
        <w:rPr>
          <w:sz w:val="24"/>
          <w:szCs w:val="24"/>
        </w:rPr>
        <w:t xml:space="preserve">a </w:t>
      </w:r>
      <w:r w:rsidRPr="004530F1">
        <w:rPr>
          <w:sz w:val="24"/>
          <w:szCs w:val="24"/>
        </w:rPr>
        <w:t xml:space="preserve"> </w:t>
      </w:r>
      <w:r>
        <w:rPr>
          <w:sz w:val="24"/>
          <w:szCs w:val="24"/>
        </w:rPr>
        <w:t>3.277,84 kn</w:t>
      </w:r>
      <w:r w:rsidRPr="004530F1">
        <w:rPr>
          <w:sz w:val="24"/>
          <w:szCs w:val="24"/>
        </w:rPr>
        <w:t xml:space="preserve">. </w:t>
      </w:r>
    </w:p>
    <w:p w:rsidRDefault="00A9609C" w:rsidP="00A9609C" w:rsidR="00A9609C" w:rsidRPr="004530F1">
      <w:pPr>
        <w:pStyle w:val="Bezproreda"/>
        <w:jc w:val="both"/>
        <w:rPr>
          <w:sz w:val="24"/>
          <w:szCs w:val="24"/>
        </w:rPr>
      </w:pPr>
    </w:p>
    <w:p w:rsidRDefault="00A9609C" w:rsidP="00A9609C" w:rsidR="00A9609C">
      <w:pPr>
        <w:spacing w:after="120"/>
        <w:jc w:val="center"/>
        <w:rPr>
          <w:rFonts w:hAnsi="Times New Roman" w:ascii="Times New Roman"/>
          <w:b/>
          <w:sz w:val="24"/>
          <w:szCs w:val="24"/>
          <w:lang w:val="pl-PL"/>
        </w:rPr>
      </w:pPr>
      <w:r w:rsidRPr="00502A8D">
        <w:rPr>
          <w:rFonts w:hAnsi="Times New Roman" w:ascii="Times New Roman"/>
          <w:b/>
          <w:sz w:val="24"/>
          <w:szCs w:val="24"/>
          <w:lang w:val="pl-PL"/>
        </w:rPr>
        <w:t xml:space="preserve"> ZAVRŠNI (DIOBNI) POPIS</w:t>
      </w:r>
    </w:p>
    <w:p w:rsidRDefault="00A9609C" w:rsidP="00A9609C" w:rsidR="00A9609C">
      <w:pPr>
        <w:spacing w:after="120"/>
        <w:jc w:val="both"/>
        <w:rPr>
          <w:rFonts w:hAnsi="Times New Roman" w:ascii="Times New Roman"/>
          <w:b/>
          <w:sz w:val="24"/>
        </w:rPr>
      </w:pPr>
      <w:r w:rsidRPr="00502A8D">
        <w:rPr>
          <w:rFonts w:hAnsi="Times New Roman" w:ascii="Times New Roman"/>
          <w:b/>
          <w:sz w:val="24"/>
        </w:rPr>
        <w:t xml:space="preserve"> Lista priznatih tražbina koje se uzimaju u obzir kod završne diobe</w:t>
      </w: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72"/>
        <w:gridCol w:w="2569"/>
        <w:gridCol w:w="1748"/>
        <w:gridCol w:w="1448"/>
        <w:gridCol w:w="1403"/>
        <w:gridCol w:w="1448"/>
      </w:tblGrid>
      <w:tr w:rsidTr="007D04AD" w:rsidR="00A9609C" w:rsidRPr="00286389">
        <w:tc>
          <w:tcPr>
            <w:tcW w:type="dxa" w:w="675"/>
          </w:tcPr>
          <w:p w:rsidRDefault="00A9609C" w:rsidP="007D04AD" w:rsidR="00A9609C" w:rsidRPr="00286389">
            <w:pPr>
              <w:spacing w:after="120"/>
              <w:jc w:val="both"/>
              <w:rPr>
                <w:rFonts w:hAnsi="Times New Roman" w:ascii="Times New Roman"/>
                <w:b/>
                <w:sz w:val="24"/>
              </w:rPr>
            </w:pPr>
            <w:proofErr w:type="spellStart"/>
            <w:r w:rsidRPr="00286389">
              <w:rPr>
                <w:rFonts w:hAnsi="Times New Roman" w:ascii="Times New Roman"/>
                <w:b/>
                <w:sz w:val="24"/>
              </w:rPr>
              <w:t>R.b</w:t>
            </w:r>
            <w:proofErr w:type="spellEnd"/>
            <w:r w:rsidRPr="00286389">
              <w:rPr>
                <w:rFonts w:hAnsi="Times New Roman" w:ascii="Times New Roman"/>
                <w:b/>
                <w:sz w:val="24"/>
              </w:rPr>
              <w:t>.</w:t>
            </w:r>
          </w:p>
        </w:tc>
        <w:tc>
          <w:tcPr>
            <w:tcW w:type="dxa" w:w="2694"/>
          </w:tcPr>
          <w:p w:rsidRDefault="00A9609C" w:rsidP="007D04AD" w:rsidR="00A9609C" w:rsidRPr="00286389">
            <w:pPr>
              <w:spacing w:after="120"/>
              <w:jc w:val="center"/>
              <w:rPr>
                <w:rFonts w:hAnsi="Times New Roman" w:ascii="Times New Roman"/>
                <w:b/>
                <w:sz w:val="24"/>
              </w:rPr>
            </w:pPr>
            <w:r w:rsidRPr="00286389">
              <w:rPr>
                <w:rFonts w:hAnsi="Times New Roman" w:ascii="Times New Roman"/>
                <w:b/>
                <w:sz w:val="24"/>
              </w:rPr>
              <w:t>Ime i prezime, OIB i adresa vjerovnika</w:t>
            </w:r>
          </w:p>
        </w:tc>
        <w:tc>
          <w:tcPr>
            <w:tcW w:type="dxa" w:w="1842"/>
          </w:tcPr>
          <w:p w:rsidRDefault="00A9609C" w:rsidP="007D04AD" w:rsidR="00A9609C" w:rsidRPr="00286389">
            <w:pPr>
              <w:spacing w:after="120"/>
              <w:jc w:val="center"/>
              <w:rPr>
                <w:rFonts w:hAnsi="Times New Roman" w:ascii="Times New Roman"/>
                <w:b/>
                <w:sz w:val="24"/>
              </w:rPr>
            </w:pPr>
            <w:r w:rsidRPr="00286389">
              <w:rPr>
                <w:rFonts w:hAnsi="Times New Roman" w:ascii="Times New Roman"/>
                <w:b/>
                <w:sz w:val="24"/>
              </w:rPr>
              <w:t>Osnova obveze</w:t>
            </w:r>
          </w:p>
        </w:tc>
        <w:tc>
          <w:tcPr>
            <w:tcW w:type="dxa" w:w="1418"/>
          </w:tcPr>
          <w:p w:rsidRDefault="00A9609C" w:rsidP="007D04AD" w:rsidR="00A9609C" w:rsidRPr="00286389">
            <w:pPr>
              <w:spacing w:after="120"/>
              <w:jc w:val="center"/>
              <w:rPr>
                <w:rFonts w:hAnsi="Times New Roman" w:ascii="Times New Roman"/>
                <w:b/>
                <w:sz w:val="24"/>
              </w:rPr>
            </w:pPr>
            <w:r w:rsidRPr="00286389">
              <w:rPr>
                <w:rFonts w:hAnsi="Times New Roman" w:ascii="Times New Roman"/>
                <w:b/>
                <w:sz w:val="24"/>
              </w:rPr>
              <w:t>Iznos priznate tražbine u kn</w:t>
            </w:r>
          </w:p>
        </w:tc>
        <w:tc>
          <w:tcPr>
            <w:tcW w:type="dxa" w:w="1418"/>
          </w:tcPr>
          <w:p w:rsidRDefault="00A9609C" w:rsidP="007D04AD" w:rsidR="00A9609C" w:rsidRPr="00286389">
            <w:pPr>
              <w:spacing w:after="120"/>
              <w:jc w:val="center"/>
              <w:rPr>
                <w:rFonts w:hAnsi="Times New Roman" w:ascii="Times New Roman"/>
                <w:b/>
                <w:sz w:val="24"/>
              </w:rPr>
            </w:pPr>
            <w:r>
              <w:rPr>
                <w:rFonts w:hAnsi="Times New Roman" w:ascii="Times New Roman"/>
                <w:b/>
                <w:sz w:val="24"/>
              </w:rPr>
              <w:t>Isplaćeno u tijeku stečajnog postupka</w:t>
            </w:r>
          </w:p>
        </w:tc>
        <w:tc>
          <w:tcPr>
            <w:tcW w:type="dxa" w:w="1418"/>
          </w:tcPr>
          <w:p w:rsidRDefault="00A9609C" w:rsidP="007D04AD" w:rsidR="00A9609C" w:rsidRPr="00286389">
            <w:pPr>
              <w:spacing w:after="120"/>
              <w:jc w:val="center"/>
              <w:rPr>
                <w:rFonts w:hAnsi="Times New Roman" w:ascii="Times New Roman"/>
                <w:b/>
                <w:sz w:val="24"/>
              </w:rPr>
            </w:pPr>
            <w:r>
              <w:rPr>
                <w:rFonts w:hAnsi="Times New Roman" w:ascii="Times New Roman"/>
                <w:b/>
                <w:sz w:val="24"/>
              </w:rPr>
              <w:t>Ostatak za isplatu</w:t>
            </w:r>
          </w:p>
        </w:tc>
      </w:tr>
      <w:tr w:rsidTr="007D04AD" w:rsidR="00A9609C" w:rsidRPr="004530F1">
        <w:tc>
          <w:tcPr>
            <w:tcW w:type="dxa" w:w="675"/>
          </w:tcPr>
          <w:p w:rsidRDefault="00A9609C" w:rsidP="007D04AD" w:rsidR="00A9609C" w:rsidRPr="004530F1">
            <w:pPr>
              <w:spacing w:after="120"/>
              <w:jc w:val="both"/>
              <w:rPr>
                <w:rFonts w:hAnsi="Times New Roman" w:ascii="Times New Roman"/>
              </w:rPr>
            </w:pPr>
            <w:r w:rsidRPr="004530F1">
              <w:rPr>
                <w:rFonts w:hAnsi="Times New Roman" w:ascii="Times New Roman"/>
              </w:rPr>
              <w:t>1.</w:t>
            </w:r>
          </w:p>
        </w:tc>
        <w:tc>
          <w:tcPr>
            <w:tcW w:type="dxa" w:w="2694"/>
          </w:tcPr>
          <w:p w:rsidRDefault="00A9609C" w:rsidP="007D04AD" w:rsidR="00A9609C">
            <w:pPr>
              <w:pStyle w:val="Bezproreda"/>
              <w:rPr>
                <w:rFonts w:hAnsi="Cambria" w:ascii="Cambria"/>
              </w:rPr>
            </w:pPr>
            <w:r>
              <w:rPr>
                <w:rFonts w:hAnsi="Cambria" w:ascii="Cambria"/>
              </w:rPr>
              <w:t xml:space="preserve">Općina </w:t>
            </w:r>
            <w:proofErr w:type="spellStart"/>
            <w:r>
              <w:rPr>
                <w:rFonts w:hAnsi="Cambria" w:ascii="Cambria"/>
              </w:rPr>
              <w:t>Magadenovac</w:t>
            </w:r>
            <w:proofErr w:type="spellEnd"/>
            <w:r>
              <w:rPr>
                <w:rFonts w:hAnsi="Cambria" w:ascii="Cambria"/>
              </w:rPr>
              <w:t xml:space="preserve">,  Školska 1, </w:t>
            </w:r>
            <w:proofErr w:type="spellStart"/>
            <w:r>
              <w:rPr>
                <w:rFonts w:hAnsi="Cambria" w:ascii="Cambria"/>
              </w:rPr>
              <w:t>Magadenovac</w:t>
            </w:r>
            <w:proofErr w:type="spellEnd"/>
          </w:p>
          <w:p w:rsidRDefault="00A9609C" w:rsidP="007D04AD" w:rsidR="00A9609C" w:rsidRPr="004530F1">
            <w:pPr>
              <w:rPr>
                <w:rFonts w:hAnsi="Times New Roman" w:ascii="Times New Roman"/>
              </w:rPr>
            </w:pPr>
            <w:r w:rsidRPr="008773CB">
              <w:rPr>
                <w:rFonts w:hAnsi="Cambria" w:ascii="Cambria"/>
              </w:rPr>
              <w:t>OIB: 47221079851</w:t>
            </w:r>
          </w:p>
        </w:tc>
        <w:tc>
          <w:tcPr>
            <w:tcW w:type="dxa" w:w="1842"/>
          </w:tcPr>
          <w:p w:rsidRDefault="00A9609C" w:rsidP="007D04AD" w:rsidR="00A9609C" w:rsidRPr="004530F1">
            <w:pPr>
              <w:spacing w:after="120"/>
              <w:jc w:val="center"/>
              <w:rPr>
                <w:rFonts w:hAnsi="Times New Roman" w:ascii="Times New Roman"/>
              </w:rPr>
            </w:pPr>
            <w:r>
              <w:rPr>
                <w:rFonts w:hAnsi="Times New Roman" w:ascii="Times New Roman"/>
              </w:rPr>
              <w:t>Rješenja o kom. naknadi</w:t>
            </w:r>
          </w:p>
        </w:tc>
        <w:tc>
          <w:tcPr>
            <w:tcW w:type="dxa" w:w="1418"/>
          </w:tcPr>
          <w:p w:rsidRDefault="00A9609C" w:rsidP="007D04AD" w:rsidR="00A9609C" w:rsidRPr="004530F1">
            <w:pPr>
              <w:jc w:val="right"/>
              <w:rPr>
                <w:rFonts w:hAnsi="Times New Roman" w:ascii="Times New Roman"/>
              </w:rPr>
            </w:pPr>
          </w:p>
          <w:p w:rsidRDefault="00A9609C" w:rsidP="007D04AD" w:rsidR="00A9609C" w:rsidRPr="004530F1">
            <w:pPr>
              <w:jc w:val="right"/>
              <w:rPr>
                <w:rFonts w:hAnsi="Times New Roman" w:ascii="Times New Roman"/>
              </w:rPr>
            </w:pPr>
            <w:r>
              <w:rPr>
                <w:rFonts w:hAnsi="Cambria" w:ascii="Cambria"/>
              </w:rPr>
              <w:t>416.622,86</w:t>
            </w:r>
          </w:p>
        </w:tc>
        <w:tc>
          <w:tcPr>
            <w:tcW w:type="dxa" w:w="1418"/>
            <w:vAlign w:val="center"/>
          </w:tcPr>
          <w:p w:rsidRDefault="00A9609C" w:rsidP="007D04AD" w:rsidR="00A9609C" w:rsidRPr="000858DD">
            <w:pPr>
              <w:spacing w:after="0"/>
              <w:jc w:val="center"/>
              <w:rPr>
                <w:rFonts w:eastAsia="Times New Roman" w:hAnsi="Cambria" w:ascii="Cambria"/>
                <w:lang w:eastAsia="hr-HR"/>
              </w:rPr>
            </w:pPr>
            <w:r>
              <w:rPr>
                <w:rFonts w:eastAsia="Times New Roman" w:hAnsi="Cambria" w:ascii="Cambria"/>
                <w:color w:val="000000"/>
                <w:lang w:eastAsia="hr-HR"/>
              </w:rPr>
              <w:t>56.244,09</w:t>
            </w:r>
          </w:p>
        </w:tc>
        <w:tc>
          <w:tcPr>
            <w:tcW w:type="dxa" w:w="1418"/>
          </w:tcPr>
          <w:p w:rsidRDefault="00A9609C" w:rsidP="007D04AD" w:rsidR="00A9609C" w:rsidRPr="000858DD">
            <w:pPr>
              <w:jc w:val="right"/>
              <w:rPr>
                <w:rFonts w:hAnsi="Cambria" w:ascii="Cambria"/>
              </w:rPr>
            </w:pPr>
          </w:p>
          <w:p w:rsidRDefault="00A9609C" w:rsidP="007D04AD" w:rsidR="00A9609C" w:rsidRPr="000858DD">
            <w:pPr>
              <w:jc w:val="right"/>
              <w:rPr>
                <w:rFonts w:hAnsi="Cambria" w:ascii="Cambria"/>
              </w:rPr>
            </w:pPr>
            <w:r>
              <w:rPr>
                <w:rFonts w:eastAsia="Times New Roman" w:hAnsi="Cambria" w:ascii="Cambria"/>
                <w:color w:val="000000"/>
                <w:lang w:eastAsia="hr-HR"/>
              </w:rPr>
              <w:t>360.378,77</w:t>
            </w:r>
            <w:r w:rsidRPr="004C5F4C">
              <w:rPr>
                <w:rFonts w:eastAsia="Times New Roman" w:hAnsi="Cambria" w:ascii="Cambria"/>
                <w:color w:val="000000"/>
                <w:lang w:eastAsia="hr-HR"/>
              </w:rPr>
              <w:t xml:space="preserve">    </w:t>
            </w:r>
          </w:p>
        </w:tc>
      </w:tr>
      <w:tr w:rsidTr="007D04AD" w:rsidR="00A9609C" w:rsidRPr="004530F1">
        <w:trPr>
          <w:trHeight w:val="647"/>
        </w:trPr>
        <w:tc>
          <w:tcPr>
            <w:tcW w:type="dxa" w:w="675"/>
          </w:tcPr>
          <w:p w:rsidRDefault="00A9609C" w:rsidP="007D04AD" w:rsidR="00A9609C" w:rsidRPr="004530F1">
            <w:pPr>
              <w:spacing w:after="120"/>
              <w:jc w:val="both"/>
              <w:rPr>
                <w:rFonts w:hAnsi="Times New Roman" w:ascii="Times New Roman"/>
              </w:rPr>
            </w:pPr>
            <w:r>
              <w:rPr>
                <w:rFonts w:hAnsi="Times New Roman" w:ascii="Times New Roman"/>
              </w:rPr>
              <w:t>2.</w:t>
            </w:r>
          </w:p>
        </w:tc>
        <w:tc>
          <w:tcPr>
            <w:tcW w:type="dxa" w:w="2694"/>
          </w:tcPr>
          <w:p w:rsidRDefault="00A9609C" w:rsidP="007D04AD" w:rsidR="00A9609C" w:rsidRPr="004C5F4C">
            <w:pPr>
              <w:pStyle w:val="Bezproreda"/>
              <w:rPr>
                <w:rFonts w:hAnsi="Cambria" w:ascii="Cambria"/>
              </w:rPr>
            </w:pPr>
            <w:r w:rsidRPr="004C5F4C">
              <w:rPr>
                <w:rFonts w:hAnsi="Cambria" w:ascii="Cambria"/>
              </w:rPr>
              <w:t>HEP-</w:t>
            </w:r>
            <w:proofErr w:type="spellStart"/>
            <w:r w:rsidRPr="004C5F4C">
              <w:rPr>
                <w:rFonts w:hAnsi="Cambria" w:ascii="Cambria"/>
              </w:rPr>
              <w:t>Odos</w:t>
            </w:r>
            <w:proofErr w:type="spellEnd"/>
            <w:r w:rsidRPr="004C5F4C">
              <w:rPr>
                <w:rFonts w:hAnsi="Cambria" w:ascii="Cambria"/>
              </w:rPr>
              <w:t xml:space="preserve">  d.o.o., </w:t>
            </w:r>
            <w:proofErr w:type="spellStart"/>
            <w:r w:rsidRPr="004C5F4C">
              <w:rPr>
                <w:rFonts w:hAnsi="Cambria" w:ascii="Cambria"/>
              </w:rPr>
              <w:t>Zg</w:t>
            </w:r>
            <w:proofErr w:type="spellEnd"/>
            <w:r w:rsidRPr="004C5F4C">
              <w:rPr>
                <w:rFonts w:hAnsi="Cambria" w:ascii="Cambria"/>
              </w:rPr>
              <w:t xml:space="preserve">, </w:t>
            </w:r>
          </w:p>
          <w:p w:rsidRDefault="00A9609C" w:rsidP="007D04AD" w:rsidR="00A9609C" w:rsidRPr="004530F1">
            <w:pPr>
              <w:pStyle w:val="Bezproreda"/>
            </w:pPr>
            <w:r w:rsidRPr="004C5F4C">
              <w:rPr>
                <w:rFonts w:hAnsi="Cambria" w:ascii="Cambria"/>
              </w:rPr>
              <w:t>OIB: 46830600751</w:t>
            </w:r>
          </w:p>
        </w:tc>
        <w:tc>
          <w:tcPr>
            <w:tcW w:type="dxa" w:w="1842"/>
          </w:tcPr>
          <w:p w:rsidRDefault="00A9609C" w:rsidP="007D04AD" w:rsidR="00A9609C" w:rsidRPr="004530F1">
            <w:pPr>
              <w:rPr>
                <w:rFonts w:hAnsi="Times New Roman" w:ascii="Times New Roman"/>
              </w:rPr>
            </w:pPr>
            <w:r>
              <w:rPr>
                <w:rFonts w:hAnsi="Times New Roman" w:ascii="Times New Roman"/>
              </w:rPr>
              <w:t>Rješenje o ovrsi</w:t>
            </w:r>
          </w:p>
        </w:tc>
        <w:tc>
          <w:tcPr>
            <w:tcW w:type="dxa" w:w="1418"/>
          </w:tcPr>
          <w:p w:rsidRDefault="00A9609C" w:rsidP="007D04AD" w:rsidR="00A9609C" w:rsidRPr="004530F1">
            <w:pPr>
              <w:jc w:val="right"/>
              <w:rPr>
                <w:rFonts w:hAnsi="Times New Roman" w:ascii="Times New Roman"/>
              </w:rPr>
            </w:pPr>
            <w:r>
              <w:rPr>
                <w:rFonts w:hAnsi="Cambria" w:ascii="Cambria"/>
              </w:rPr>
              <w:t>3.178,32</w:t>
            </w:r>
          </w:p>
        </w:tc>
        <w:tc>
          <w:tcPr>
            <w:tcW w:type="dxa" w:w="1418"/>
            <w:vAlign w:val="center"/>
          </w:tcPr>
          <w:p w:rsidRDefault="00A9609C" w:rsidP="007D04AD" w:rsidR="00A9609C">
            <w:pPr>
              <w:spacing w:after="0"/>
              <w:jc w:val="center"/>
              <w:rPr>
                <w:rFonts w:eastAsia="Times New Roman" w:hAnsi="Cambria" w:ascii="Cambria"/>
                <w:lang w:eastAsia="hr-HR"/>
              </w:rPr>
            </w:pPr>
            <w:r w:rsidRPr="004C5F4C">
              <w:rPr>
                <w:rFonts w:eastAsia="Times New Roman" w:hAnsi="Cambria" w:ascii="Cambria"/>
                <w:color w:val="000000"/>
                <w:lang w:eastAsia="hr-HR"/>
              </w:rPr>
              <w:t xml:space="preserve">            </w:t>
            </w:r>
            <w:r>
              <w:rPr>
                <w:rFonts w:eastAsia="Times New Roman" w:hAnsi="Cambria" w:ascii="Cambria"/>
                <w:color w:val="000000"/>
                <w:lang w:eastAsia="hr-HR"/>
              </w:rPr>
              <w:t>429,07</w:t>
            </w:r>
            <w:r w:rsidRPr="004C5F4C">
              <w:rPr>
                <w:rFonts w:eastAsia="Times New Roman" w:hAnsi="Cambria" w:ascii="Cambria"/>
                <w:color w:val="000000"/>
                <w:lang w:eastAsia="hr-HR"/>
              </w:rPr>
              <w:t xml:space="preserve">    </w:t>
            </w:r>
          </w:p>
        </w:tc>
        <w:tc>
          <w:tcPr>
            <w:tcW w:type="dxa" w:w="1418"/>
          </w:tcPr>
          <w:p w:rsidRDefault="00A9609C" w:rsidP="007D04AD" w:rsidR="00A9609C" w:rsidRPr="000858DD">
            <w:pPr>
              <w:jc w:val="right"/>
              <w:rPr>
                <w:rFonts w:hAnsi="Cambria" w:ascii="Cambria"/>
              </w:rPr>
            </w:pPr>
            <w:r>
              <w:rPr>
                <w:rFonts w:eastAsia="Times New Roman" w:hAnsi="Cambria" w:ascii="Cambria"/>
                <w:color w:val="000000"/>
                <w:lang w:eastAsia="hr-HR"/>
              </w:rPr>
              <w:t>2.749,25</w:t>
            </w:r>
            <w:r w:rsidRPr="004C5F4C">
              <w:rPr>
                <w:rFonts w:eastAsia="Times New Roman" w:hAnsi="Cambria" w:ascii="Cambria"/>
                <w:color w:val="000000"/>
                <w:lang w:eastAsia="hr-HR"/>
              </w:rPr>
              <w:t xml:space="preserve">    </w:t>
            </w:r>
          </w:p>
        </w:tc>
      </w:tr>
      <w:tr w:rsidTr="007D04AD" w:rsidR="00A9609C" w:rsidRPr="004530F1">
        <w:tc>
          <w:tcPr>
            <w:tcW w:type="dxa" w:w="675"/>
          </w:tcPr>
          <w:p w:rsidRDefault="00A9609C" w:rsidP="007D04AD" w:rsidR="00A9609C" w:rsidRPr="004530F1">
            <w:pPr>
              <w:spacing w:after="120"/>
              <w:jc w:val="both"/>
              <w:rPr>
                <w:rFonts w:hAnsi="Times New Roman" w:ascii="Times New Roman"/>
              </w:rPr>
            </w:pPr>
            <w:r>
              <w:rPr>
                <w:rFonts w:hAnsi="Times New Roman" w:ascii="Times New Roman"/>
              </w:rPr>
              <w:t>3.</w:t>
            </w:r>
          </w:p>
        </w:tc>
        <w:tc>
          <w:tcPr>
            <w:tcW w:type="dxa" w:w="2694"/>
          </w:tcPr>
          <w:p w:rsidRDefault="00A9609C" w:rsidP="007D04AD" w:rsidR="00A9609C" w:rsidRPr="004C5F4C">
            <w:pPr>
              <w:pStyle w:val="Bezproreda"/>
              <w:rPr>
                <w:rFonts w:hAnsi="Cambria" w:ascii="Cambria"/>
              </w:rPr>
            </w:pPr>
            <w:r w:rsidRPr="004C5F4C">
              <w:rPr>
                <w:rFonts w:hAnsi="Cambria" w:ascii="Cambria"/>
              </w:rPr>
              <w:t>Financijska agencija, Zagreb, Vrtni put 3</w:t>
            </w:r>
          </w:p>
          <w:p w:rsidRDefault="00A9609C" w:rsidP="007D04AD" w:rsidR="00A9609C" w:rsidRPr="004530F1">
            <w:pPr>
              <w:pStyle w:val="Bezproreda"/>
            </w:pPr>
            <w:r w:rsidRPr="004C5F4C">
              <w:rPr>
                <w:rFonts w:hAnsi="Cambria" w:ascii="Cambria"/>
              </w:rPr>
              <w:t xml:space="preserve">OIB: </w:t>
            </w:r>
            <w:r w:rsidRPr="004C5F4C">
              <w:rPr>
                <w:rFonts w:cs="Arial" w:hAnsi="Cambria" w:ascii="Cambria"/>
              </w:rPr>
              <w:t>85821130368</w:t>
            </w:r>
          </w:p>
        </w:tc>
        <w:tc>
          <w:tcPr>
            <w:tcW w:type="dxa" w:w="1842"/>
          </w:tcPr>
          <w:p w:rsidRDefault="00A9609C" w:rsidP="007D04AD" w:rsidR="00A9609C" w:rsidRPr="004530F1">
            <w:pPr>
              <w:rPr>
                <w:rFonts w:hAnsi="Times New Roman" w:ascii="Times New Roman"/>
              </w:rPr>
            </w:pPr>
            <w:r>
              <w:rPr>
                <w:rFonts w:hAnsi="Times New Roman" w:ascii="Times New Roman"/>
              </w:rPr>
              <w:t>Rješenje o ovrsi</w:t>
            </w:r>
          </w:p>
        </w:tc>
        <w:tc>
          <w:tcPr>
            <w:tcW w:type="dxa" w:w="1418"/>
          </w:tcPr>
          <w:p w:rsidRDefault="00A9609C" w:rsidP="007D04AD" w:rsidR="00A9609C" w:rsidRPr="004530F1">
            <w:pPr>
              <w:jc w:val="right"/>
              <w:rPr>
                <w:rFonts w:hAnsi="Times New Roman" w:ascii="Times New Roman"/>
              </w:rPr>
            </w:pPr>
            <w:r>
              <w:rPr>
                <w:rFonts w:hAnsi="Cambria" w:ascii="Cambria"/>
              </w:rPr>
              <w:t>2.751,36</w:t>
            </w:r>
          </w:p>
        </w:tc>
        <w:tc>
          <w:tcPr>
            <w:tcW w:type="dxa" w:w="1418"/>
            <w:vAlign w:val="center"/>
          </w:tcPr>
          <w:p w:rsidRDefault="00A9609C" w:rsidP="007D04AD" w:rsidR="00A9609C">
            <w:pPr>
              <w:spacing w:after="0"/>
              <w:jc w:val="center"/>
              <w:rPr>
                <w:rFonts w:eastAsia="Times New Roman" w:hAnsi="Cambria" w:ascii="Cambria"/>
                <w:lang w:eastAsia="hr-HR"/>
              </w:rPr>
            </w:pPr>
            <w:r>
              <w:rPr>
                <w:rFonts w:eastAsia="Times New Roman" w:hAnsi="Cambria" w:ascii="Cambria"/>
                <w:color w:val="000000"/>
                <w:lang w:eastAsia="hr-HR"/>
              </w:rPr>
              <w:t>371,43</w:t>
            </w:r>
            <w:r w:rsidRPr="004C5F4C">
              <w:rPr>
                <w:rFonts w:eastAsia="Times New Roman" w:hAnsi="Cambria" w:ascii="Cambria"/>
                <w:color w:val="000000"/>
                <w:lang w:eastAsia="hr-HR"/>
              </w:rPr>
              <w:t xml:space="preserve">    </w:t>
            </w:r>
          </w:p>
        </w:tc>
        <w:tc>
          <w:tcPr>
            <w:tcW w:type="dxa" w:w="1418"/>
          </w:tcPr>
          <w:p w:rsidRDefault="00A9609C" w:rsidP="007D04AD" w:rsidR="00A9609C">
            <w:pPr>
              <w:jc w:val="right"/>
              <w:rPr>
                <w:rFonts w:hAnsi="Cambria" w:ascii="Cambria"/>
              </w:rPr>
            </w:pPr>
            <w:r>
              <w:rPr>
                <w:rFonts w:eastAsia="Times New Roman" w:hAnsi="Cambria" w:ascii="Cambria"/>
                <w:color w:val="000000"/>
                <w:lang w:eastAsia="hr-HR"/>
              </w:rPr>
              <w:t>2.379,93</w:t>
            </w:r>
            <w:r w:rsidRPr="004C5F4C">
              <w:rPr>
                <w:rFonts w:eastAsia="Times New Roman" w:hAnsi="Cambria" w:ascii="Cambria"/>
                <w:color w:val="000000"/>
                <w:lang w:eastAsia="hr-HR"/>
              </w:rPr>
              <w:t xml:space="preserve">  </w:t>
            </w:r>
          </w:p>
        </w:tc>
      </w:tr>
      <w:tr w:rsidTr="007D04AD" w:rsidR="00A9609C" w:rsidRPr="004530F1">
        <w:tc>
          <w:tcPr>
            <w:tcW w:type="dxa" w:w="675"/>
          </w:tcPr>
          <w:p w:rsidRDefault="00A9609C" w:rsidP="007D04AD" w:rsidR="00A9609C" w:rsidRPr="004530F1">
            <w:pPr>
              <w:spacing w:after="120"/>
              <w:jc w:val="both"/>
              <w:rPr>
                <w:rFonts w:hAnsi="Times New Roman" w:ascii="Times New Roman"/>
              </w:rPr>
            </w:pPr>
            <w:r>
              <w:rPr>
                <w:rFonts w:hAnsi="Times New Roman" w:ascii="Times New Roman"/>
              </w:rPr>
              <w:t>4.</w:t>
            </w:r>
          </w:p>
        </w:tc>
        <w:tc>
          <w:tcPr>
            <w:tcW w:type="dxa" w:w="2694"/>
          </w:tcPr>
          <w:p w:rsidRDefault="00A9609C" w:rsidP="007D04AD" w:rsidR="00A9609C" w:rsidRPr="004530F1">
            <w:pPr>
              <w:pStyle w:val="Bezproreda"/>
            </w:pPr>
            <w:r w:rsidRPr="004C5F4C">
              <w:rPr>
                <w:rFonts w:hAnsi="Cambria" w:ascii="Cambria"/>
              </w:rPr>
              <w:t xml:space="preserve">RH- </w:t>
            </w:r>
            <w:r>
              <w:rPr>
                <w:rFonts w:hAnsi="Cambria" w:ascii="Cambria"/>
              </w:rPr>
              <w:t>MF</w:t>
            </w:r>
            <w:r w:rsidRPr="004C5F4C">
              <w:rPr>
                <w:rFonts w:hAnsi="Cambria" w:ascii="Cambria"/>
              </w:rPr>
              <w:t xml:space="preserve">, Porezna uprava, </w:t>
            </w:r>
            <w:r w:rsidRPr="004C5F4C">
              <w:rPr>
                <w:rFonts w:cs="Arial" w:hAnsi="Cambria" w:ascii="Cambria"/>
              </w:rPr>
              <w:t>OIB: 92590810053</w:t>
            </w:r>
          </w:p>
        </w:tc>
        <w:tc>
          <w:tcPr>
            <w:tcW w:type="dxa" w:w="1842"/>
          </w:tcPr>
          <w:p w:rsidRDefault="00A9609C" w:rsidP="007D04AD" w:rsidR="00A9609C" w:rsidRPr="004530F1">
            <w:pPr>
              <w:rPr>
                <w:rFonts w:hAnsi="Times New Roman" w:ascii="Times New Roman"/>
              </w:rPr>
            </w:pPr>
            <w:r>
              <w:rPr>
                <w:rFonts w:hAnsi="Times New Roman" w:ascii="Times New Roman"/>
              </w:rPr>
              <w:t>Rješenje o ovrsi</w:t>
            </w:r>
          </w:p>
        </w:tc>
        <w:tc>
          <w:tcPr>
            <w:tcW w:type="dxa" w:w="1418"/>
          </w:tcPr>
          <w:p w:rsidRDefault="00A9609C" w:rsidP="007D04AD" w:rsidR="00A9609C" w:rsidRPr="004530F1">
            <w:pPr>
              <w:jc w:val="right"/>
              <w:rPr>
                <w:rFonts w:hAnsi="Times New Roman" w:ascii="Times New Roman"/>
              </w:rPr>
            </w:pPr>
            <w:r>
              <w:rPr>
                <w:rFonts w:hAnsi="Cambria" w:ascii="Cambria"/>
              </w:rPr>
              <w:t>6.441.611,49</w:t>
            </w:r>
          </w:p>
        </w:tc>
        <w:tc>
          <w:tcPr>
            <w:tcW w:type="dxa" w:w="1418"/>
            <w:vAlign w:val="center"/>
          </w:tcPr>
          <w:p w:rsidRDefault="00A9609C" w:rsidP="007D04AD" w:rsidR="00A9609C">
            <w:pPr>
              <w:spacing w:after="0"/>
              <w:jc w:val="center"/>
              <w:rPr>
                <w:rFonts w:eastAsia="Times New Roman" w:hAnsi="Cambria" w:ascii="Cambria"/>
                <w:lang w:eastAsia="hr-HR"/>
              </w:rPr>
            </w:pPr>
            <w:r>
              <w:rPr>
                <w:rFonts w:eastAsia="Times New Roman" w:hAnsi="Cambria" w:ascii="Cambria"/>
                <w:color w:val="000000"/>
                <w:lang w:eastAsia="hr-HR"/>
              </w:rPr>
              <w:t>869.617,55</w:t>
            </w:r>
            <w:r w:rsidRPr="004C5F4C">
              <w:rPr>
                <w:rFonts w:eastAsia="Times New Roman" w:hAnsi="Cambria" w:ascii="Cambria"/>
                <w:color w:val="000000"/>
                <w:lang w:eastAsia="hr-HR"/>
              </w:rPr>
              <w:t xml:space="preserve">                   </w:t>
            </w:r>
          </w:p>
        </w:tc>
        <w:tc>
          <w:tcPr>
            <w:tcW w:type="dxa" w:w="1418"/>
          </w:tcPr>
          <w:p w:rsidRDefault="00A9609C" w:rsidP="007D04AD" w:rsidR="00A9609C">
            <w:pPr>
              <w:jc w:val="right"/>
              <w:rPr>
                <w:rFonts w:hAnsi="Cambria" w:ascii="Cambria"/>
              </w:rPr>
            </w:pPr>
            <w:r>
              <w:rPr>
                <w:rFonts w:eastAsia="Times New Roman" w:hAnsi="Cambria" w:ascii="Cambria"/>
                <w:color w:val="000000"/>
                <w:lang w:eastAsia="hr-HR"/>
              </w:rPr>
              <w:t>5.571.993,94</w:t>
            </w:r>
            <w:r w:rsidRPr="004C5F4C">
              <w:rPr>
                <w:rFonts w:eastAsia="Times New Roman" w:hAnsi="Cambria" w:ascii="Cambria"/>
                <w:color w:val="000000"/>
                <w:lang w:eastAsia="hr-HR"/>
              </w:rPr>
              <w:t xml:space="preserve">                   </w:t>
            </w:r>
          </w:p>
        </w:tc>
      </w:tr>
      <w:tr w:rsidTr="007D04AD" w:rsidR="00A9609C" w:rsidRPr="00286389">
        <w:tc>
          <w:tcPr>
            <w:tcW w:type="dxa" w:w="675"/>
          </w:tcPr>
          <w:p w:rsidRDefault="00A9609C" w:rsidP="007D04AD" w:rsidR="00A9609C" w:rsidRPr="00286389">
            <w:pPr>
              <w:spacing w:after="120"/>
              <w:jc w:val="both"/>
              <w:rPr>
                <w:rFonts w:hAnsi="Times New Roman" w:ascii="Times New Roman"/>
                <w:b/>
                <w:sz w:val="24"/>
                <w:szCs w:val="24"/>
              </w:rPr>
            </w:pPr>
            <w:r>
              <w:rPr>
                <w:rFonts w:hAnsi="Times New Roman" w:ascii="Times New Roman"/>
                <w:b/>
                <w:sz w:val="24"/>
                <w:szCs w:val="24"/>
              </w:rPr>
              <w:t>5.</w:t>
            </w:r>
          </w:p>
        </w:tc>
        <w:tc>
          <w:tcPr>
            <w:tcW w:type="dxa" w:w="2694"/>
          </w:tcPr>
          <w:p w:rsidRDefault="00A9609C" w:rsidP="007D04AD" w:rsidR="00A9609C">
            <w:pPr>
              <w:rPr>
                <w:rFonts w:hAnsi="Times New Roman" w:ascii="Times New Roman"/>
                <w:b/>
                <w:sz w:val="24"/>
                <w:szCs w:val="24"/>
              </w:rPr>
            </w:pPr>
          </w:p>
          <w:p w:rsidRDefault="00A9609C" w:rsidP="007D04AD" w:rsidR="00A9609C" w:rsidRPr="00286389">
            <w:pPr>
              <w:rPr>
                <w:rFonts w:hAnsi="Times New Roman" w:ascii="Times New Roman"/>
                <w:b/>
                <w:sz w:val="24"/>
                <w:szCs w:val="24"/>
              </w:rPr>
            </w:pPr>
            <w:r w:rsidRPr="00286389">
              <w:rPr>
                <w:rFonts w:hAnsi="Times New Roman" w:ascii="Times New Roman"/>
                <w:b/>
                <w:sz w:val="24"/>
                <w:szCs w:val="24"/>
              </w:rPr>
              <w:t>U k u p n o:</w:t>
            </w:r>
          </w:p>
        </w:tc>
        <w:tc>
          <w:tcPr>
            <w:tcW w:type="dxa" w:w="1842"/>
          </w:tcPr>
          <w:p w:rsidRDefault="00A9609C" w:rsidP="007D04AD" w:rsidR="00A9609C" w:rsidRPr="00286389">
            <w:pPr>
              <w:spacing w:after="120"/>
              <w:jc w:val="center"/>
              <w:rPr>
                <w:rFonts w:hAnsi="Times New Roman" w:ascii="Times New Roman"/>
                <w:b/>
                <w:sz w:val="24"/>
                <w:szCs w:val="24"/>
              </w:rPr>
            </w:pPr>
          </w:p>
        </w:tc>
        <w:tc>
          <w:tcPr>
            <w:tcW w:type="dxa" w:w="1418"/>
          </w:tcPr>
          <w:p w:rsidRDefault="00A9609C" w:rsidP="007D04AD" w:rsidR="00A9609C">
            <w:pPr>
              <w:spacing w:after="120"/>
              <w:jc w:val="right"/>
              <w:rPr>
                <w:rFonts w:hAnsi="Cambria" w:ascii="Cambria"/>
                <w:b/>
              </w:rPr>
            </w:pPr>
          </w:p>
          <w:p w:rsidRDefault="00A9609C" w:rsidP="007D04AD" w:rsidR="00A9609C" w:rsidRPr="00286389">
            <w:pPr>
              <w:spacing w:after="120"/>
              <w:rPr>
                <w:rFonts w:hAnsi="Times New Roman" w:ascii="Times New Roman"/>
                <w:b/>
                <w:sz w:val="24"/>
                <w:szCs w:val="24"/>
              </w:rPr>
            </w:pPr>
            <w:r>
              <w:rPr>
                <w:rFonts w:hAnsi="Cambria" w:ascii="Cambria"/>
              </w:rPr>
              <w:t>6.864.164,03</w:t>
            </w:r>
          </w:p>
        </w:tc>
        <w:tc>
          <w:tcPr>
            <w:tcW w:type="dxa" w:w="1418"/>
            <w:vAlign w:val="bottom"/>
          </w:tcPr>
          <w:p w:rsidRDefault="00A9609C" w:rsidP="007D04AD" w:rsidR="00A9609C" w:rsidRPr="000858DD">
            <w:pPr>
              <w:spacing w:after="0"/>
              <w:rPr>
                <w:rFonts w:eastAsia="Times New Roman" w:hAnsi="Cambria" w:ascii="Cambria"/>
                <w:b/>
                <w:bCs/>
                <w:sz w:val="20"/>
                <w:szCs w:val="20"/>
                <w:lang w:eastAsia="hr-HR"/>
              </w:rPr>
            </w:pPr>
            <w:r>
              <w:rPr>
                <w:rFonts w:eastAsia="Times New Roman" w:hAnsi="Cambria" w:ascii="Cambria"/>
                <w:color w:val="000000"/>
                <w:lang w:eastAsia="hr-HR"/>
              </w:rPr>
              <w:t>926.662,14</w:t>
            </w:r>
          </w:p>
        </w:tc>
        <w:tc>
          <w:tcPr>
            <w:tcW w:type="dxa" w:w="1418"/>
            <w:vAlign w:val="bottom"/>
          </w:tcPr>
          <w:p w:rsidRDefault="00A9609C" w:rsidP="007D04AD" w:rsidR="00A9609C" w:rsidRPr="000858DD">
            <w:pPr>
              <w:spacing w:after="0"/>
              <w:rPr>
                <w:rFonts w:eastAsia="Times New Roman" w:hAnsi="Cambria" w:ascii="Cambria"/>
                <w:b/>
                <w:bCs/>
                <w:sz w:val="20"/>
                <w:szCs w:val="20"/>
                <w:lang w:eastAsia="hr-HR"/>
              </w:rPr>
            </w:pPr>
            <w:r>
              <w:rPr>
                <w:rFonts w:eastAsia="Times New Roman" w:hAnsi="Cambria" w:ascii="Cambria"/>
                <w:color w:val="000000"/>
                <w:lang w:eastAsia="hr-HR"/>
              </w:rPr>
              <w:t>5.937.501,89</w:t>
            </w:r>
          </w:p>
        </w:tc>
      </w:tr>
    </w:tbl>
    <w:p w:rsidRDefault="00A9609C" w:rsidP="00A9609C" w:rsidR="00A9609C" w:rsidRPr="00572F7E">
      <w:pPr>
        <w:spacing w:after="120"/>
        <w:jc w:val="both"/>
        <w:rPr>
          <w:rFonts w:hAnsi="Times New Roman" w:ascii="Times New Roman"/>
          <w:b/>
          <w:sz w:val="12"/>
          <w:szCs w:val="12"/>
        </w:rPr>
      </w:pPr>
    </w:p>
    <w:p w:rsidRDefault="00A9609C" w:rsidP="00A9609C" w:rsidR="00A9609C">
      <w:pPr>
        <w:spacing w:after="120"/>
        <w:jc w:val="both"/>
        <w:rPr>
          <w:rFonts w:hAnsi="Times New Roman" w:ascii="Times New Roman"/>
          <w:sz w:val="24"/>
          <w:szCs w:val="24"/>
        </w:rPr>
      </w:pPr>
      <w:r>
        <w:rPr>
          <w:rFonts w:hAnsi="Times New Roman" w:ascii="Times New Roman"/>
          <w:sz w:val="24"/>
          <w:szCs w:val="24"/>
        </w:rPr>
        <w:t xml:space="preserve">Stanje na žiro računu stečajnog dužnika na dan 28.02.2018.g. iznosi 1.207.119,57 kn. </w:t>
      </w:r>
    </w:p>
    <w:p w:rsidRDefault="00A9609C" w:rsidP="00A9609C" w:rsidR="00A9609C">
      <w:pPr>
        <w:spacing w:after="120"/>
        <w:jc w:val="both"/>
        <w:rPr>
          <w:rFonts w:hAnsi="Times New Roman" w:ascii="Times New Roman"/>
          <w:sz w:val="24"/>
          <w:szCs w:val="24"/>
        </w:rPr>
      </w:pPr>
      <w:r>
        <w:rPr>
          <w:rFonts w:hAnsi="Times New Roman" w:ascii="Times New Roman"/>
          <w:sz w:val="24"/>
          <w:szCs w:val="24"/>
        </w:rPr>
        <w:t>Iz tih sredstava potrebno je prije diobe namiriti – rezervirati:</w:t>
      </w:r>
    </w:p>
    <w:p w:rsidRDefault="00A9609C" w:rsidP="00A9609C" w:rsidR="00A9609C" w:rsidRPr="000016F7">
      <w:pPr>
        <w:pStyle w:val="Bezproreda"/>
        <w:numPr>
          <w:ilvl w:val="0"/>
          <w:numId w:val="38"/>
        </w:numPr>
        <w:overflowPunct w:val="false"/>
        <w:autoSpaceDE w:val="false"/>
        <w:autoSpaceDN w:val="false"/>
        <w:adjustRightInd w:val="false"/>
        <w:textAlignment w:val="baseline"/>
        <w:rPr>
          <w:sz w:val="24"/>
          <w:szCs w:val="24"/>
        </w:rPr>
      </w:pPr>
      <w:r w:rsidRPr="00124023">
        <w:rPr>
          <w:sz w:val="24"/>
          <w:szCs w:val="24"/>
        </w:rPr>
        <w:t>nagrad</w:t>
      </w:r>
      <w:r>
        <w:rPr>
          <w:sz w:val="24"/>
          <w:szCs w:val="24"/>
        </w:rPr>
        <w:t>a</w:t>
      </w:r>
      <w:r w:rsidRPr="00124023">
        <w:rPr>
          <w:sz w:val="24"/>
          <w:szCs w:val="24"/>
        </w:rPr>
        <w:t xml:space="preserve"> član</w:t>
      </w:r>
      <w:r>
        <w:rPr>
          <w:sz w:val="24"/>
          <w:szCs w:val="24"/>
        </w:rPr>
        <w:t>ovima</w:t>
      </w:r>
      <w:r w:rsidRPr="00124023">
        <w:rPr>
          <w:sz w:val="24"/>
          <w:szCs w:val="24"/>
        </w:rPr>
        <w:t xml:space="preserve"> odbora vjerovnika u </w:t>
      </w:r>
      <w:r>
        <w:rPr>
          <w:sz w:val="24"/>
          <w:szCs w:val="24"/>
        </w:rPr>
        <w:t>ukupnom iznosu od</w:t>
      </w:r>
      <w:r>
        <w:rPr>
          <w:sz w:val="24"/>
          <w:szCs w:val="24"/>
        </w:rPr>
        <w:tab/>
        <w:t>3.277,84 kn</w:t>
      </w:r>
    </w:p>
    <w:p w:rsidRDefault="00A9609C" w:rsidP="00A9609C" w:rsidR="00A9609C" w:rsidRPr="000016F7">
      <w:pPr>
        <w:pStyle w:val="Bezproreda"/>
        <w:numPr>
          <w:ilvl w:val="0"/>
          <w:numId w:val="38"/>
        </w:numPr>
        <w:overflowPunct w:val="false"/>
        <w:autoSpaceDE w:val="false"/>
        <w:autoSpaceDN w:val="false"/>
        <w:adjustRightInd w:val="false"/>
        <w:textAlignment w:val="baseline"/>
        <w:rPr>
          <w:sz w:val="24"/>
          <w:szCs w:val="24"/>
        </w:rPr>
      </w:pPr>
      <w:r>
        <w:rPr>
          <w:sz w:val="24"/>
          <w:szCs w:val="24"/>
        </w:rPr>
        <w:t>knjigovodstvene usluge i izrada završnog računa za PU</w:t>
      </w:r>
      <w:r>
        <w:rPr>
          <w:sz w:val="24"/>
          <w:szCs w:val="24"/>
        </w:rPr>
        <w:tab/>
        <w:t xml:space="preserve">          12.750,00 kn</w:t>
      </w:r>
    </w:p>
    <w:p w:rsidRDefault="00A9609C" w:rsidP="00A9609C" w:rsidR="00A9609C" w:rsidRPr="000016F7">
      <w:pPr>
        <w:pStyle w:val="Bezproreda"/>
        <w:numPr>
          <w:ilvl w:val="0"/>
          <w:numId w:val="38"/>
        </w:numPr>
        <w:overflowPunct w:val="false"/>
        <w:autoSpaceDE w:val="false"/>
        <w:autoSpaceDN w:val="false"/>
        <w:adjustRightInd w:val="false"/>
        <w:textAlignment w:val="baseline"/>
        <w:rPr>
          <w:sz w:val="24"/>
          <w:szCs w:val="24"/>
        </w:rPr>
      </w:pPr>
      <w:r>
        <w:rPr>
          <w:sz w:val="24"/>
          <w:szCs w:val="24"/>
        </w:rPr>
        <w:t>FINA – naknada</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750,00 kn</w:t>
      </w:r>
    </w:p>
    <w:p w:rsidRDefault="00A9609C" w:rsidP="00A9609C" w:rsidR="00A9609C" w:rsidRPr="000016F7">
      <w:pPr>
        <w:pStyle w:val="Bezproreda"/>
        <w:numPr>
          <w:ilvl w:val="0"/>
          <w:numId w:val="38"/>
        </w:numPr>
        <w:overflowPunct w:val="false"/>
        <w:autoSpaceDE w:val="false"/>
        <w:autoSpaceDN w:val="false"/>
        <w:adjustRightInd w:val="false"/>
        <w:textAlignment w:val="baseline"/>
        <w:rPr>
          <w:sz w:val="24"/>
          <w:szCs w:val="24"/>
        </w:rPr>
      </w:pPr>
      <w:r>
        <w:rPr>
          <w:sz w:val="24"/>
          <w:szCs w:val="24"/>
        </w:rPr>
        <w:t>naknada za platni promet</w:t>
      </w:r>
      <w:r>
        <w:rPr>
          <w:sz w:val="24"/>
          <w:szCs w:val="24"/>
        </w:rPr>
        <w:tab/>
      </w:r>
      <w:r>
        <w:rPr>
          <w:sz w:val="24"/>
          <w:szCs w:val="24"/>
        </w:rPr>
        <w:tab/>
      </w:r>
      <w:r>
        <w:rPr>
          <w:sz w:val="24"/>
          <w:szCs w:val="24"/>
        </w:rPr>
        <w:tab/>
      </w:r>
      <w:r>
        <w:rPr>
          <w:sz w:val="24"/>
          <w:szCs w:val="24"/>
        </w:rPr>
        <w:tab/>
      </w:r>
      <w:r>
        <w:rPr>
          <w:sz w:val="24"/>
          <w:szCs w:val="24"/>
        </w:rPr>
        <w:tab/>
      </w:r>
      <w:r>
        <w:rPr>
          <w:sz w:val="24"/>
          <w:szCs w:val="24"/>
        </w:rPr>
        <w:tab/>
        <w:t>1.000,00 kn</w:t>
      </w:r>
    </w:p>
    <w:p w:rsidRDefault="00A9609C" w:rsidP="00A9609C" w:rsidR="00A9609C">
      <w:pPr>
        <w:pStyle w:val="Bezproreda"/>
        <w:numPr>
          <w:ilvl w:val="0"/>
          <w:numId w:val="38"/>
        </w:numPr>
        <w:overflowPunct w:val="false"/>
        <w:autoSpaceDE w:val="false"/>
        <w:autoSpaceDN w:val="false"/>
        <w:adjustRightInd w:val="false"/>
        <w:textAlignment w:val="baseline"/>
        <w:rPr>
          <w:sz w:val="24"/>
          <w:szCs w:val="24"/>
        </w:rPr>
      </w:pPr>
      <w:r>
        <w:rPr>
          <w:sz w:val="24"/>
          <w:szCs w:val="24"/>
        </w:rPr>
        <w:t>pohrana poslovne dokumentacije u stečaju</w:t>
      </w:r>
      <w:r>
        <w:rPr>
          <w:sz w:val="24"/>
          <w:szCs w:val="24"/>
        </w:rPr>
        <w:tab/>
      </w:r>
      <w:r>
        <w:rPr>
          <w:sz w:val="24"/>
          <w:szCs w:val="24"/>
        </w:rPr>
        <w:tab/>
      </w:r>
      <w:r>
        <w:rPr>
          <w:sz w:val="24"/>
          <w:szCs w:val="24"/>
        </w:rPr>
        <w:tab/>
      </w:r>
      <w:r>
        <w:rPr>
          <w:sz w:val="24"/>
          <w:szCs w:val="24"/>
        </w:rPr>
        <w:tab/>
        <w:t>2.500,00 kn</w:t>
      </w:r>
    </w:p>
    <w:p w:rsidRDefault="00A9609C" w:rsidP="00A9609C" w:rsidR="00A9609C">
      <w:pPr>
        <w:pStyle w:val="Bezproreda"/>
        <w:numPr>
          <w:ilvl w:val="0"/>
          <w:numId w:val="38"/>
        </w:numPr>
        <w:overflowPunct w:val="false"/>
        <w:autoSpaceDE w:val="false"/>
        <w:autoSpaceDN w:val="false"/>
        <w:adjustRightInd w:val="false"/>
        <w:textAlignment w:val="baseline"/>
        <w:rPr>
          <w:sz w:val="24"/>
          <w:szCs w:val="24"/>
        </w:rPr>
      </w:pPr>
      <w:r>
        <w:rPr>
          <w:sz w:val="24"/>
          <w:szCs w:val="24"/>
        </w:rPr>
        <w:t>paušalna sudska pristojba</w:t>
      </w:r>
      <w:r>
        <w:rPr>
          <w:sz w:val="24"/>
          <w:szCs w:val="24"/>
        </w:rPr>
        <w:tab/>
      </w:r>
      <w:r>
        <w:rPr>
          <w:sz w:val="24"/>
          <w:szCs w:val="24"/>
        </w:rPr>
        <w:tab/>
      </w:r>
      <w:r>
        <w:rPr>
          <w:sz w:val="24"/>
          <w:szCs w:val="24"/>
        </w:rPr>
        <w:tab/>
      </w:r>
      <w:r>
        <w:rPr>
          <w:sz w:val="24"/>
          <w:szCs w:val="24"/>
        </w:rPr>
        <w:tab/>
      </w:r>
      <w:r>
        <w:rPr>
          <w:sz w:val="24"/>
          <w:szCs w:val="24"/>
        </w:rPr>
        <w:tab/>
      </w:r>
      <w:r>
        <w:rPr>
          <w:sz w:val="24"/>
          <w:szCs w:val="24"/>
        </w:rPr>
        <w:tab/>
        <w:t>2.000,00 kn</w:t>
      </w:r>
    </w:p>
    <w:p w:rsidRDefault="00A9609C" w:rsidP="00A9609C" w:rsidR="00A9609C" w:rsidRPr="00124023">
      <w:pPr>
        <w:pStyle w:val="Bezproreda"/>
        <w:numPr>
          <w:ilvl w:val="0"/>
          <w:numId w:val="38"/>
        </w:numPr>
        <w:overflowPunct w:val="false"/>
        <w:autoSpaceDE w:val="false"/>
        <w:autoSpaceDN w:val="false"/>
        <w:adjustRightInd w:val="false"/>
        <w:textAlignment w:val="baseline"/>
        <w:rPr>
          <w:sz w:val="24"/>
          <w:szCs w:val="24"/>
          <w:u w:val="single"/>
        </w:rPr>
      </w:pPr>
      <w:r w:rsidRPr="00124023">
        <w:rPr>
          <w:sz w:val="24"/>
          <w:szCs w:val="24"/>
          <w:u w:val="single"/>
        </w:rPr>
        <w:t>trošak zatvaranja računa</w:t>
      </w:r>
      <w:r w:rsidRPr="00124023">
        <w:rPr>
          <w:sz w:val="24"/>
          <w:szCs w:val="24"/>
          <w:u w:val="single"/>
        </w:rPr>
        <w:tab/>
      </w:r>
      <w:r w:rsidRPr="00124023">
        <w:rPr>
          <w:sz w:val="24"/>
          <w:szCs w:val="24"/>
          <w:u w:val="single"/>
        </w:rPr>
        <w:tab/>
      </w:r>
      <w:r w:rsidRPr="00124023">
        <w:rPr>
          <w:sz w:val="24"/>
          <w:szCs w:val="24"/>
          <w:u w:val="single"/>
        </w:rPr>
        <w:tab/>
      </w:r>
      <w:r w:rsidRPr="00124023">
        <w:rPr>
          <w:sz w:val="24"/>
          <w:szCs w:val="24"/>
          <w:u w:val="single"/>
        </w:rPr>
        <w:tab/>
      </w:r>
      <w:r w:rsidRPr="00124023">
        <w:rPr>
          <w:sz w:val="24"/>
          <w:szCs w:val="24"/>
          <w:u w:val="single"/>
        </w:rPr>
        <w:tab/>
      </w:r>
      <w:r>
        <w:rPr>
          <w:sz w:val="24"/>
          <w:szCs w:val="24"/>
          <w:u w:val="single"/>
        </w:rPr>
        <w:tab/>
        <w:t xml:space="preserve">   500,00</w:t>
      </w:r>
      <w:r w:rsidRPr="00124023">
        <w:rPr>
          <w:sz w:val="24"/>
          <w:szCs w:val="24"/>
          <w:u w:val="single"/>
        </w:rPr>
        <w:t xml:space="preserve"> kn</w:t>
      </w:r>
    </w:p>
    <w:p w:rsidRDefault="00A9609C" w:rsidP="00A9609C" w:rsidR="00A9609C">
      <w:pPr>
        <w:pStyle w:val="Bezproreda"/>
        <w:ind w:left="708"/>
        <w:rPr>
          <w:sz w:val="24"/>
          <w:szCs w:val="24"/>
        </w:rPr>
      </w:pPr>
      <w:r>
        <w:rPr>
          <w:sz w:val="24"/>
          <w:szCs w:val="24"/>
        </w:rPr>
        <w:t>Ukupno:</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22.777,84 kn</w:t>
      </w:r>
    </w:p>
    <w:p w:rsidRDefault="00A9609C" w:rsidP="00A9609C" w:rsidR="00A9609C" w:rsidRPr="00572F7E">
      <w:pPr>
        <w:pStyle w:val="Bezproreda"/>
        <w:rPr>
          <w:sz w:val="12"/>
          <w:szCs w:val="12"/>
        </w:rPr>
      </w:pPr>
    </w:p>
    <w:p w:rsidRDefault="00A9609C" w:rsidP="00A9609C" w:rsidR="00A9609C">
      <w:pPr>
        <w:pStyle w:val="Bezproreda"/>
        <w:jc w:val="both"/>
        <w:rPr>
          <w:sz w:val="24"/>
          <w:szCs w:val="24"/>
        </w:rPr>
      </w:pPr>
      <w:r>
        <w:rPr>
          <w:sz w:val="24"/>
          <w:szCs w:val="24"/>
        </w:rPr>
        <w:t>Slijedom navedenog za namirenje stečajnih vjerovnika II. višeg isplatnog reda na raspolaganju je iznos od 1.184.068,30 kn čime će se vjerovnici namiriti s iznosom od 17,25% priznatih tražbina, odnosno ukupno po prvoj djelomičnoj diobi i završnoj 20,75%</w:t>
      </w:r>
    </w:p>
    <w:p w:rsidRDefault="00A9609C" w:rsidP="00A9609C" w:rsidR="00A9609C" w:rsidRPr="00572F7E">
      <w:pPr>
        <w:pStyle w:val="Bezproreda"/>
        <w:rPr>
          <w:sz w:val="12"/>
          <w:szCs w:val="12"/>
        </w:rPr>
      </w:pPr>
    </w:p>
    <w:p w:rsidRDefault="00A9609C" w:rsidP="00A9609C" w:rsidR="00A9609C">
      <w:pPr>
        <w:pStyle w:val="Bezproreda"/>
        <w:rPr>
          <w:b/>
          <w:sz w:val="24"/>
          <w:szCs w:val="24"/>
        </w:rPr>
      </w:pPr>
      <w:r w:rsidRPr="00124023">
        <w:rPr>
          <w:b/>
          <w:sz w:val="24"/>
          <w:szCs w:val="24"/>
        </w:rPr>
        <w:t xml:space="preserve"> Prijedlog iznosa namirenja </w:t>
      </w:r>
      <w:r>
        <w:rPr>
          <w:b/>
          <w:sz w:val="24"/>
          <w:szCs w:val="24"/>
        </w:rPr>
        <w:t xml:space="preserve">stečajnih </w:t>
      </w:r>
      <w:r w:rsidRPr="00124023">
        <w:rPr>
          <w:b/>
          <w:sz w:val="24"/>
          <w:szCs w:val="24"/>
        </w:rPr>
        <w:t>vjerovnika I</w:t>
      </w:r>
      <w:r w:rsidR="00B157DA">
        <w:rPr>
          <w:b/>
          <w:sz w:val="24"/>
          <w:szCs w:val="24"/>
        </w:rPr>
        <w:t>I</w:t>
      </w:r>
      <w:r w:rsidRPr="00124023">
        <w:rPr>
          <w:b/>
          <w:sz w:val="24"/>
          <w:szCs w:val="24"/>
        </w:rPr>
        <w:t>. višeg isplatnog reda</w:t>
      </w:r>
    </w:p>
    <w:p w:rsidRDefault="00A9609C" w:rsidP="00A9609C" w:rsidR="00A9609C">
      <w:pPr>
        <w:pStyle w:val="Bezproreda"/>
        <w:rPr>
          <w:b/>
          <w:sz w:val="24"/>
          <w:szCs w:val="24"/>
        </w:rPr>
      </w:pPr>
    </w:p>
    <w:tbl>
      <w:tblPr>
        <w:tblW w:type="dxa" w:w="10031"/>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ayout w:type="fixed"/>
        <w:tblLook w:val="04A0" w:noVBand="1" w:noHBand="0" w:lastColumn="0" w:firstColumn="1" w:lastRow="0" w:firstRow="1"/>
      </w:tblPr>
      <w:tblGrid>
        <w:gridCol w:w="392"/>
        <w:gridCol w:w="1843"/>
        <w:gridCol w:w="1417"/>
        <w:gridCol w:w="1276"/>
        <w:gridCol w:w="1417"/>
        <w:gridCol w:w="851"/>
        <w:gridCol w:w="1417"/>
        <w:gridCol w:w="1418"/>
      </w:tblGrid>
      <w:tr w:rsidTr="007D04AD" w:rsidR="00A9609C" w:rsidRPr="00A5287A">
        <w:tc>
          <w:tcPr>
            <w:tcW w:type="dxa" w:w="392"/>
          </w:tcPr>
          <w:p w:rsidRDefault="00A9609C" w:rsidP="007D04AD" w:rsidR="00A9609C" w:rsidRPr="00A5287A">
            <w:pPr>
              <w:pStyle w:val="Bezproreda"/>
              <w:rPr>
                <w:b/>
              </w:rPr>
            </w:pPr>
            <w:proofErr w:type="spellStart"/>
            <w:r>
              <w:rPr>
                <w:b/>
              </w:rPr>
              <w:t>Rb</w:t>
            </w:r>
            <w:proofErr w:type="spellEnd"/>
          </w:p>
        </w:tc>
        <w:tc>
          <w:tcPr>
            <w:tcW w:type="dxa" w:w="1843"/>
          </w:tcPr>
          <w:p w:rsidRDefault="00A9609C" w:rsidP="007D04AD" w:rsidR="00A9609C" w:rsidRPr="00A5287A">
            <w:pPr>
              <w:pStyle w:val="Bezproreda"/>
              <w:rPr>
                <w:b/>
              </w:rPr>
            </w:pPr>
            <w:r w:rsidRPr="00A5287A">
              <w:rPr>
                <w:b/>
              </w:rPr>
              <w:t>Ime i prezime, adresa vjerovnika i OIB</w:t>
            </w:r>
          </w:p>
        </w:tc>
        <w:tc>
          <w:tcPr>
            <w:tcW w:type="dxa" w:w="1417"/>
          </w:tcPr>
          <w:p w:rsidRDefault="00A9609C" w:rsidP="007D04AD" w:rsidR="00A9609C" w:rsidRPr="00A5287A">
            <w:pPr>
              <w:pStyle w:val="Bezproreda"/>
              <w:rPr>
                <w:b/>
              </w:rPr>
            </w:pPr>
            <w:r w:rsidRPr="00A5287A">
              <w:rPr>
                <w:b/>
              </w:rPr>
              <w:t>Iznos priznate  tražbine u kn</w:t>
            </w:r>
          </w:p>
        </w:tc>
        <w:tc>
          <w:tcPr>
            <w:tcW w:type="dxa" w:w="1276"/>
          </w:tcPr>
          <w:p w:rsidRDefault="00A9609C" w:rsidP="007D04AD" w:rsidR="00A9609C" w:rsidRPr="00A5287A">
            <w:pPr>
              <w:pStyle w:val="Bezproreda"/>
              <w:rPr>
                <w:b/>
              </w:rPr>
            </w:pPr>
            <w:r w:rsidRPr="00A5287A">
              <w:rPr>
                <w:b/>
                <w:bCs/>
              </w:rPr>
              <w:t>Namireno u tijeku stečajnog postupka</w:t>
            </w:r>
          </w:p>
        </w:tc>
        <w:tc>
          <w:tcPr>
            <w:tcW w:type="dxa" w:w="1417"/>
          </w:tcPr>
          <w:p w:rsidRDefault="00A9609C" w:rsidP="007D04AD" w:rsidR="00A9609C" w:rsidRPr="00A5287A">
            <w:pPr>
              <w:pStyle w:val="Bezproreda"/>
              <w:rPr>
                <w:b/>
                <w:bCs/>
              </w:rPr>
            </w:pPr>
            <w:r w:rsidRPr="00A5287A">
              <w:rPr>
                <w:b/>
                <w:bCs/>
              </w:rPr>
              <w:t>Ostatak tražbine</w:t>
            </w:r>
          </w:p>
        </w:tc>
        <w:tc>
          <w:tcPr>
            <w:tcW w:type="dxa" w:w="851"/>
          </w:tcPr>
          <w:p w:rsidRDefault="00A9609C" w:rsidP="007D04AD" w:rsidR="00A9609C">
            <w:pPr>
              <w:spacing w:after="0"/>
              <w:jc w:val="center"/>
              <w:rPr>
                <w:rFonts w:eastAsia="Times New Roman" w:hAnsi="Times New Roman" w:ascii="Times New Roman"/>
                <w:b/>
                <w:bCs/>
                <w:lang w:eastAsia="hr-HR"/>
              </w:rPr>
            </w:pPr>
            <w:r>
              <w:rPr>
                <w:rFonts w:eastAsia="Times New Roman" w:hAnsi="Times New Roman" w:ascii="Times New Roman"/>
                <w:b/>
                <w:bCs/>
                <w:lang w:eastAsia="hr-HR"/>
              </w:rPr>
              <w:t>%</w:t>
            </w:r>
          </w:p>
          <w:p w:rsidRDefault="00A9609C" w:rsidP="007D04AD" w:rsidR="00A9609C" w:rsidRPr="00A5287A">
            <w:pPr>
              <w:spacing w:after="0"/>
              <w:jc w:val="center"/>
              <w:rPr>
                <w:rFonts w:eastAsia="Times New Roman" w:hAnsi="Times New Roman" w:ascii="Times New Roman"/>
                <w:b/>
                <w:bCs/>
                <w:lang w:eastAsia="hr-HR"/>
              </w:rPr>
            </w:pPr>
            <w:r>
              <w:rPr>
                <w:rFonts w:eastAsia="Times New Roman" w:hAnsi="Times New Roman" w:ascii="Times New Roman"/>
                <w:b/>
                <w:bCs/>
                <w:lang w:eastAsia="hr-HR"/>
              </w:rPr>
              <w:t>diobe</w:t>
            </w:r>
          </w:p>
        </w:tc>
        <w:tc>
          <w:tcPr>
            <w:tcW w:type="dxa" w:w="1417"/>
            <w:vAlign w:val="center"/>
          </w:tcPr>
          <w:p w:rsidRDefault="00A9609C" w:rsidP="007D04AD" w:rsidR="00A9609C" w:rsidRPr="00A5287A">
            <w:pPr>
              <w:spacing w:after="0"/>
              <w:jc w:val="center"/>
              <w:rPr>
                <w:rFonts w:eastAsia="Times New Roman" w:hAnsi="Times New Roman" w:ascii="Times New Roman"/>
                <w:b/>
                <w:bCs/>
                <w:lang w:eastAsia="hr-HR"/>
              </w:rPr>
            </w:pPr>
            <w:r w:rsidRPr="00A5287A">
              <w:rPr>
                <w:rFonts w:eastAsia="Times New Roman" w:hAnsi="Times New Roman" w:ascii="Times New Roman"/>
                <w:b/>
                <w:bCs/>
                <w:lang w:eastAsia="hr-HR"/>
              </w:rPr>
              <w:t xml:space="preserve"> Iznos za diobu </w:t>
            </w:r>
          </w:p>
        </w:tc>
        <w:tc>
          <w:tcPr>
            <w:tcW w:type="dxa" w:w="1418"/>
            <w:vAlign w:val="center"/>
          </w:tcPr>
          <w:p w:rsidRDefault="00A9609C" w:rsidP="007D04AD" w:rsidR="00A9609C" w:rsidRPr="00A5287A">
            <w:pPr>
              <w:spacing w:after="0"/>
              <w:jc w:val="center"/>
              <w:rPr>
                <w:rFonts w:eastAsia="Times New Roman" w:hAnsi="Times New Roman" w:ascii="Times New Roman"/>
                <w:b/>
                <w:bCs/>
                <w:lang w:eastAsia="hr-HR"/>
              </w:rPr>
            </w:pPr>
            <w:r w:rsidRPr="00A5287A">
              <w:rPr>
                <w:rFonts w:eastAsia="Times New Roman" w:hAnsi="Times New Roman" w:ascii="Times New Roman"/>
                <w:b/>
                <w:bCs/>
                <w:lang w:eastAsia="hr-HR"/>
              </w:rPr>
              <w:t xml:space="preserve"> Razlika - nije isplaćeno </w:t>
            </w:r>
          </w:p>
        </w:tc>
      </w:tr>
      <w:tr w:rsidTr="007D04AD" w:rsidR="00A9609C" w:rsidRPr="00A5287A">
        <w:tc>
          <w:tcPr>
            <w:tcW w:type="dxa" w:w="392"/>
          </w:tcPr>
          <w:p w:rsidRDefault="00A9609C" w:rsidP="007D04AD" w:rsidR="00A9609C" w:rsidRPr="00572F7E">
            <w:pPr>
              <w:pStyle w:val="Bezproreda"/>
            </w:pPr>
            <w:r w:rsidRPr="00572F7E">
              <w:t>1.</w:t>
            </w:r>
          </w:p>
        </w:tc>
        <w:tc>
          <w:tcPr>
            <w:tcW w:type="dxa" w:w="1843"/>
          </w:tcPr>
          <w:p w:rsidRDefault="00A9609C" w:rsidP="007D04AD" w:rsidR="00A9609C" w:rsidRPr="006B5EE5">
            <w:pPr>
              <w:pStyle w:val="Bezproreda"/>
            </w:pPr>
            <w:r w:rsidRPr="006B5EE5">
              <w:t xml:space="preserve">Općina </w:t>
            </w:r>
            <w:proofErr w:type="spellStart"/>
            <w:r w:rsidRPr="006B5EE5">
              <w:t>Magadenovac</w:t>
            </w:r>
            <w:proofErr w:type="spellEnd"/>
            <w:r w:rsidRPr="006B5EE5">
              <w:t xml:space="preserve">,  Školska 1, </w:t>
            </w:r>
          </w:p>
          <w:p w:rsidRDefault="00A9609C" w:rsidP="007D04AD" w:rsidR="00A9609C" w:rsidRPr="006B5EE5">
            <w:pPr>
              <w:rPr>
                <w:rFonts w:hAnsi="Times New Roman" w:ascii="Times New Roman"/>
                <w:sz w:val="20"/>
                <w:szCs w:val="20"/>
              </w:rPr>
            </w:pPr>
            <w:r w:rsidRPr="006B5EE5">
              <w:rPr>
                <w:rFonts w:hAnsi="Times New Roman" w:ascii="Times New Roman"/>
                <w:sz w:val="20"/>
                <w:szCs w:val="20"/>
              </w:rPr>
              <w:t>OIB: 47221079851</w:t>
            </w:r>
          </w:p>
        </w:tc>
        <w:tc>
          <w:tcPr>
            <w:tcW w:type="dxa" w:w="1417"/>
          </w:tcPr>
          <w:p w:rsidRDefault="00A9609C" w:rsidP="007D04AD" w:rsidR="00A9609C" w:rsidRPr="006B5EE5">
            <w:pPr>
              <w:jc w:val="right"/>
              <w:rPr>
                <w:rFonts w:hAnsi="Times New Roman" w:ascii="Times New Roman"/>
                <w:sz w:val="20"/>
                <w:szCs w:val="20"/>
              </w:rPr>
            </w:pPr>
          </w:p>
          <w:p w:rsidRDefault="00A9609C" w:rsidP="007D04AD" w:rsidR="00A9609C">
            <w:pPr>
              <w:jc w:val="right"/>
              <w:rPr>
                <w:rFonts w:hAnsi="Cambria" w:ascii="Cambria"/>
                <w:sz w:val="20"/>
                <w:szCs w:val="20"/>
              </w:rPr>
            </w:pPr>
          </w:p>
          <w:p w:rsidRDefault="00A9609C" w:rsidP="007D04AD" w:rsidR="00A9609C" w:rsidRPr="006B5EE5">
            <w:pPr>
              <w:jc w:val="right"/>
              <w:rPr>
                <w:rFonts w:hAnsi="Times New Roman" w:ascii="Times New Roman"/>
                <w:sz w:val="20"/>
                <w:szCs w:val="20"/>
              </w:rPr>
            </w:pPr>
            <w:r w:rsidRPr="006B5EE5">
              <w:rPr>
                <w:rFonts w:hAnsi="Cambria" w:ascii="Cambria"/>
                <w:sz w:val="20"/>
                <w:szCs w:val="20"/>
              </w:rPr>
              <w:t>416.622,86</w:t>
            </w:r>
          </w:p>
        </w:tc>
        <w:tc>
          <w:tcPr>
            <w:tcW w:type="dxa" w:w="1276"/>
            <w:vAlign w:val="center"/>
          </w:tcPr>
          <w:p w:rsidRDefault="00A9609C" w:rsidP="007D04AD" w:rsidR="00A9609C">
            <w:pPr>
              <w:spacing w:after="0"/>
              <w:jc w:val="right"/>
              <w:rPr>
                <w:rFonts w:eastAsia="Times New Roman" w:hAnsi="Cambria" w:ascii="Cambria"/>
                <w:color w:val="000000"/>
                <w:sz w:val="20"/>
                <w:szCs w:val="20"/>
                <w:lang w:eastAsia="hr-HR"/>
              </w:rPr>
            </w:pPr>
          </w:p>
          <w:p w:rsidRDefault="00A9609C" w:rsidP="007D04AD" w:rsidR="00A9609C">
            <w:pPr>
              <w:spacing w:after="0"/>
              <w:jc w:val="right"/>
              <w:rPr>
                <w:rFonts w:eastAsia="Times New Roman" w:hAnsi="Cambria" w:ascii="Cambria"/>
                <w:color w:val="000000"/>
                <w:sz w:val="20"/>
                <w:szCs w:val="20"/>
                <w:lang w:eastAsia="hr-HR"/>
              </w:rPr>
            </w:pPr>
          </w:p>
          <w:p w:rsidRDefault="00A9609C" w:rsidP="007D04AD" w:rsidR="00A9609C" w:rsidRPr="006B5EE5">
            <w:pPr>
              <w:spacing w:after="0"/>
              <w:jc w:val="right"/>
              <w:rPr>
                <w:rFonts w:eastAsia="Times New Roman" w:hAnsi="Cambria" w:ascii="Cambria"/>
                <w:sz w:val="20"/>
                <w:szCs w:val="20"/>
                <w:lang w:eastAsia="hr-HR"/>
              </w:rPr>
            </w:pPr>
            <w:r w:rsidRPr="006B5EE5">
              <w:rPr>
                <w:rFonts w:eastAsia="Times New Roman" w:hAnsi="Cambria" w:ascii="Cambria"/>
                <w:color w:val="000000"/>
                <w:sz w:val="20"/>
                <w:szCs w:val="20"/>
                <w:lang w:eastAsia="hr-HR"/>
              </w:rPr>
              <w:t>56.244,09</w:t>
            </w:r>
          </w:p>
        </w:tc>
        <w:tc>
          <w:tcPr>
            <w:tcW w:type="dxa" w:w="1417"/>
          </w:tcPr>
          <w:p w:rsidRDefault="00A9609C" w:rsidP="007D04AD" w:rsidR="00A9609C" w:rsidRPr="006B5EE5">
            <w:pPr>
              <w:jc w:val="right"/>
              <w:rPr>
                <w:rFonts w:hAnsi="Cambria" w:ascii="Cambria"/>
                <w:sz w:val="20"/>
                <w:szCs w:val="20"/>
              </w:rPr>
            </w:pPr>
          </w:p>
          <w:p w:rsidRDefault="00A9609C" w:rsidP="007D04AD" w:rsidR="00A9609C">
            <w:pPr>
              <w:jc w:val="right"/>
              <w:rPr>
                <w:rFonts w:eastAsia="Times New Roman" w:hAnsi="Cambria" w:ascii="Cambria"/>
                <w:color w:val="000000"/>
                <w:sz w:val="20"/>
                <w:szCs w:val="20"/>
                <w:lang w:eastAsia="hr-HR"/>
              </w:rPr>
            </w:pPr>
          </w:p>
          <w:p w:rsidRDefault="00A9609C" w:rsidP="007D04AD" w:rsidR="00A9609C" w:rsidRPr="006B5EE5">
            <w:pPr>
              <w:jc w:val="right"/>
              <w:rPr>
                <w:rFonts w:hAnsi="Cambria" w:ascii="Cambria"/>
                <w:sz w:val="20"/>
                <w:szCs w:val="20"/>
              </w:rPr>
            </w:pPr>
            <w:r w:rsidRPr="006B5EE5">
              <w:rPr>
                <w:rFonts w:eastAsia="Times New Roman" w:hAnsi="Cambria" w:ascii="Cambria"/>
                <w:color w:val="000000"/>
                <w:sz w:val="20"/>
                <w:szCs w:val="20"/>
                <w:lang w:eastAsia="hr-HR"/>
              </w:rPr>
              <w:t xml:space="preserve">360.378,77    </w:t>
            </w:r>
          </w:p>
        </w:tc>
        <w:tc>
          <w:tcPr>
            <w:tcW w:type="dxa" w:w="851"/>
          </w:tcPr>
          <w:p w:rsidRDefault="00A9609C" w:rsidP="007D04AD" w:rsidR="00A9609C" w:rsidRPr="006B5EE5">
            <w:pPr>
              <w:spacing w:after="0"/>
              <w:jc w:val="right"/>
              <w:rPr>
                <w:rFonts w:eastAsia="Times New Roman" w:hAnsi="Times New Roman" w:ascii="Times New Roman"/>
                <w:sz w:val="20"/>
                <w:szCs w:val="20"/>
                <w:lang w:eastAsia="hr-HR"/>
              </w:rPr>
            </w:pPr>
          </w:p>
          <w:p w:rsidRDefault="00A9609C" w:rsidP="007D04AD" w:rsidR="00A9609C">
            <w:pPr>
              <w:spacing w:after="0"/>
              <w:jc w:val="center"/>
              <w:rPr>
                <w:rFonts w:eastAsia="Times New Roman" w:hAnsi="Times New Roman" w:ascii="Times New Roman"/>
                <w:sz w:val="20"/>
                <w:szCs w:val="20"/>
                <w:lang w:eastAsia="hr-HR"/>
              </w:rPr>
            </w:pPr>
          </w:p>
          <w:p w:rsidRDefault="00A9609C" w:rsidP="007D04AD" w:rsidR="00A9609C">
            <w:pPr>
              <w:spacing w:after="0"/>
              <w:jc w:val="center"/>
              <w:rPr>
                <w:rFonts w:eastAsia="Times New Roman" w:hAnsi="Times New Roman" w:ascii="Times New Roman"/>
                <w:sz w:val="20"/>
                <w:szCs w:val="20"/>
                <w:lang w:eastAsia="hr-HR"/>
              </w:rPr>
            </w:pPr>
          </w:p>
          <w:p w:rsidRDefault="00A9609C" w:rsidP="007D04AD" w:rsidR="00A9609C" w:rsidRPr="006B5EE5">
            <w:pPr>
              <w:spacing w:after="0"/>
              <w:jc w:val="center"/>
              <w:rPr>
                <w:rFonts w:eastAsia="Times New Roman" w:hAnsi="Times New Roman" w:ascii="Times New Roman"/>
                <w:sz w:val="20"/>
                <w:szCs w:val="20"/>
                <w:lang w:eastAsia="hr-HR"/>
              </w:rPr>
            </w:pPr>
            <w:r w:rsidRPr="006B5EE5">
              <w:rPr>
                <w:rFonts w:eastAsia="Times New Roman" w:hAnsi="Times New Roman" w:ascii="Times New Roman"/>
                <w:sz w:val="20"/>
                <w:szCs w:val="20"/>
                <w:lang w:eastAsia="hr-HR"/>
              </w:rPr>
              <w:t>17,25%</w:t>
            </w:r>
          </w:p>
        </w:tc>
        <w:tc>
          <w:tcPr>
            <w:tcW w:type="dxa" w:w="1417"/>
            <w:vAlign w:val="center"/>
          </w:tcPr>
          <w:p w:rsidRDefault="00A9609C" w:rsidP="007D04AD" w:rsidR="00A9609C">
            <w:pPr>
              <w:spacing w:after="0"/>
              <w:jc w:val="right"/>
              <w:rPr>
                <w:rFonts w:eastAsia="Times New Roman" w:hAnsi="Cambria" w:ascii="Cambria"/>
                <w:color w:val="000000"/>
                <w:sz w:val="20"/>
                <w:szCs w:val="20"/>
                <w:lang w:eastAsia="hr-HR"/>
              </w:rPr>
            </w:pPr>
            <w:r w:rsidRPr="006B5EE5">
              <w:rPr>
                <w:rFonts w:eastAsia="Times New Roman" w:hAnsi="Cambria" w:ascii="Cambria"/>
                <w:color w:val="000000"/>
                <w:sz w:val="20"/>
                <w:szCs w:val="20"/>
                <w:lang w:eastAsia="hr-HR"/>
              </w:rPr>
              <w:t xml:space="preserve"> </w:t>
            </w:r>
          </w:p>
          <w:p w:rsidRDefault="00A9609C" w:rsidP="007D04AD" w:rsidR="00A9609C">
            <w:pPr>
              <w:spacing w:after="0"/>
              <w:jc w:val="right"/>
              <w:rPr>
                <w:rFonts w:eastAsia="Times New Roman" w:hAnsi="Cambria" w:ascii="Cambria"/>
                <w:color w:val="000000"/>
                <w:sz w:val="20"/>
                <w:szCs w:val="20"/>
                <w:lang w:eastAsia="hr-HR"/>
              </w:rPr>
            </w:pPr>
          </w:p>
          <w:p w:rsidRDefault="00A9609C" w:rsidP="007D04AD" w:rsidR="00A9609C" w:rsidRPr="006B5EE5">
            <w:pPr>
              <w:spacing w:after="0"/>
              <w:jc w:val="right"/>
              <w:rPr>
                <w:rFonts w:eastAsia="Times New Roman" w:hAnsi="Cambria" w:ascii="Cambria"/>
                <w:color w:val="000000"/>
                <w:sz w:val="20"/>
                <w:szCs w:val="20"/>
                <w:lang w:eastAsia="hr-HR"/>
              </w:rPr>
            </w:pPr>
            <w:r w:rsidRPr="006B5EE5">
              <w:rPr>
                <w:rFonts w:eastAsia="Times New Roman" w:hAnsi="Cambria" w:ascii="Cambria"/>
                <w:color w:val="000000"/>
                <w:sz w:val="20"/>
                <w:szCs w:val="20"/>
                <w:lang w:eastAsia="hr-HR"/>
              </w:rPr>
              <w:t>71.867,45</w:t>
            </w:r>
          </w:p>
        </w:tc>
        <w:tc>
          <w:tcPr>
            <w:tcW w:type="dxa" w:w="1418"/>
            <w:vAlign w:val="center"/>
          </w:tcPr>
          <w:p w:rsidRDefault="00A9609C" w:rsidP="007D04AD" w:rsidR="00A9609C">
            <w:pPr>
              <w:spacing w:after="0"/>
              <w:jc w:val="right"/>
              <w:rPr>
                <w:rFonts w:eastAsia="Times New Roman" w:hAnsi="Cambria" w:ascii="Cambria"/>
                <w:color w:val="000000"/>
                <w:sz w:val="20"/>
                <w:szCs w:val="20"/>
                <w:lang w:eastAsia="hr-HR"/>
              </w:rPr>
            </w:pPr>
          </w:p>
          <w:p w:rsidRDefault="00A9609C" w:rsidP="007D04AD" w:rsidR="00A9609C">
            <w:pPr>
              <w:spacing w:after="0"/>
              <w:jc w:val="right"/>
              <w:rPr>
                <w:rFonts w:eastAsia="Times New Roman" w:hAnsi="Cambria" w:ascii="Cambria"/>
                <w:color w:val="000000"/>
                <w:sz w:val="20"/>
                <w:szCs w:val="20"/>
                <w:lang w:eastAsia="hr-HR"/>
              </w:rPr>
            </w:pPr>
          </w:p>
          <w:p w:rsidRDefault="00A9609C" w:rsidP="007D04AD" w:rsidR="00A9609C" w:rsidRPr="006B5EE5">
            <w:pPr>
              <w:spacing w:after="0"/>
              <w:jc w:val="right"/>
              <w:rPr>
                <w:rFonts w:eastAsia="Times New Roman" w:hAnsi="Cambria" w:ascii="Cambria"/>
                <w:color w:val="000000"/>
                <w:sz w:val="20"/>
                <w:szCs w:val="20"/>
                <w:lang w:eastAsia="hr-HR"/>
              </w:rPr>
            </w:pPr>
            <w:r w:rsidRPr="006B5EE5">
              <w:rPr>
                <w:rFonts w:eastAsia="Times New Roman" w:hAnsi="Cambria" w:ascii="Cambria"/>
                <w:color w:val="000000"/>
                <w:sz w:val="20"/>
                <w:szCs w:val="20"/>
                <w:lang w:eastAsia="hr-HR"/>
              </w:rPr>
              <w:t>288.511,32</w:t>
            </w:r>
          </w:p>
        </w:tc>
      </w:tr>
      <w:tr w:rsidTr="007D04AD" w:rsidR="00A9609C" w:rsidRPr="00A5287A">
        <w:tc>
          <w:tcPr>
            <w:tcW w:type="dxa" w:w="392"/>
          </w:tcPr>
          <w:p w:rsidRDefault="00A9609C" w:rsidP="007D04AD" w:rsidR="00A9609C" w:rsidRPr="00572F7E">
            <w:pPr>
              <w:pStyle w:val="Bezproreda"/>
            </w:pPr>
            <w:r w:rsidRPr="00572F7E">
              <w:t>2.</w:t>
            </w:r>
          </w:p>
        </w:tc>
        <w:tc>
          <w:tcPr>
            <w:tcW w:type="dxa" w:w="1843"/>
          </w:tcPr>
          <w:p w:rsidRDefault="00A9609C" w:rsidP="007D04AD" w:rsidR="00A9609C" w:rsidRPr="006B5EE5">
            <w:pPr>
              <w:pStyle w:val="Bezproreda"/>
            </w:pPr>
            <w:r w:rsidRPr="006B5EE5">
              <w:t>HEP-</w:t>
            </w:r>
            <w:proofErr w:type="spellStart"/>
            <w:r w:rsidRPr="006B5EE5">
              <w:t>Odos</w:t>
            </w:r>
            <w:proofErr w:type="spellEnd"/>
            <w:r w:rsidRPr="006B5EE5">
              <w:t xml:space="preserve">  d.o.o., </w:t>
            </w:r>
          </w:p>
          <w:p w:rsidRDefault="00A9609C" w:rsidP="007D04AD" w:rsidR="00A9609C" w:rsidRPr="006B5EE5">
            <w:pPr>
              <w:pStyle w:val="Bezproreda"/>
            </w:pPr>
            <w:r w:rsidRPr="006B5EE5">
              <w:t>OIB: 46830600751</w:t>
            </w:r>
          </w:p>
        </w:tc>
        <w:tc>
          <w:tcPr>
            <w:tcW w:type="dxa" w:w="1417"/>
          </w:tcPr>
          <w:p w:rsidRDefault="00A9609C" w:rsidP="007D04AD" w:rsidR="00A9609C">
            <w:pPr>
              <w:jc w:val="right"/>
              <w:rPr>
                <w:rFonts w:hAnsi="Cambria" w:ascii="Cambria"/>
                <w:sz w:val="20"/>
                <w:szCs w:val="20"/>
              </w:rPr>
            </w:pPr>
          </w:p>
          <w:p w:rsidRDefault="00A9609C" w:rsidP="007D04AD" w:rsidR="00A9609C" w:rsidRPr="006B5EE5">
            <w:pPr>
              <w:jc w:val="right"/>
              <w:rPr>
                <w:rFonts w:hAnsi="Times New Roman" w:ascii="Times New Roman"/>
                <w:sz w:val="20"/>
                <w:szCs w:val="20"/>
              </w:rPr>
            </w:pPr>
            <w:r w:rsidRPr="006B5EE5">
              <w:rPr>
                <w:rFonts w:hAnsi="Cambria" w:ascii="Cambria"/>
                <w:sz w:val="20"/>
                <w:szCs w:val="20"/>
              </w:rPr>
              <w:t>3.178,32</w:t>
            </w:r>
          </w:p>
        </w:tc>
        <w:tc>
          <w:tcPr>
            <w:tcW w:type="dxa" w:w="1276"/>
            <w:vAlign w:val="center"/>
          </w:tcPr>
          <w:p w:rsidRDefault="00A9609C" w:rsidP="007D04AD" w:rsidR="00A9609C" w:rsidRPr="006B5EE5">
            <w:pPr>
              <w:spacing w:after="0"/>
              <w:jc w:val="right"/>
              <w:rPr>
                <w:rFonts w:eastAsia="Times New Roman" w:hAnsi="Cambria" w:ascii="Cambria"/>
                <w:sz w:val="20"/>
                <w:szCs w:val="20"/>
                <w:lang w:eastAsia="hr-HR"/>
              </w:rPr>
            </w:pPr>
            <w:r w:rsidRPr="006B5EE5">
              <w:rPr>
                <w:rFonts w:eastAsia="Times New Roman" w:hAnsi="Cambria" w:ascii="Cambria"/>
                <w:color w:val="000000"/>
                <w:sz w:val="20"/>
                <w:szCs w:val="20"/>
                <w:lang w:eastAsia="hr-HR"/>
              </w:rPr>
              <w:t xml:space="preserve">            429,07    </w:t>
            </w:r>
          </w:p>
        </w:tc>
        <w:tc>
          <w:tcPr>
            <w:tcW w:type="dxa" w:w="1417"/>
          </w:tcPr>
          <w:p w:rsidRDefault="00A9609C" w:rsidP="007D04AD" w:rsidR="00A9609C">
            <w:pPr>
              <w:jc w:val="right"/>
              <w:rPr>
                <w:rFonts w:eastAsia="Times New Roman" w:hAnsi="Cambria" w:ascii="Cambria"/>
                <w:color w:val="000000"/>
                <w:sz w:val="20"/>
                <w:szCs w:val="20"/>
                <w:lang w:eastAsia="hr-HR"/>
              </w:rPr>
            </w:pPr>
          </w:p>
          <w:p w:rsidRDefault="00A9609C" w:rsidP="007D04AD" w:rsidR="00A9609C" w:rsidRPr="006B5EE5">
            <w:pPr>
              <w:jc w:val="right"/>
              <w:rPr>
                <w:rFonts w:hAnsi="Cambria" w:ascii="Cambria"/>
                <w:sz w:val="20"/>
                <w:szCs w:val="20"/>
              </w:rPr>
            </w:pPr>
            <w:r w:rsidRPr="006B5EE5">
              <w:rPr>
                <w:rFonts w:eastAsia="Times New Roman" w:hAnsi="Cambria" w:ascii="Cambria"/>
                <w:color w:val="000000"/>
                <w:sz w:val="20"/>
                <w:szCs w:val="20"/>
                <w:lang w:eastAsia="hr-HR"/>
              </w:rPr>
              <w:t xml:space="preserve">2.749,25    </w:t>
            </w:r>
          </w:p>
        </w:tc>
        <w:tc>
          <w:tcPr>
            <w:tcW w:type="dxa" w:w="851"/>
          </w:tcPr>
          <w:p w:rsidRDefault="00A9609C" w:rsidP="007D04AD" w:rsidR="00A9609C" w:rsidRPr="006B5EE5">
            <w:pPr>
              <w:spacing w:after="0"/>
              <w:jc w:val="right"/>
              <w:rPr>
                <w:rFonts w:eastAsia="Times New Roman" w:hAnsi="Times New Roman" w:ascii="Times New Roman"/>
                <w:sz w:val="20"/>
                <w:szCs w:val="20"/>
                <w:lang w:eastAsia="hr-HR"/>
              </w:rPr>
            </w:pPr>
          </w:p>
          <w:p w:rsidRDefault="00A9609C" w:rsidP="007D04AD" w:rsidR="00A9609C" w:rsidRPr="006B5EE5">
            <w:pPr>
              <w:spacing w:after="0"/>
              <w:rPr>
                <w:rFonts w:eastAsia="Times New Roman" w:hAnsi="Times New Roman" w:ascii="Times New Roman"/>
                <w:sz w:val="20"/>
                <w:szCs w:val="20"/>
                <w:lang w:eastAsia="hr-HR"/>
              </w:rPr>
            </w:pPr>
            <w:r w:rsidRPr="006B5EE5">
              <w:rPr>
                <w:rFonts w:eastAsia="Times New Roman" w:hAnsi="Times New Roman" w:ascii="Times New Roman"/>
                <w:sz w:val="20"/>
                <w:szCs w:val="20"/>
                <w:lang w:eastAsia="hr-HR"/>
              </w:rPr>
              <w:t>17,25%</w:t>
            </w:r>
          </w:p>
        </w:tc>
        <w:tc>
          <w:tcPr>
            <w:tcW w:type="dxa" w:w="1417"/>
            <w:vAlign w:val="center"/>
          </w:tcPr>
          <w:p w:rsidRDefault="00A9609C" w:rsidP="007D04AD" w:rsidR="00A9609C" w:rsidRPr="006B5EE5">
            <w:pPr>
              <w:spacing w:after="0"/>
              <w:jc w:val="right"/>
              <w:rPr>
                <w:rFonts w:eastAsia="Times New Roman" w:hAnsi="Cambria" w:ascii="Cambria"/>
                <w:color w:val="000000"/>
                <w:sz w:val="20"/>
                <w:szCs w:val="20"/>
                <w:lang w:eastAsia="hr-HR"/>
              </w:rPr>
            </w:pPr>
            <w:r w:rsidRPr="006B5EE5">
              <w:rPr>
                <w:rFonts w:eastAsia="Times New Roman" w:hAnsi="Cambria" w:ascii="Cambria"/>
                <w:color w:val="000000"/>
                <w:sz w:val="20"/>
                <w:szCs w:val="20"/>
                <w:lang w:eastAsia="hr-HR"/>
              </w:rPr>
              <w:t>548,26</w:t>
            </w:r>
          </w:p>
        </w:tc>
        <w:tc>
          <w:tcPr>
            <w:tcW w:type="dxa" w:w="1418"/>
            <w:vAlign w:val="center"/>
          </w:tcPr>
          <w:p w:rsidRDefault="00A9609C" w:rsidP="007D04AD" w:rsidR="00A9609C" w:rsidRPr="006B5EE5">
            <w:pPr>
              <w:spacing w:after="0"/>
              <w:jc w:val="right"/>
              <w:rPr>
                <w:rFonts w:eastAsia="Times New Roman" w:hAnsi="Cambria" w:ascii="Cambria"/>
                <w:color w:val="000000"/>
                <w:sz w:val="20"/>
                <w:szCs w:val="20"/>
                <w:lang w:eastAsia="hr-HR"/>
              </w:rPr>
            </w:pPr>
            <w:r w:rsidRPr="006B5EE5">
              <w:rPr>
                <w:rFonts w:eastAsia="Times New Roman" w:hAnsi="Cambria" w:ascii="Cambria"/>
                <w:color w:val="000000"/>
                <w:sz w:val="20"/>
                <w:szCs w:val="20"/>
                <w:lang w:eastAsia="hr-HR"/>
              </w:rPr>
              <w:t>2.200,99</w:t>
            </w:r>
          </w:p>
        </w:tc>
      </w:tr>
      <w:tr w:rsidTr="007D04AD" w:rsidR="00A9609C" w:rsidRPr="00A5287A">
        <w:tc>
          <w:tcPr>
            <w:tcW w:type="dxa" w:w="392"/>
          </w:tcPr>
          <w:p w:rsidRDefault="00A9609C" w:rsidP="007D04AD" w:rsidR="00A9609C" w:rsidRPr="00572F7E">
            <w:pPr>
              <w:pStyle w:val="Bezproreda"/>
            </w:pPr>
            <w:r w:rsidRPr="00572F7E">
              <w:t>3.</w:t>
            </w:r>
          </w:p>
        </w:tc>
        <w:tc>
          <w:tcPr>
            <w:tcW w:type="dxa" w:w="1843"/>
          </w:tcPr>
          <w:p w:rsidRDefault="00A9609C" w:rsidP="007D04AD" w:rsidR="00A9609C" w:rsidRPr="006B5EE5">
            <w:pPr>
              <w:pStyle w:val="Bezproreda"/>
            </w:pPr>
            <w:r>
              <w:t xml:space="preserve">Financijska agencija, </w:t>
            </w:r>
            <w:proofErr w:type="spellStart"/>
            <w:r>
              <w:t>Zg</w:t>
            </w:r>
            <w:proofErr w:type="spellEnd"/>
            <w:r>
              <w:t>.</w:t>
            </w:r>
            <w:r w:rsidRPr="006B5EE5">
              <w:t xml:space="preserve"> Vrtni put 3</w:t>
            </w:r>
          </w:p>
          <w:p w:rsidRDefault="00A9609C" w:rsidP="007D04AD" w:rsidR="00A9609C" w:rsidRPr="006B5EE5">
            <w:pPr>
              <w:pStyle w:val="Bezproreda"/>
            </w:pPr>
            <w:r w:rsidRPr="006B5EE5">
              <w:t>OIB: 85821130368</w:t>
            </w:r>
          </w:p>
        </w:tc>
        <w:tc>
          <w:tcPr>
            <w:tcW w:type="dxa" w:w="1417"/>
          </w:tcPr>
          <w:p w:rsidRDefault="00A9609C" w:rsidP="007D04AD" w:rsidR="00A9609C">
            <w:pPr>
              <w:jc w:val="right"/>
              <w:rPr>
                <w:rFonts w:hAnsi="Cambria" w:ascii="Cambria"/>
                <w:sz w:val="20"/>
                <w:szCs w:val="20"/>
              </w:rPr>
            </w:pPr>
          </w:p>
          <w:p w:rsidRDefault="00A9609C" w:rsidP="007D04AD" w:rsidR="00A9609C" w:rsidRPr="006B5EE5">
            <w:pPr>
              <w:jc w:val="right"/>
              <w:rPr>
                <w:rFonts w:hAnsi="Times New Roman" w:ascii="Times New Roman"/>
                <w:sz w:val="20"/>
                <w:szCs w:val="20"/>
              </w:rPr>
            </w:pPr>
            <w:r w:rsidRPr="006B5EE5">
              <w:rPr>
                <w:rFonts w:hAnsi="Cambria" w:ascii="Cambria"/>
                <w:sz w:val="20"/>
                <w:szCs w:val="20"/>
              </w:rPr>
              <w:t>2.751,36</w:t>
            </w:r>
          </w:p>
        </w:tc>
        <w:tc>
          <w:tcPr>
            <w:tcW w:type="dxa" w:w="1276"/>
            <w:vAlign w:val="center"/>
          </w:tcPr>
          <w:p w:rsidRDefault="00A9609C" w:rsidP="007D04AD" w:rsidR="00A9609C" w:rsidRPr="006B5EE5">
            <w:pPr>
              <w:spacing w:after="0"/>
              <w:jc w:val="right"/>
              <w:rPr>
                <w:rFonts w:eastAsia="Times New Roman" w:hAnsi="Cambria" w:ascii="Cambria"/>
                <w:sz w:val="20"/>
                <w:szCs w:val="20"/>
                <w:lang w:eastAsia="hr-HR"/>
              </w:rPr>
            </w:pPr>
            <w:r w:rsidRPr="006B5EE5">
              <w:rPr>
                <w:rFonts w:eastAsia="Times New Roman" w:hAnsi="Cambria" w:ascii="Cambria"/>
                <w:color w:val="000000"/>
                <w:sz w:val="20"/>
                <w:szCs w:val="20"/>
                <w:lang w:eastAsia="hr-HR"/>
              </w:rPr>
              <w:t xml:space="preserve">371,43    </w:t>
            </w:r>
          </w:p>
        </w:tc>
        <w:tc>
          <w:tcPr>
            <w:tcW w:type="dxa" w:w="1417"/>
          </w:tcPr>
          <w:p w:rsidRDefault="00A9609C" w:rsidP="007D04AD" w:rsidR="00A9609C">
            <w:pPr>
              <w:jc w:val="right"/>
              <w:rPr>
                <w:rFonts w:eastAsia="Times New Roman" w:hAnsi="Cambria" w:ascii="Cambria"/>
                <w:color w:val="000000"/>
                <w:sz w:val="20"/>
                <w:szCs w:val="20"/>
                <w:lang w:eastAsia="hr-HR"/>
              </w:rPr>
            </w:pPr>
          </w:p>
          <w:p w:rsidRDefault="00A9609C" w:rsidP="007D04AD" w:rsidR="00A9609C" w:rsidRPr="006B5EE5">
            <w:pPr>
              <w:jc w:val="right"/>
              <w:rPr>
                <w:rFonts w:hAnsi="Cambria" w:ascii="Cambria"/>
                <w:sz w:val="20"/>
                <w:szCs w:val="20"/>
              </w:rPr>
            </w:pPr>
            <w:r w:rsidRPr="006B5EE5">
              <w:rPr>
                <w:rFonts w:eastAsia="Times New Roman" w:hAnsi="Cambria" w:ascii="Cambria"/>
                <w:color w:val="000000"/>
                <w:sz w:val="20"/>
                <w:szCs w:val="20"/>
                <w:lang w:eastAsia="hr-HR"/>
              </w:rPr>
              <w:t xml:space="preserve">2.379,93  </w:t>
            </w:r>
          </w:p>
        </w:tc>
        <w:tc>
          <w:tcPr>
            <w:tcW w:type="dxa" w:w="851"/>
          </w:tcPr>
          <w:p w:rsidRDefault="00A9609C" w:rsidP="007D04AD" w:rsidR="00A9609C" w:rsidRPr="006B5EE5">
            <w:pPr>
              <w:spacing w:after="0"/>
              <w:jc w:val="right"/>
              <w:rPr>
                <w:rFonts w:eastAsia="Times New Roman" w:hAnsi="Times New Roman" w:ascii="Times New Roman"/>
                <w:sz w:val="20"/>
                <w:szCs w:val="20"/>
                <w:lang w:eastAsia="hr-HR"/>
              </w:rPr>
            </w:pPr>
          </w:p>
          <w:p w:rsidRDefault="00A9609C" w:rsidP="007D04AD" w:rsidR="00A9609C" w:rsidRPr="006B5EE5">
            <w:pPr>
              <w:spacing w:after="0"/>
              <w:jc w:val="center"/>
              <w:rPr>
                <w:rFonts w:eastAsia="Times New Roman" w:hAnsi="Times New Roman" w:ascii="Times New Roman"/>
                <w:sz w:val="20"/>
                <w:szCs w:val="20"/>
                <w:lang w:eastAsia="hr-HR"/>
              </w:rPr>
            </w:pPr>
            <w:r w:rsidRPr="006B5EE5">
              <w:rPr>
                <w:rFonts w:eastAsia="Times New Roman" w:hAnsi="Times New Roman" w:ascii="Times New Roman"/>
                <w:sz w:val="20"/>
                <w:szCs w:val="20"/>
                <w:lang w:eastAsia="hr-HR"/>
              </w:rPr>
              <w:t>17,25%</w:t>
            </w:r>
          </w:p>
        </w:tc>
        <w:tc>
          <w:tcPr>
            <w:tcW w:type="dxa" w:w="1417"/>
            <w:vAlign w:val="center"/>
          </w:tcPr>
          <w:p w:rsidRDefault="00A9609C" w:rsidP="007D04AD" w:rsidR="00A9609C" w:rsidRPr="006B5EE5">
            <w:pPr>
              <w:spacing w:after="0"/>
              <w:jc w:val="right"/>
              <w:rPr>
                <w:rFonts w:eastAsia="Times New Roman" w:hAnsi="Cambria" w:ascii="Cambria"/>
                <w:color w:val="000000"/>
                <w:sz w:val="20"/>
                <w:szCs w:val="20"/>
                <w:lang w:eastAsia="hr-HR"/>
              </w:rPr>
            </w:pPr>
            <w:r w:rsidRPr="006B5EE5">
              <w:rPr>
                <w:rFonts w:eastAsia="Times New Roman" w:hAnsi="Cambria" w:ascii="Cambria"/>
                <w:color w:val="000000"/>
                <w:sz w:val="20"/>
                <w:szCs w:val="20"/>
                <w:lang w:eastAsia="hr-HR"/>
              </w:rPr>
              <w:t>474,61</w:t>
            </w:r>
          </w:p>
        </w:tc>
        <w:tc>
          <w:tcPr>
            <w:tcW w:type="dxa" w:w="1418"/>
            <w:vAlign w:val="center"/>
          </w:tcPr>
          <w:p w:rsidRDefault="00A9609C" w:rsidP="007D04AD" w:rsidR="00A9609C" w:rsidRPr="006B5EE5">
            <w:pPr>
              <w:spacing w:after="0"/>
              <w:jc w:val="right"/>
              <w:rPr>
                <w:rFonts w:eastAsia="Times New Roman" w:hAnsi="Cambria" w:ascii="Cambria"/>
                <w:color w:val="000000"/>
                <w:sz w:val="20"/>
                <w:szCs w:val="20"/>
                <w:lang w:eastAsia="hr-HR"/>
              </w:rPr>
            </w:pPr>
            <w:r w:rsidRPr="006B5EE5">
              <w:rPr>
                <w:rFonts w:eastAsia="Times New Roman" w:hAnsi="Cambria" w:ascii="Cambria"/>
                <w:color w:val="000000"/>
                <w:sz w:val="20"/>
                <w:szCs w:val="20"/>
                <w:lang w:eastAsia="hr-HR"/>
              </w:rPr>
              <w:t>1.905,32</w:t>
            </w:r>
          </w:p>
        </w:tc>
      </w:tr>
      <w:tr w:rsidTr="007D04AD" w:rsidR="00A9609C" w:rsidRPr="00A5287A">
        <w:tc>
          <w:tcPr>
            <w:tcW w:type="dxa" w:w="392"/>
          </w:tcPr>
          <w:p w:rsidRDefault="00A9609C" w:rsidP="007D04AD" w:rsidR="00A9609C" w:rsidRPr="00572F7E">
            <w:pPr>
              <w:pStyle w:val="Bezproreda"/>
            </w:pPr>
            <w:r w:rsidRPr="00572F7E">
              <w:t>4.</w:t>
            </w:r>
          </w:p>
        </w:tc>
        <w:tc>
          <w:tcPr>
            <w:tcW w:type="dxa" w:w="1843"/>
          </w:tcPr>
          <w:p w:rsidRDefault="00A9609C" w:rsidP="007D04AD" w:rsidR="00A9609C" w:rsidRPr="006B5EE5">
            <w:pPr>
              <w:pStyle w:val="Bezproreda"/>
            </w:pPr>
            <w:r w:rsidRPr="006B5EE5">
              <w:t>RH- MF</w:t>
            </w:r>
            <w:r>
              <w:t>, Porezna</w:t>
            </w:r>
            <w:r w:rsidRPr="006B5EE5">
              <w:t>, OIB: 92590810053</w:t>
            </w:r>
          </w:p>
        </w:tc>
        <w:tc>
          <w:tcPr>
            <w:tcW w:type="dxa" w:w="1417"/>
          </w:tcPr>
          <w:p w:rsidRDefault="00A9609C" w:rsidP="007D04AD" w:rsidR="00A9609C" w:rsidRPr="006B5EE5">
            <w:pPr>
              <w:jc w:val="right"/>
              <w:rPr>
                <w:rFonts w:hAnsi="Times New Roman" w:ascii="Times New Roman"/>
                <w:sz w:val="20"/>
                <w:szCs w:val="20"/>
              </w:rPr>
            </w:pPr>
            <w:r w:rsidRPr="006B5EE5">
              <w:rPr>
                <w:rFonts w:hAnsi="Cambria" w:ascii="Cambria"/>
                <w:sz w:val="20"/>
                <w:szCs w:val="20"/>
              </w:rPr>
              <w:t>6.441.611,49</w:t>
            </w:r>
          </w:p>
        </w:tc>
        <w:tc>
          <w:tcPr>
            <w:tcW w:type="dxa" w:w="1276"/>
            <w:vAlign w:val="center"/>
          </w:tcPr>
          <w:p w:rsidRDefault="00A9609C" w:rsidP="007D04AD" w:rsidR="00A9609C" w:rsidRPr="006B5EE5">
            <w:pPr>
              <w:spacing w:after="0"/>
              <w:jc w:val="right"/>
              <w:rPr>
                <w:rFonts w:eastAsia="Times New Roman" w:hAnsi="Cambria" w:ascii="Cambria"/>
                <w:sz w:val="20"/>
                <w:szCs w:val="20"/>
                <w:lang w:eastAsia="hr-HR"/>
              </w:rPr>
            </w:pPr>
            <w:r w:rsidRPr="006B5EE5">
              <w:rPr>
                <w:rFonts w:eastAsia="Times New Roman" w:hAnsi="Cambria" w:ascii="Cambria"/>
                <w:color w:val="000000"/>
                <w:sz w:val="20"/>
                <w:szCs w:val="20"/>
                <w:lang w:eastAsia="hr-HR"/>
              </w:rPr>
              <w:t xml:space="preserve">869.617,55                   </w:t>
            </w:r>
          </w:p>
        </w:tc>
        <w:tc>
          <w:tcPr>
            <w:tcW w:type="dxa" w:w="1417"/>
          </w:tcPr>
          <w:p w:rsidRDefault="00A9609C" w:rsidP="007D04AD" w:rsidR="00A9609C" w:rsidRPr="006B5EE5">
            <w:pPr>
              <w:jc w:val="right"/>
              <w:rPr>
                <w:rFonts w:hAnsi="Cambria" w:ascii="Cambria"/>
                <w:sz w:val="20"/>
                <w:szCs w:val="20"/>
              </w:rPr>
            </w:pPr>
            <w:r w:rsidRPr="006B5EE5">
              <w:rPr>
                <w:rFonts w:eastAsia="Times New Roman" w:hAnsi="Cambria" w:ascii="Cambria"/>
                <w:color w:val="000000"/>
                <w:sz w:val="20"/>
                <w:szCs w:val="20"/>
                <w:lang w:eastAsia="hr-HR"/>
              </w:rPr>
              <w:t xml:space="preserve">5.571.993,94                   </w:t>
            </w:r>
          </w:p>
        </w:tc>
        <w:tc>
          <w:tcPr>
            <w:tcW w:type="dxa" w:w="851"/>
          </w:tcPr>
          <w:p w:rsidRDefault="00A9609C" w:rsidP="007D04AD" w:rsidR="00A9609C" w:rsidRPr="006B5EE5">
            <w:pPr>
              <w:spacing w:after="0"/>
              <w:jc w:val="right"/>
              <w:rPr>
                <w:rFonts w:eastAsia="Times New Roman" w:hAnsi="Times New Roman" w:ascii="Times New Roman"/>
                <w:sz w:val="20"/>
                <w:szCs w:val="20"/>
                <w:lang w:eastAsia="hr-HR"/>
              </w:rPr>
            </w:pPr>
          </w:p>
          <w:p w:rsidRDefault="00A9609C" w:rsidP="007D04AD" w:rsidR="00A9609C" w:rsidRPr="006B5EE5">
            <w:pPr>
              <w:spacing w:after="0"/>
              <w:jc w:val="center"/>
              <w:rPr>
                <w:rFonts w:eastAsia="Times New Roman" w:hAnsi="Times New Roman" w:ascii="Times New Roman"/>
                <w:sz w:val="20"/>
                <w:szCs w:val="20"/>
                <w:lang w:eastAsia="hr-HR"/>
              </w:rPr>
            </w:pPr>
            <w:r w:rsidRPr="006B5EE5">
              <w:rPr>
                <w:rFonts w:eastAsia="Times New Roman" w:hAnsi="Times New Roman" w:ascii="Times New Roman"/>
                <w:sz w:val="20"/>
                <w:szCs w:val="20"/>
                <w:lang w:eastAsia="hr-HR"/>
              </w:rPr>
              <w:t>17,25%</w:t>
            </w:r>
          </w:p>
        </w:tc>
        <w:tc>
          <w:tcPr>
            <w:tcW w:type="dxa" w:w="1417"/>
            <w:vAlign w:val="center"/>
          </w:tcPr>
          <w:p w:rsidRDefault="00A9609C" w:rsidP="007D04AD" w:rsidR="00A9609C" w:rsidRPr="006B5EE5">
            <w:pPr>
              <w:spacing w:after="0"/>
              <w:jc w:val="right"/>
              <w:rPr>
                <w:rFonts w:eastAsia="Times New Roman" w:hAnsi="Cambria" w:ascii="Cambria"/>
                <w:color w:val="000000"/>
                <w:sz w:val="20"/>
                <w:szCs w:val="20"/>
                <w:lang w:eastAsia="hr-HR"/>
              </w:rPr>
            </w:pPr>
            <w:r w:rsidRPr="006B5EE5">
              <w:rPr>
                <w:rFonts w:eastAsia="Times New Roman" w:hAnsi="Cambria" w:ascii="Cambria"/>
                <w:color w:val="000000"/>
                <w:sz w:val="20"/>
                <w:szCs w:val="20"/>
                <w:lang w:eastAsia="hr-HR"/>
              </w:rPr>
              <w:t>1.111.177,98</w:t>
            </w:r>
          </w:p>
        </w:tc>
        <w:tc>
          <w:tcPr>
            <w:tcW w:type="dxa" w:w="1418"/>
            <w:vAlign w:val="center"/>
          </w:tcPr>
          <w:p w:rsidRDefault="00A9609C" w:rsidP="007D04AD" w:rsidR="00A9609C" w:rsidRPr="006B5EE5">
            <w:pPr>
              <w:spacing w:after="0"/>
              <w:jc w:val="right"/>
              <w:rPr>
                <w:rFonts w:eastAsia="Times New Roman" w:hAnsi="Cambria" w:ascii="Cambria"/>
                <w:color w:val="000000"/>
                <w:sz w:val="20"/>
                <w:szCs w:val="20"/>
                <w:lang w:eastAsia="hr-HR"/>
              </w:rPr>
            </w:pPr>
            <w:r w:rsidRPr="006B5EE5">
              <w:rPr>
                <w:rFonts w:eastAsia="Times New Roman" w:hAnsi="Cambria" w:ascii="Cambria"/>
                <w:color w:val="000000"/>
                <w:sz w:val="20"/>
                <w:szCs w:val="20"/>
                <w:lang w:eastAsia="hr-HR"/>
              </w:rPr>
              <w:t>4.460.815,96</w:t>
            </w:r>
          </w:p>
        </w:tc>
      </w:tr>
      <w:tr w:rsidTr="007D04AD" w:rsidR="00A9609C" w:rsidRPr="006B5EE5">
        <w:tc>
          <w:tcPr>
            <w:tcW w:type="dxa" w:w="392"/>
          </w:tcPr>
          <w:p w:rsidRDefault="00A9609C" w:rsidP="007D04AD" w:rsidR="00A9609C" w:rsidRPr="00572F7E">
            <w:pPr>
              <w:pStyle w:val="Bezproreda"/>
              <w:rPr>
                <w:b/>
              </w:rPr>
            </w:pPr>
            <w:r w:rsidRPr="00572F7E">
              <w:rPr>
                <w:b/>
              </w:rPr>
              <w:t>5.</w:t>
            </w:r>
          </w:p>
        </w:tc>
        <w:tc>
          <w:tcPr>
            <w:tcW w:type="dxa" w:w="1843"/>
          </w:tcPr>
          <w:p w:rsidRDefault="00A9609C" w:rsidP="007D04AD" w:rsidR="00A9609C" w:rsidRPr="00572F7E">
            <w:pPr>
              <w:rPr>
                <w:rFonts w:hAnsi="Times New Roman" w:ascii="Times New Roman"/>
                <w:b/>
                <w:sz w:val="20"/>
                <w:szCs w:val="20"/>
              </w:rPr>
            </w:pPr>
            <w:r w:rsidRPr="00572F7E">
              <w:rPr>
                <w:rFonts w:hAnsi="Times New Roman" w:ascii="Times New Roman"/>
                <w:b/>
                <w:sz w:val="20"/>
                <w:szCs w:val="20"/>
              </w:rPr>
              <w:t>U k u p n o:</w:t>
            </w:r>
          </w:p>
        </w:tc>
        <w:tc>
          <w:tcPr>
            <w:tcW w:type="dxa" w:w="1417"/>
          </w:tcPr>
          <w:p w:rsidRDefault="00A9609C" w:rsidP="007D04AD" w:rsidR="00A9609C" w:rsidRPr="006B5EE5">
            <w:pPr>
              <w:spacing w:after="120"/>
              <w:jc w:val="right"/>
              <w:rPr>
                <w:rFonts w:hAnsi="Times New Roman" w:ascii="Times New Roman"/>
                <w:sz w:val="20"/>
                <w:szCs w:val="20"/>
              </w:rPr>
            </w:pPr>
            <w:r w:rsidRPr="006B5EE5">
              <w:rPr>
                <w:rFonts w:hAnsi="Cambria" w:ascii="Cambria"/>
                <w:sz w:val="20"/>
                <w:szCs w:val="20"/>
              </w:rPr>
              <w:t>6.864.164,03</w:t>
            </w:r>
          </w:p>
        </w:tc>
        <w:tc>
          <w:tcPr>
            <w:tcW w:type="dxa" w:w="1276"/>
            <w:vAlign w:val="bottom"/>
          </w:tcPr>
          <w:p w:rsidRDefault="00A9609C" w:rsidP="007D04AD" w:rsidR="00A9609C" w:rsidRPr="006B5EE5">
            <w:pPr>
              <w:spacing w:after="0"/>
              <w:jc w:val="right"/>
              <w:rPr>
                <w:rFonts w:eastAsia="Times New Roman" w:hAnsi="Cambria" w:ascii="Cambria"/>
                <w:bCs/>
                <w:sz w:val="20"/>
                <w:szCs w:val="20"/>
                <w:lang w:eastAsia="hr-HR"/>
              </w:rPr>
            </w:pPr>
            <w:r w:rsidRPr="006B5EE5">
              <w:rPr>
                <w:rFonts w:eastAsia="Times New Roman" w:hAnsi="Cambria" w:ascii="Cambria"/>
                <w:color w:val="000000"/>
                <w:sz w:val="20"/>
                <w:szCs w:val="20"/>
                <w:lang w:eastAsia="hr-HR"/>
              </w:rPr>
              <w:t>926.662,14</w:t>
            </w:r>
          </w:p>
        </w:tc>
        <w:tc>
          <w:tcPr>
            <w:tcW w:type="dxa" w:w="1417"/>
            <w:vAlign w:val="bottom"/>
          </w:tcPr>
          <w:p w:rsidRDefault="00A9609C" w:rsidP="007D04AD" w:rsidR="00A9609C" w:rsidRPr="006B5EE5">
            <w:pPr>
              <w:spacing w:after="0"/>
              <w:jc w:val="right"/>
              <w:rPr>
                <w:rFonts w:eastAsia="Times New Roman" w:hAnsi="Cambria" w:ascii="Cambria"/>
                <w:bCs/>
                <w:sz w:val="20"/>
                <w:szCs w:val="20"/>
                <w:lang w:eastAsia="hr-HR"/>
              </w:rPr>
            </w:pPr>
            <w:r w:rsidRPr="006B5EE5">
              <w:rPr>
                <w:rFonts w:eastAsia="Times New Roman" w:hAnsi="Cambria" w:ascii="Cambria"/>
                <w:color w:val="000000"/>
                <w:sz w:val="20"/>
                <w:szCs w:val="20"/>
                <w:lang w:eastAsia="hr-HR"/>
              </w:rPr>
              <w:t>5.937.501,89</w:t>
            </w:r>
          </w:p>
        </w:tc>
        <w:tc>
          <w:tcPr>
            <w:tcW w:type="dxa" w:w="851"/>
          </w:tcPr>
          <w:p w:rsidRDefault="00A9609C" w:rsidP="007D04AD" w:rsidR="00A9609C" w:rsidRPr="006B5EE5">
            <w:pPr>
              <w:spacing w:after="0"/>
              <w:jc w:val="right"/>
              <w:rPr>
                <w:rFonts w:eastAsia="Times New Roman" w:hAnsi="Times New Roman" w:ascii="Times New Roman"/>
                <w:bCs/>
                <w:sz w:val="20"/>
                <w:szCs w:val="20"/>
                <w:lang w:eastAsia="hr-HR"/>
              </w:rPr>
            </w:pPr>
          </w:p>
        </w:tc>
        <w:tc>
          <w:tcPr>
            <w:tcW w:type="dxa" w:w="1417"/>
            <w:vAlign w:val="center"/>
          </w:tcPr>
          <w:p w:rsidRDefault="00A9609C" w:rsidP="007D04AD" w:rsidR="00A9609C" w:rsidRPr="006B5EE5">
            <w:pPr>
              <w:spacing w:after="0"/>
              <w:jc w:val="right"/>
              <w:rPr>
                <w:rFonts w:eastAsia="Times New Roman" w:hAnsi="Cambria" w:ascii="Cambria"/>
                <w:color w:val="000000"/>
                <w:sz w:val="20"/>
                <w:szCs w:val="20"/>
                <w:lang w:eastAsia="hr-HR"/>
              </w:rPr>
            </w:pPr>
            <w:r w:rsidRPr="006B5EE5">
              <w:rPr>
                <w:rFonts w:eastAsia="Times New Roman" w:hAnsi="Cambria" w:ascii="Cambria"/>
                <w:color w:val="000000"/>
                <w:sz w:val="20"/>
                <w:szCs w:val="20"/>
                <w:lang w:eastAsia="hr-HR"/>
              </w:rPr>
              <w:t>1.184.068,30</w:t>
            </w:r>
          </w:p>
        </w:tc>
        <w:tc>
          <w:tcPr>
            <w:tcW w:type="dxa" w:w="1418"/>
            <w:vAlign w:val="center"/>
          </w:tcPr>
          <w:p w:rsidRDefault="00A9609C" w:rsidP="007D04AD" w:rsidR="00A9609C" w:rsidRPr="006B5EE5">
            <w:pPr>
              <w:spacing w:after="0"/>
              <w:jc w:val="right"/>
              <w:rPr>
                <w:rFonts w:eastAsia="Times New Roman" w:hAnsi="Cambria" w:ascii="Cambria"/>
                <w:color w:val="000000"/>
                <w:sz w:val="20"/>
                <w:szCs w:val="20"/>
                <w:lang w:eastAsia="hr-HR"/>
              </w:rPr>
            </w:pPr>
            <w:r w:rsidRPr="006B5EE5">
              <w:rPr>
                <w:rFonts w:eastAsia="Times New Roman" w:hAnsi="Cambria" w:ascii="Cambria"/>
                <w:color w:val="000000"/>
                <w:sz w:val="20"/>
                <w:szCs w:val="20"/>
                <w:lang w:eastAsia="hr-HR"/>
              </w:rPr>
              <w:t>4.753.433,59</w:t>
            </w:r>
          </w:p>
        </w:tc>
      </w:tr>
    </w:tbl>
    <w:p w:rsidRDefault="00A9609C" w:rsidP="00A9609C" w:rsidR="00A9609C" w:rsidRPr="00A9609C">
      <w:pPr>
        <w:pStyle w:val="Bezproreda"/>
        <w:rPr>
          <w:rFonts w:hAnsi="Times New Roman" w:ascii="Times New Roman"/>
          <w:b/>
          <w:sz w:val="24"/>
          <w:szCs w:val="24"/>
        </w:rPr>
      </w:pPr>
    </w:p>
    <w:p w:rsidRDefault="00A9609C" w:rsidP="00A9609C" w:rsidR="00A9609C" w:rsidRPr="00A9609C">
      <w:pPr>
        <w:pStyle w:val="Bezproreda"/>
        <w:rPr>
          <w:rFonts w:hAnsi="Times New Roman" w:ascii="Times New Roman"/>
          <w:sz w:val="24"/>
          <w:szCs w:val="24"/>
        </w:rPr>
      </w:pPr>
      <w:r w:rsidRPr="00A9609C">
        <w:rPr>
          <w:rFonts w:hAnsi="Times New Roman" w:ascii="Times New Roman"/>
          <w:sz w:val="24"/>
          <w:szCs w:val="24"/>
        </w:rPr>
        <w:t>Prijedlog diobnog popisa za završnu diobu objavljen je na e-oglasnoj ploči Trgovačkog suda u Osijeku dana 08.02..2018.g. te na isti nije bilo primjedbi ni prigovora u roku iz čl. 190. st. 1. Stečajnog zakona (NN 44/96 – 133/12) koji se primjenjuje sukladno čl. 441. Stečajnog zakona (NN71/15).</w:t>
      </w:r>
    </w:p>
    <w:p w:rsidRDefault="00A9609C" w:rsidP="00AC176B" w:rsidR="00A9609C" w:rsidRPr="00A9609C">
      <w:pPr>
        <w:pStyle w:val="Bezproreda"/>
        <w:jc w:val="both"/>
        <w:rPr>
          <w:rFonts w:hAnsi="Times New Roman" w:ascii="Times New Roman"/>
          <w:sz w:val="24"/>
          <w:szCs w:val="24"/>
        </w:rPr>
      </w:pPr>
    </w:p>
    <w:p w:rsidRDefault="00A9609C" w:rsidP="00A9609C" w:rsidR="00A9609C">
      <w:pPr>
        <w:pStyle w:val="Bezproreda"/>
        <w:jc w:val="both"/>
        <w:rPr>
          <w:rFonts w:hAnsi="Times New Roman" w:ascii="Times New Roman"/>
          <w:sz w:val="24"/>
          <w:szCs w:val="24"/>
        </w:rPr>
      </w:pPr>
      <w:r>
        <w:rPr>
          <w:rFonts w:hAnsi="Times New Roman" w:ascii="Times New Roman"/>
          <w:sz w:val="24"/>
          <w:szCs w:val="24"/>
        </w:rPr>
        <w:tab/>
        <w:t xml:space="preserve">Stečajna upraviteljica </w:t>
      </w:r>
      <w:r w:rsidR="00B157DA">
        <w:rPr>
          <w:rFonts w:hAnsi="Times New Roman" w:ascii="Times New Roman"/>
          <w:sz w:val="24"/>
          <w:szCs w:val="24"/>
        </w:rPr>
        <w:t>predložila je</w:t>
      </w:r>
      <w:r>
        <w:rPr>
          <w:rFonts w:hAnsi="Times New Roman" w:ascii="Times New Roman"/>
          <w:sz w:val="24"/>
          <w:szCs w:val="24"/>
        </w:rPr>
        <w:t xml:space="preserve"> da se zaključi stečajni postupak sukladno čl. 196 SZ.</w:t>
      </w:r>
    </w:p>
    <w:p w:rsidRDefault="003E273F" w:rsidP="00AC176B" w:rsidR="003E273F" w:rsidRPr="00A9609C">
      <w:pPr>
        <w:pStyle w:val="Bezproreda"/>
        <w:jc w:val="both"/>
        <w:rPr>
          <w:rFonts w:hAnsi="Times New Roman" w:ascii="Times New Roman"/>
          <w:sz w:val="24"/>
          <w:szCs w:val="24"/>
        </w:rPr>
      </w:pPr>
    </w:p>
    <w:p w:rsidRDefault="001539F0" w:rsidP="00A261B1" w:rsidR="00273331" w:rsidRPr="00A9609C">
      <w:pPr>
        <w:pStyle w:val="Bezproreda"/>
        <w:jc w:val="both"/>
        <w:rPr>
          <w:rFonts w:hAnsi="Times New Roman" w:ascii="Times New Roman"/>
          <w:sz w:val="24"/>
          <w:szCs w:val="24"/>
        </w:rPr>
      </w:pPr>
      <w:r w:rsidRPr="00A9609C">
        <w:rPr>
          <w:rFonts w:hAnsi="Times New Roman" w:ascii="Times New Roman"/>
          <w:sz w:val="24"/>
          <w:szCs w:val="24"/>
        </w:rPr>
        <w:tab/>
        <w:t xml:space="preserve">ŽDO se suglasio s </w:t>
      </w:r>
      <w:r w:rsidR="00EB7157" w:rsidRPr="00A9609C">
        <w:rPr>
          <w:rFonts w:hAnsi="Times New Roman" w:ascii="Times New Roman"/>
          <w:sz w:val="24"/>
          <w:szCs w:val="24"/>
        </w:rPr>
        <w:t>prijedlogom stečajn</w:t>
      </w:r>
      <w:r w:rsidR="00582FB8" w:rsidRPr="00A9609C">
        <w:rPr>
          <w:rFonts w:hAnsi="Times New Roman" w:ascii="Times New Roman"/>
          <w:sz w:val="24"/>
          <w:szCs w:val="24"/>
        </w:rPr>
        <w:t>e</w:t>
      </w:r>
      <w:r w:rsidR="00EB7157" w:rsidRPr="00A9609C">
        <w:rPr>
          <w:rFonts w:hAnsi="Times New Roman" w:ascii="Times New Roman"/>
          <w:sz w:val="24"/>
          <w:szCs w:val="24"/>
        </w:rPr>
        <w:t xml:space="preserve"> upravitelj</w:t>
      </w:r>
      <w:r w:rsidR="00582FB8" w:rsidRPr="00A9609C">
        <w:rPr>
          <w:rFonts w:hAnsi="Times New Roman" w:ascii="Times New Roman"/>
          <w:sz w:val="24"/>
          <w:szCs w:val="24"/>
        </w:rPr>
        <w:t>ice</w:t>
      </w:r>
      <w:r w:rsidR="00EB7157" w:rsidRPr="00A9609C">
        <w:rPr>
          <w:rFonts w:hAnsi="Times New Roman" w:ascii="Times New Roman"/>
          <w:sz w:val="24"/>
          <w:szCs w:val="24"/>
        </w:rPr>
        <w:t xml:space="preserve"> te je donesena odluka kojom je usvojeno završno izvješće stečajn</w:t>
      </w:r>
      <w:r w:rsidR="00582FB8" w:rsidRPr="00A9609C">
        <w:rPr>
          <w:rFonts w:hAnsi="Times New Roman" w:ascii="Times New Roman"/>
          <w:sz w:val="24"/>
          <w:szCs w:val="24"/>
        </w:rPr>
        <w:t>e</w:t>
      </w:r>
      <w:r w:rsidR="00EB7157" w:rsidRPr="00A9609C">
        <w:rPr>
          <w:rFonts w:hAnsi="Times New Roman" w:ascii="Times New Roman"/>
          <w:sz w:val="24"/>
          <w:szCs w:val="24"/>
        </w:rPr>
        <w:t xml:space="preserve"> upravitelj</w:t>
      </w:r>
      <w:r w:rsidR="00582FB8" w:rsidRPr="00A9609C">
        <w:rPr>
          <w:rFonts w:hAnsi="Times New Roman" w:ascii="Times New Roman"/>
          <w:sz w:val="24"/>
          <w:szCs w:val="24"/>
        </w:rPr>
        <w:t>ice</w:t>
      </w:r>
      <w:r w:rsidR="00EB7157" w:rsidRPr="00A9609C">
        <w:rPr>
          <w:rFonts w:hAnsi="Times New Roman" w:ascii="Times New Roman"/>
          <w:sz w:val="24"/>
          <w:szCs w:val="24"/>
        </w:rPr>
        <w:t xml:space="preserve"> i prijedlog za zaključenje stečajnog postupka.</w:t>
      </w:r>
      <w:r w:rsidRPr="00A9609C">
        <w:rPr>
          <w:rFonts w:hAnsi="Times New Roman" w:ascii="Times New Roman"/>
          <w:sz w:val="24"/>
          <w:szCs w:val="24"/>
        </w:rPr>
        <w:t xml:space="preserve"> </w:t>
      </w:r>
    </w:p>
    <w:p w:rsidRDefault="00A261B1" w:rsidP="00A261B1" w:rsidR="00A261B1" w:rsidRPr="00A9609C">
      <w:pPr>
        <w:pStyle w:val="Bezproreda"/>
        <w:jc w:val="both"/>
        <w:rPr>
          <w:rFonts w:hAnsi="Times New Roman" w:ascii="Times New Roman"/>
          <w:sz w:val="24"/>
          <w:szCs w:val="24"/>
        </w:rPr>
      </w:pPr>
    </w:p>
    <w:p w:rsidRDefault="0039558B" w:rsidP="00A261B1" w:rsidR="00015ABD" w:rsidRPr="00A261B1">
      <w:pPr>
        <w:pStyle w:val="Bezproreda"/>
        <w:ind w:firstLine="708"/>
        <w:jc w:val="both"/>
        <w:rPr>
          <w:rFonts w:hAnsi="Times New Roman" w:ascii="Times New Roman"/>
          <w:sz w:val="24"/>
          <w:szCs w:val="24"/>
        </w:rPr>
      </w:pPr>
      <w:r w:rsidRPr="00A9609C">
        <w:rPr>
          <w:rFonts w:hAnsi="Times New Roman" w:ascii="Times New Roman"/>
          <w:sz w:val="24"/>
          <w:szCs w:val="24"/>
        </w:rPr>
        <w:t xml:space="preserve">Kako su svi poslovi u ovom stečajnom postupku dovršeni, sud je temeljem čl.196 </w:t>
      </w:r>
      <w:r w:rsidR="004905B9" w:rsidRPr="00A9609C">
        <w:rPr>
          <w:rFonts w:hAnsi="Times New Roman" w:ascii="Times New Roman"/>
          <w:sz w:val="24"/>
          <w:szCs w:val="24"/>
        </w:rPr>
        <w:t xml:space="preserve">Stečajnog zakona </w:t>
      </w:r>
      <w:r w:rsidR="00DC430E" w:rsidRPr="00A9609C">
        <w:rPr>
          <w:rFonts w:hAnsi="Times New Roman" w:ascii="Times New Roman"/>
          <w:sz w:val="24"/>
          <w:szCs w:val="24"/>
        </w:rPr>
        <w:t>Stečajnog zakona („Narodne novine“ broj 44/96, 29/99, 129/00, 123/03,</w:t>
      </w:r>
      <w:r w:rsidR="00DC430E" w:rsidRPr="00A261B1">
        <w:rPr>
          <w:rFonts w:hAnsi="Times New Roman" w:ascii="Times New Roman"/>
          <w:sz w:val="24"/>
          <w:szCs w:val="24"/>
        </w:rPr>
        <w:t xml:space="preserve"> 197/03  187/04, 82/06,  116/10, 25/12, 133/12 i 45/13) </w:t>
      </w:r>
      <w:r w:rsidRPr="00A261B1">
        <w:rPr>
          <w:rFonts w:hAnsi="Times New Roman" w:ascii="Times New Roman"/>
          <w:sz w:val="24"/>
          <w:szCs w:val="24"/>
        </w:rPr>
        <w:t>odlučio  kao u izreci.</w:t>
      </w:r>
    </w:p>
    <w:p w:rsidRDefault="00D870FD" w:rsidP="00273331" w:rsidR="00D870FD">
      <w:pPr>
        <w:jc w:val="both"/>
        <w:rPr>
          <w:rFonts w:hAnsi="Times New Roman" w:ascii="Times New Roman"/>
          <w:sz w:val="24"/>
          <w:szCs w:val="24"/>
        </w:rPr>
      </w:pPr>
    </w:p>
    <w:p w:rsidRDefault="00B157DA" w:rsidP="00273331" w:rsidR="00B157DA" w:rsidRPr="00F8588B">
      <w:pPr>
        <w:jc w:val="both"/>
        <w:rPr>
          <w:rFonts w:hAnsi="Times New Roman" w:ascii="Times New Roman"/>
          <w:sz w:val="24"/>
          <w:szCs w:val="24"/>
        </w:rPr>
      </w:pPr>
    </w:p>
    <w:p w:rsidRDefault="00582FB8" w:rsidP="00582FB8" w:rsidR="00417A2B">
      <w:pPr>
        <w:pStyle w:val="Bezproreda"/>
        <w:tabs>
          <w:tab w:pos="4536" w:val="center"/>
          <w:tab w:pos="6405" w:val="left"/>
        </w:tabs>
        <w:rPr>
          <w:rFonts w:hAnsi="Times New Roman" w:ascii="Times New Roman"/>
          <w:sz w:val="24"/>
          <w:szCs w:val="24"/>
        </w:rPr>
      </w:pPr>
      <w:r>
        <w:rPr>
          <w:rFonts w:hAnsi="Times New Roman" w:ascii="Times New Roman"/>
          <w:sz w:val="24"/>
          <w:szCs w:val="24"/>
        </w:rPr>
        <w:tab/>
      </w:r>
      <w:r w:rsidR="00F314A8" w:rsidRPr="00F8588B">
        <w:rPr>
          <w:rFonts w:hAnsi="Times New Roman" w:ascii="Times New Roman"/>
          <w:sz w:val="24"/>
          <w:szCs w:val="24"/>
        </w:rPr>
        <w:t>U Osijeku</w:t>
      </w:r>
      <w:r w:rsidR="00ED0F94" w:rsidRPr="00F8588B">
        <w:rPr>
          <w:rFonts w:hAnsi="Times New Roman" w:ascii="Times New Roman"/>
          <w:sz w:val="24"/>
          <w:szCs w:val="24"/>
        </w:rPr>
        <w:t xml:space="preserve"> </w:t>
      </w:r>
      <w:r w:rsidR="00B157DA">
        <w:rPr>
          <w:rFonts w:hAnsi="Times New Roman" w:ascii="Times New Roman"/>
          <w:sz w:val="24"/>
          <w:szCs w:val="24"/>
        </w:rPr>
        <w:t>14</w:t>
      </w:r>
      <w:r w:rsidR="00A9609C">
        <w:rPr>
          <w:rFonts w:hAnsi="Times New Roman" w:ascii="Times New Roman"/>
          <w:sz w:val="24"/>
          <w:szCs w:val="24"/>
        </w:rPr>
        <w:t>. ožujka 2018. g.</w:t>
      </w:r>
    </w:p>
    <w:p w:rsidRDefault="00B157DA" w:rsidP="00582FB8" w:rsidR="00B157DA">
      <w:pPr>
        <w:pStyle w:val="Bezproreda"/>
        <w:tabs>
          <w:tab w:pos="4536" w:val="center"/>
          <w:tab w:pos="6405" w:val="left"/>
        </w:tabs>
        <w:rPr>
          <w:rFonts w:hAnsi="Times New Roman" w:ascii="Times New Roman"/>
          <w:sz w:val="24"/>
          <w:szCs w:val="24"/>
        </w:rPr>
      </w:pPr>
    </w:p>
    <w:p w:rsidRDefault="007833E9" w:rsidP="002C1423" w:rsidR="00F314A8">
      <w:pPr>
        <w:pStyle w:val="Bezproreda"/>
        <w:tabs>
          <w:tab w:pos="6240" w:val="left"/>
        </w:tabs>
        <w:jc w:val="both"/>
        <w:rPr>
          <w:rFonts w:hAnsi="Times New Roman" w:ascii="Times New Roman"/>
          <w:sz w:val="24"/>
          <w:szCs w:val="24"/>
        </w:rPr>
      </w:pPr>
      <w:r>
        <w:rPr>
          <w:rFonts w:hAnsi="Times New Roman" w:ascii="Times New Roman"/>
          <w:sz w:val="24"/>
          <w:szCs w:val="24"/>
        </w:rPr>
        <w:tab/>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Zapisničar: Danijela Sekulić</w:t>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                                                                                                    STEČAJNA SUTKINJA:</w:t>
      </w:r>
    </w:p>
    <w:p w:rsidRDefault="00E5438B" w:rsidP="00E5438B" w:rsid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                                                                                                             </w:t>
      </w:r>
      <w:r w:rsidR="00582FB8">
        <w:rPr>
          <w:rFonts w:hAnsi="Times New Roman" w:ascii="Times New Roman"/>
          <w:sz w:val="24"/>
          <w:szCs w:val="24"/>
        </w:rPr>
        <w:t xml:space="preserve"> </w:t>
      </w:r>
      <w:r w:rsidRPr="00E5438B">
        <w:rPr>
          <w:rFonts w:hAnsi="Times New Roman" w:ascii="Times New Roman"/>
          <w:sz w:val="24"/>
          <w:szCs w:val="24"/>
        </w:rPr>
        <w:t>Nada Roso</w:t>
      </w:r>
    </w:p>
    <w:p w:rsidRDefault="00B157DA" w:rsidP="00E5438B" w:rsidR="00B157DA">
      <w:pPr>
        <w:pStyle w:val="Bezproreda"/>
        <w:tabs>
          <w:tab w:pos="6240" w:val="left"/>
        </w:tabs>
        <w:rPr>
          <w:rFonts w:hAnsi="Times New Roman" w:ascii="Times New Roman"/>
          <w:sz w:val="24"/>
          <w:szCs w:val="24"/>
        </w:rPr>
      </w:pPr>
    </w:p>
    <w:p w:rsidRDefault="00E5438B" w:rsidP="00E5438B" w:rsidR="00E5438B">
      <w:pPr>
        <w:pStyle w:val="Bezproreda"/>
        <w:tabs>
          <w:tab w:pos="6240" w:val="left"/>
        </w:tabs>
        <w:rPr>
          <w:rFonts w:hAnsi="Times New Roman" w:ascii="Times New Roman"/>
          <w:sz w:val="24"/>
          <w:szCs w:val="24"/>
        </w:rPr>
      </w:pPr>
    </w:p>
    <w:p w:rsidRDefault="00B157DA" w:rsidP="00E5438B" w:rsidR="00B157DA" w:rsidRPr="00E5438B">
      <w:pPr>
        <w:pStyle w:val="Bezproreda"/>
        <w:tabs>
          <w:tab w:pos="6240" w:val="left"/>
        </w:tabs>
        <w:rPr>
          <w:rFonts w:hAnsi="Times New Roman" w:ascii="Times New Roman"/>
          <w:sz w:val="24"/>
          <w:szCs w:val="24"/>
        </w:rPr>
      </w:pP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POUKA O PRAVNOM LIJEKU:</w:t>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Protiv ovog rješenja stečajni vjerovnici i stečajni upravitelj mogu u roku od 8 dana od dana dostave ovog rješenja podnijeti žalbu VTS RH Zagreb putem ovog suda u 3 primjerka. </w:t>
      </w:r>
    </w:p>
    <w:p w:rsidRDefault="00E5438B" w:rsidP="00E5438B" w:rsidR="00E5438B" w:rsidRPr="00E5438B">
      <w:pPr>
        <w:pStyle w:val="Bezproreda"/>
        <w:tabs>
          <w:tab w:pos="6240" w:val="left"/>
        </w:tabs>
        <w:rPr>
          <w:rFonts w:hAnsi="Times New Roman" w:ascii="Times New Roman"/>
          <w:sz w:val="24"/>
          <w:szCs w:val="24"/>
        </w:rPr>
      </w:pPr>
    </w:p>
    <w:p w:rsidRDefault="00E5438B" w:rsidP="00E5438B" w:rsidR="00E5438B">
      <w:pPr>
        <w:pStyle w:val="Bezproreda"/>
        <w:jc w:val="both"/>
        <w:rPr>
          <w:rFonts w:hAnsi="Times New Roman" w:ascii="Times New Roman"/>
          <w:sz w:val="24"/>
          <w:szCs w:val="24"/>
        </w:rPr>
      </w:pPr>
      <w:r>
        <w:rPr>
          <w:rFonts w:hAnsi="Times New Roman" w:ascii="Times New Roman"/>
          <w:sz w:val="24"/>
          <w:szCs w:val="24"/>
        </w:rPr>
        <w:t>DNA:</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Registar TS Osijek – nakon pravomoćnosti</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e-oglasna ploča suda</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K-</w:t>
      </w:r>
      <w:r w:rsidR="00B157DA">
        <w:rPr>
          <w:rFonts w:hAnsi="Times New Roman" w:ascii="Times New Roman"/>
          <w:sz w:val="24"/>
          <w:szCs w:val="24"/>
        </w:rPr>
        <w:t>14.4.</w:t>
      </w: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72557B" w:rsidR="00020A55">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E5438B" w:rsidP="00E214DA" w:rsidR="00B834B5" w:rsidRPr="00F8588B">
      <w:pPr>
        <w:pStyle w:val="Bezproreda"/>
        <w:ind w:left="720"/>
        <w:rPr>
          <w:rFonts w:hAnsi="Times New Roman" w:ascii="Times New Roman"/>
          <w:sz w:val="24"/>
          <w:szCs w:val="24"/>
        </w:rPr>
      </w:pPr>
      <w:r>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bookmarkStart w:name="_GoBack" w:id="0"/>
      <w:bookmarkEnd w:id="0"/>
    </w:p>
    <w:sectPr w:rsidSect="000D2DDD" w:rsidR="00B834B5" w:rsidRPr="00F8588B">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39EA" w:rsidP="00ED0F94" w:rsidR="00FD39EA">
      <w:pPr>
        <w:spacing w:lineRule="auto" w:line="240" w:after="0"/>
      </w:pPr>
      <w:r>
        <w:separator/>
      </w:r>
    </w:p>
  </w:endnote>
  <w:endnote w:id="0" w:type="continuationSeparator">
    <w:p w:rsidRDefault="00FD39EA" w:rsidP="00ED0F94" w:rsidR="00FD39E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entury Gothic">
    <w:panose1 w:val="020B0502020202020204"/>
    <w:charset w:val="EE"/>
    <w:family w:val="swiss"/>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39EA" w:rsidP="00ED0F94" w:rsidR="00FD39EA">
      <w:pPr>
        <w:spacing w:lineRule="auto" w:line="240" w:after="0"/>
      </w:pPr>
      <w:r>
        <w:separator/>
      </w:r>
    </w:p>
  </w:footnote>
  <w:footnote w:id="0" w:type="continuationSeparator">
    <w:p w:rsidRDefault="00FD39EA" w:rsidP="00ED0F94" w:rsidR="00FD39E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04AD" w:rsidR="007D04AD">
    <w:pPr>
      <w:pStyle w:val="Zaglavlje"/>
      <w:jc w:val="center"/>
    </w:pPr>
    <w:r>
      <w:fldChar w:fldCharType="begin"/>
    </w:r>
    <w:r>
      <w:instrText>PAGE   \* MERGEFORMAT</w:instrText>
    </w:r>
    <w:r>
      <w:fldChar w:fldCharType="separate"/>
    </w:r>
    <w:r w:rsidR="00E214DA">
      <w:rPr>
        <w:noProof/>
      </w:rPr>
      <w:t>15</w:t>
    </w:r>
    <w:r>
      <w:fldChar w:fldCharType="end"/>
    </w:r>
  </w:p>
  <w:p w:rsidRDefault="007D04AD" w:rsidP="002C1423" w:rsidR="007D04AD" w:rsidRPr="002C1423">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jc w:val="right"/>
      <w:rPr>
        <w:rFonts w:hAnsi="Times New Roman" w:ascii="Times New Roman"/>
        <w:sz w:val="24"/>
        <w:szCs w:val="24"/>
      </w:rPr>
    </w:pPr>
    <w:r w:rsidRPr="0041605D">
      <w:rPr>
        <w:rFonts w:hAnsi="Times New Roman" w:ascii="Times New Roman"/>
        <w:sz w:val="24"/>
        <w:szCs w:val="24"/>
      </w:rPr>
      <w:t>Broj: 6 St-</w:t>
    </w:r>
    <w:r>
      <w:rPr>
        <w:rFonts w:hAnsi="Times New Roman" w:ascii="Times New Roman"/>
        <w:sz w:val="24"/>
        <w:szCs w:val="24"/>
      </w:rPr>
      <w:t>638/11-174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E2322"/>
    <w:multiLevelType w:val="hybridMultilevel"/>
    <w:tmpl w:val="8A6E10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6A56A3"/>
    <w:multiLevelType w:val="hybridMultilevel"/>
    <w:tmpl w:val="B1C09E52"/>
    <w:lvl w:tplc="FC086F7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097621C3"/>
    <w:multiLevelType w:val="hybridMultilevel"/>
    <w:tmpl w:val="C8027B7E"/>
    <w:lvl w:tplc="EEE2DC7C" w:ilvl="0">
      <w:start w:val="1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0C931747"/>
    <w:multiLevelType w:val="hybridMultilevel"/>
    <w:tmpl w:val="5C161422"/>
    <w:lvl w:tplc="507C2A12" w:ilvl="0">
      <w:start w:val="2"/>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4">
    <w:nsid w:val="11994940"/>
    <w:multiLevelType w:val="hybridMultilevel"/>
    <w:tmpl w:val="762612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92134E3"/>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984C6A"/>
    <w:multiLevelType w:val="hybridMultilevel"/>
    <w:tmpl w:val="244A91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0">
    <w:nsid w:val="1C9A6FB8"/>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2">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4">
    <w:nsid w:val="2CD513E5"/>
    <w:multiLevelType w:val="hybridMultilevel"/>
    <w:tmpl w:val="68C245EA"/>
    <w:lvl w:tplc="E230F884"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5">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6">
    <w:nsid w:val="2FBD1576"/>
    <w:multiLevelType w:val="hybridMultilevel"/>
    <w:tmpl w:val="F3C6A0BA"/>
    <w:lvl w:tplc="3EE43D82" w:ilvl="0">
      <w:start w:val="2"/>
      <w:numFmt w:val="bullet"/>
      <w:lvlText w:val="-"/>
      <w:lvlJc w:val="left"/>
      <w:pPr>
        <w:ind w:hanging="360" w:left="720"/>
      </w:pPr>
      <w:rPr>
        <w:rFonts w:cs="Arial" w:eastAsia="Times New Roman" w:hAnsi="Century Gothic" w:ascii="Century Gothic"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554253A"/>
    <w:multiLevelType w:val="hybridMultilevel"/>
    <w:tmpl w:val="6C3A61A2"/>
    <w:lvl w:tplc="10C266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8">
    <w:nsid w:val="37C1271D"/>
    <w:multiLevelType w:val="hybridMultilevel"/>
    <w:tmpl w:val="ED4E71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9D572A0"/>
    <w:multiLevelType w:val="hybridMultilevel"/>
    <w:tmpl w:val="DD1CFC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3A1276C0"/>
    <w:multiLevelType w:val="hybridMultilevel"/>
    <w:tmpl w:val="D9CADD5E"/>
    <w:lvl w:tplc="AD28817C" w:ilvl="0">
      <w:start w:val="2"/>
      <w:numFmt w:val="bullet"/>
      <w:lvlText w:val="-"/>
      <w:lvlJc w:val="left"/>
      <w:pPr>
        <w:ind w:hanging="360" w:left="780"/>
      </w:pPr>
      <w:rPr>
        <w:rFonts w:cs="Times New Roman" w:eastAsia="Times New Roman" w:hAnsi="Times New Roman" w:ascii="Times New Roman"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21">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41C71E42"/>
    <w:multiLevelType w:val="hybridMultilevel"/>
    <w:tmpl w:val="BA6401C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3">
    <w:nsid w:val="46457A85"/>
    <w:multiLevelType w:val="hybridMultilevel"/>
    <w:tmpl w:val="B93CAE78"/>
    <w:lvl w:tplc="FCF29C70" w:ilvl="0">
      <w:start w:val="1"/>
      <w:numFmt w:val="decimal"/>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4">
    <w:nsid w:val="4CB45AA7"/>
    <w:multiLevelType w:val="hybridMultilevel"/>
    <w:tmpl w:val="27CC20D0"/>
    <w:lvl w:tplc="1E72569C" w:ilvl="0">
      <w:start w:val="31"/>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25">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546C74AF"/>
    <w:multiLevelType w:val="hybridMultilevel"/>
    <w:tmpl w:val="9CCCA4A0"/>
    <w:lvl w:tplc="041A000F" w:ilvl="0">
      <w:start w:val="8"/>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5C462656"/>
    <w:multiLevelType w:val="hybridMultilevel"/>
    <w:tmpl w:val="023C235E"/>
    <w:lvl w:tplc="956024E0" w:ilvl="0">
      <w:start w:val="1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9">
    <w:nsid w:val="663A11EB"/>
    <w:multiLevelType w:val="hybridMultilevel"/>
    <w:tmpl w:val="D948463E"/>
    <w:lvl w:tplc="91B2FE00"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0">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1">
    <w:nsid w:val="6ABD2505"/>
    <w:multiLevelType w:val="hybridMultilevel"/>
    <w:tmpl w:val="EB605CFC"/>
    <w:lvl w:tplc="3556B43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3">
    <w:nsid w:val="6BB96151"/>
    <w:multiLevelType w:val="hybridMultilevel"/>
    <w:tmpl w:val="55A04C8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6F9F64EC"/>
    <w:multiLevelType w:val="hybridMultilevel"/>
    <w:tmpl w:val="C5A25946"/>
    <w:lvl w:tplc="76506A76"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5">
    <w:nsid w:val="6FF96C51"/>
    <w:multiLevelType w:val="hybridMultilevel"/>
    <w:tmpl w:val="053E9DDC"/>
    <w:lvl w:tplc="904A101A" w:ilvl="0">
      <w:numFmt w:val="bullet"/>
      <w:lvlText w:val="-"/>
      <w:lvlJc w:val="left"/>
      <w:pPr>
        <w:ind w:hanging="360" w:left="720"/>
      </w:pPr>
      <w:rPr>
        <w:rFonts w:cs="Arial" w:eastAsia="Lucida Sans Unicode"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70EA114D"/>
    <w:multiLevelType w:val="hybridMultilevel"/>
    <w:tmpl w:val="2B90B282"/>
    <w:lvl w:tplc="6E923B8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7">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8">
    <w:nsid w:val="74762B62"/>
    <w:multiLevelType w:val="hybridMultilevel"/>
    <w:tmpl w:val="9612B8AA"/>
    <w:lvl w:tplc="ADA884EA" w:ilvl="0">
      <w:start w:val="7"/>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9">
    <w:nsid w:val="7BF95A84"/>
    <w:multiLevelType w:val="hybridMultilevel"/>
    <w:tmpl w:val="06A8B984"/>
    <w:lvl w:tplc="7AB01F7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7"/>
  </w:num>
  <w:num w:numId="2">
    <w:abstractNumId w:val="18"/>
  </w:num>
  <w:num w:numId="3">
    <w:abstractNumId w:val="27"/>
  </w:num>
  <w:num w:numId="4">
    <w:abstractNumId w:val="5"/>
  </w:num>
  <w:num w:numId="5">
    <w:abstractNumId w:val="6"/>
  </w:num>
  <w:num w:numId="6">
    <w:abstractNumId w:val="32"/>
  </w:num>
  <w:num w:numId="7">
    <w:abstractNumId w:val="28"/>
  </w:num>
  <w:num w:numId="8">
    <w:abstractNumId w:val="37"/>
  </w:num>
  <w:num w:numId="9">
    <w:abstractNumId w:val="11"/>
  </w:num>
  <w:num w:numId="10">
    <w:abstractNumId w:val="9"/>
  </w:num>
  <w:num w:numId="11">
    <w:abstractNumId w:val="1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31"/>
  </w:num>
  <w:num w:numId="17">
    <w:abstractNumId w:val="30"/>
  </w:num>
  <w:num w:numId="18">
    <w:abstractNumId w:val="24"/>
  </w:num>
  <w:num w:numId="19">
    <w:abstractNumId w:val="34"/>
  </w:num>
  <w:num w:numId="20">
    <w:abstractNumId w:val="7"/>
  </w:num>
  <w:num w:numId="21">
    <w:abstractNumId w:val="10"/>
  </w:num>
  <w:num w:numId="22">
    <w:abstractNumId w:val="1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36"/>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35"/>
  </w:num>
  <w:num w:numId="46">
    <w:abstractNumId w:val="16"/>
  </w:num>
  <w:num w:numId="47">
    <w:abstractNumId w:val="39"/>
  </w:num>
  <w:num w:numId="48">
    <w:abstractNumId w:val="20"/>
  </w:num>
  <w:num w:numId="49">
    <w:abstractNumId w:val="3"/>
  </w:num>
  <w:num w:numId="50">
    <w:abstractNumId w:val="4"/>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1232F"/>
    <w:rsid w:val="00015ABD"/>
    <w:rsid w:val="00020A55"/>
    <w:rsid w:val="000219BF"/>
    <w:rsid w:val="00065080"/>
    <w:rsid w:val="000942EF"/>
    <w:rsid w:val="00097CC0"/>
    <w:rsid w:val="000B583C"/>
    <w:rsid w:val="000D2A5B"/>
    <w:rsid w:val="000D2DDD"/>
    <w:rsid w:val="000F43C9"/>
    <w:rsid w:val="0012330B"/>
    <w:rsid w:val="001539F0"/>
    <w:rsid w:val="00166691"/>
    <w:rsid w:val="00170010"/>
    <w:rsid w:val="00176CCF"/>
    <w:rsid w:val="00180EFF"/>
    <w:rsid w:val="001E2A3D"/>
    <w:rsid w:val="001F45C5"/>
    <w:rsid w:val="00273331"/>
    <w:rsid w:val="002C1423"/>
    <w:rsid w:val="002C41A8"/>
    <w:rsid w:val="002E2590"/>
    <w:rsid w:val="00321C4C"/>
    <w:rsid w:val="00352B6A"/>
    <w:rsid w:val="003540D6"/>
    <w:rsid w:val="00366B2D"/>
    <w:rsid w:val="003711F0"/>
    <w:rsid w:val="00375DDD"/>
    <w:rsid w:val="00376A45"/>
    <w:rsid w:val="0039439A"/>
    <w:rsid w:val="0039558B"/>
    <w:rsid w:val="003C1C2B"/>
    <w:rsid w:val="003C4F6F"/>
    <w:rsid w:val="003C77E0"/>
    <w:rsid w:val="003D315F"/>
    <w:rsid w:val="003E273F"/>
    <w:rsid w:val="00404F3C"/>
    <w:rsid w:val="0041605D"/>
    <w:rsid w:val="00417A2B"/>
    <w:rsid w:val="00426E86"/>
    <w:rsid w:val="004375CF"/>
    <w:rsid w:val="00437983"/>
    <w:rsid w:val="0044016F"/>
    <w:rsid w:val="0046011C"/>
    <w:rsid w:val="004739DB"/>
    <w:rsid w:val="004905B9"/>
    <w:rsid w:val="004A1FA5"/>
    <w:rsid w:val="004C0175"/>
    <w:rsid w:val="004C178A"/>
    <w:rsid w:val="004F79F8"/>
    <w:rsid w:val="00551939"/>
    <w:rsid w:val="00554530"/>
    <w:rsid w:val="00573829"/>
    <w:rsid w:val="00582FB8"/>
    <w:rsid w:val="005851D8"/>
    <w:rsid w:val="00585B42"/>
    <w:rsid w:val="005979D5"/>
    <w:rsid w:val="005B1F43"/>
    <w:rsid w:val="005D1321"/>
    <w:rsid w:val="00622C96"/>
    <w:rsid w:val="00651763"/>
    <w:rsid w:val="006639B4"/>
    <w:rsid w:val="0067306F"/>
    <w:rsid w:val="0067569E"/>
    <w:rsid w:val="00682B77"/>
    <w:rsid w:val="006A1059"/>
    <w:rsid w:val="006C4385"/>
    <w:rsid w:val="0072557B"/>
    <w:rsid w:val="0074522F"/>
    <w:rsid w:val="00752475"/>
    <w:rsid w:val="00753198"/>
    <w:rsid w:val="007833E9"/>
    <w:rsid w:val="007B6948"/>
    <w:rsid w:val="007C72F7"/>
    <w:rsid w:val="007D04AD"/>
    <w:rsid w:val="0081116B"/>
    <w:rsid w:val="0081138D"/>
    <w:rsid w:val="00821D56"/>
    <w:rsid w:val="00834DB3"/>
    <w:rsid w:val="00834F06"/>
    <w:rsid w:val="008475B1"/>
    <w:rsid w:val="00887529"/>
    <w:rsid w:val="00893BE5"/>
    <w:rsid w:val="008B4458"/>
    <w:rsid w:val="008D6FC8"/>
    <w:rsid w:val="008F78B3"/>
    <w:rsid w:val="00901480"/>
    <w:rsid w:val="0090484A"/>
    <w:rsid w:val="0093701A"/>
    <w:rsid w:val="0095694F"/>
    <w:rsid w:val="0097707D"/>
    <w:rsid w:val="00985F74"/>
    <w:rsid w:val="009A0499"/>
    <w:rsid w:val="009A4F85"/>
    <w:rsid w:val="009B5376"/>
    <w:rsid w:val="009D4867"/>
    <w:rsid w:val="009F47BE"/>
    <w:rsid w:val="00A261B1"/>
    <w:rsid w:val="00A3371E"/>
    <w:rsid w:val="00A406C9"/>
    <w:rsid w:val="00A51553"/>
    <w:rsid w:val="00A601A9"/>
    <w:rsid w:val="00A618A0"/>
    <w:rsid w:val="00A875E2"/>
    <w:rsid w:val="00A9609C"/>
    <w:rsid w:val="00AB3DEE"/>
    <w:rsid w:val="00AC176B"/>
    <w:rsid w:val="00AC6D07"/>
    <w:rsid w:val="00AC6EB0"/>
    <w:rsid w:val="00AE1810"/>
    <w:rsid w:val="00B071A9"/>
    <w:rsid w:val="00B1188C"/>
    <w:rsid w:val="00B157DA"/>
    <w:rsid w:val="00B73840"/>
    <w:rsid w:val="00B834B5"/>
    <w:rsid w:val="00BA53CB"/>
    <w:rsid w:val="00BE0DC1"/>
    <w:rsid w:val="00C06036"/>
    <w:rsid w:val="00C10736"/>
    <w:rsid w:val="00C316F8"/>
    <w:rsid w:val="00C43E65"/>
    <w:rsid w:val="00C77838"/>
    <w:rsid w:val="00C97F87"/>
    <w:rsid w:val="00CA1194"/>
    <w:rsid w:val="00CB10D2"/>
    <w:rsid w:val="00CD23EB"/>
    <w:rsid w:val="00CE019E"/>
    <w:rsid w:val="00CF4FAA"/>
    <w:rsid w:val="00CF6A3F"/>
    <w:rsid w:val="00CF7990"/>
    <w:rsid w:val="00D22668"/>
    <w:rsid w:val="00D74553"/>
    <w:rsid w:val="00D870FD"/>
    <w:rsid w:val="00DB2D35"/>
    <w:rsid w:val="00DC0977"/>
    <w:rsid w:val="00DC22CC"/>
    <w:rsid w:val="00DC430E"/>
    <w:rsid w:val="00DD40C7"/>
    <w:rsid w:val="00DF138F"/>
    <w:rsid w:val="00DF1BF8"/>
    <w:rsid w:val="00E214DA"/>
    <w:rsid w:val="00E34D12"/>
    <w:rsid w:val="00E5438B"/>
    <w:rsid w:val="00E875F2"/>
    <w:rsid w:val="00E87C46"/>
    <w:rsid w:val="00E96EFB"/>
    <w:rsid w:val="00EB7157"/>
    <w:rsid w:val="00EC70B0"/>
    <w:rsid w:val="00ED0F94"/>
    <w:rsid w:val="00EE6EBF"/>
    <w:rsid w:val="00F26640"/>
    <w:rsid w:val="00F2780A"/>
    <w:rsid w:val="00F314A8"/>
    <w:rsid w:val="00F31677"/>
    <w:rsid w:val="00F31C28"/>
    <w:rsid w:val="00F3298B"/>
    <w:rsid w:val="00F4426E"/>
    <w:rsid w:val="00F8588B"/>
    <w:rsid w:val="00F91FB8"/>
    <w:rsid w:val="00FD39EA"/>
    <w:rsid w:val="00FD3A6B"/>
    <w:rsid w:val="00FD52CB"/>
    <w:rsid w:val="00FE2424"/>
    <w:rsid w:val="00FE5E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uiPriority="0" w:name="Hyperlink"/>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28"/>
    <w:pPr>
      <w:spacing w:lineRule="auto" w:line="276" w:after="200"/>
    </w:pPr>
    <w:rPr>
      <w:sz w:val="22"/>
      <w:szCs w:val="22"/>
      <w:lang w:eastAsia="en-US"/>
    </w:rPr>
  </w:style>
  <w:style w:styleId="Naslov1" w:type="paragraph">
    <w:name w:val="heading 1"/>
    <w:basedOn w:val="Normal"/>
    <w:next w:val="Normal"/>
    <w:link w:val="Naslov1Char"/>
    <w:qFormat/>
    <w:rsid w:val="008F78B3"/>
    <w:pPr>
      <w:keepNext/>
      <w:spacing w:lineRule="auto" w:line="240" w:after="0"/>
      <w:jc w:val="center"/>
      <w:outlineLvl w:val="0"/>
    </w:pPr>
    <w:rPr>
      <w:rFonts w:eastAsia="Times New Roman" w:hAnsi="Times New Roman" w:ascii="Times New Roman"/>
      <w:b/>
      <w:bCs/>
      <w:sz w:val="24"/>
      <w:szCs w:val="24"/>
      <w:lang w:eastAsia="hr-HR"/>
    </w:rPr>
  </w:style>
  <w:style w:styleId="Naslov2" w:type="paragraph">
    <w:name w:val="heading 2"/>
    <w:basedOn w:val="Normal"/>
    <w:next w:val="Normal"/>
    <w:link w:val="Naslov2Char"/>
    <w:uiPriority w:val="9"/>
    <w:semiHidden/>
    <w:unhideWhenUsed/>
    <w:qFormat/>
    <w:rsid w:val="00C06036"/>
    <w:pPr>
      <w:keepNext/>
      <w:keepLines/>
      <w:spacing w:after="0"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C06036"/>
    <w:pPr>
      <w:keepNext/>
      <w:keepLines/>
      <w:spacing w:after="0"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F78B3"/>
    <w:rPr>
      <w:rFonts w:eastAsia="Times New Roman" w:hAnsi="Times New Roman" w:ascii="Times New Roman"/>
      <w:b/>
      <w:bCs/>
      <w:sz w:val="24"/>
      <w:szCs w:val="24"/>
    </w:rPr>
  </w:style>
  <w:style w:styleId="Bezproreda" w:type="paragraph">
    <w:name w:val="No Spacing"/>
    <w:uiPriority w:val="1"/>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true"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true" w:styleId="PodnojeChar" w:type="character">
    <w:name w:val="Podnožje Char"/>
    <w:link w:val="Podnoje"/>
    <w:uiPriority w:val="99"/>
    <w:rsid w:val="00ED0F94"/>
    <w:rPr>
      <w:sz w:val="22"/>
      <w:szCs w:val="22"/>
      <w:lang w:eastAsia="en-US"/>
    </w:rPr>
  </w:style>
  <w:style w:styleId="StandardWeb" w:type="paragraph">
    <w:name w:val="Normal (Web)"/>
    <w:basedOn w:val="Normal"/>
    <w:uiPriority w:val="99"/>
    <w:rsid w:val="0039558B"/>
    <w:pPr>
      <w:spacing w:lineRule="auto" w:line="240" w:afterAutospacing="true" w:after="100" w:beforeAutospacing="true" w:before="100"/>
    </w:pPr>
    <w:rPr>
      <w:rFonts w:eastAsia="SimSun" w:hAnsi="Times New Roman" w:ascii="Times New Roman"/>
      <w:sz w:val="24"/>
      <w:szCs w:val="24"/>
      <w:lang w:eastAsia="zh-CN" w:val="en-US"/>
    </w:rPr>
  </w:style>
  <w:style w:styleId="Tijeloteksta" w:type="paragraph">
    <w:name w:val="Body Text"/>
    <w:basedOn w:val="Normal"/>
    <w:link w:val="TijelotekstaChar"/>
    <w:rsid w:val="0039558B"/>
    <w:pPr>
      <w:spacing w:lineRule="auto" w:line="240" w:after="120"/>
    </w:pPr>
    <w:rPr>
      <w:rFonts w:eastAsia="Times New Roman" w:hAnsi="Times New Roman" w:ascii="Times New Roman"/>
      <w:sz w:val="24"/>
      <w:szCs w:val="24"/>
      <w:lang w:eastAsia="hr-HR"/>
    </w:rPr>
  </w:style>
  <w:style w:customStyle="true" w:styleId="TijelotekstaChar" w:type="character">
    <w:name w:val="Tijelo teksta Char"/>
    <w:link w:val="Tijeloteksta"/>
    <w:rsid w:val="0039558B"/>
    <w:rPr>
      <w:rFonts w:eastAsia="Times New Roman" w:hAnsi="Times New Roman" w:asci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rsid w:val="007833E9"/>
    <w:rPr>
      <w:color w:val="0000FF"/>
      <w:u w:val="single"/>
    </w:rPr>
  </w:style>
  <w:style w:customStyle="true"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lineRule="auto" w:line="240" w:after="0"/>
    </w:pPr>
    <w:rPr>
      <w:rFonts w:cs="Tahoma" w:hAnsi="Tahoma" w:ascii="Tahoma"/>
      <w:sz w:val="16"/>
      <w:szCs w:val="16"/>
    </w:rPr>
  </w:style>
  <w:style w:customStyle="true" w:styleId="TekstbaloniaChar" w:type="character">
    <w:name w:val="Tekst balončića Char"/>
    <w:link w:val="Tekstbalonia"/>
    <w:uiPriority w:val="99"/>
    <w:rsid w:val="000F43C9"/>
    <w:rPr>
      <w:rFonts w:cs="Tahoma" w:hAnsi="Tahoma" w:ascii="Tahoma"/>
      <w:sz w:val="16"/>
      <w:szCs w:val="16"/>
      <w:lang w:eastAsia="en-US"/>
    </w:rPr>
  </w:style>
  <w:style w:customStyle="true" w:styleId="Bezproreda1" w:type="paragraph">
    <w:name w:val="Bez proreda1"/>
    <w:uiPriority w:val="1"/>
    <w:qFormat/>
    <w:rsid w:val="0041605D"/>
    <w:pPr>
      <w:overflowPunct w:val="false"/>
      <w:autoSpaceDE w:val="false"/>
      <w:autoSpaceDN w:val="false"/>
      <w:adjustRightInd w:val="false"/>
      <w:textAlignment w:val="baseline"/>
    </w:pPr>
    <w:rPr>
      <w:rFonts w:eastAsia="Times New Roman" w:hAnsi="Times New Roman" w:asci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lineRule="auto" w:line="240" w:after="0"/>
      <w:jc w:val="both"/>
    </w:pPr>
    <w:rPr>
      <w:rFonts w:cs="Tahoma" w:eastAsia="Times New Roman" w:hAnsi="Tahoma" w:ascii="Tahoma"/>
      <w:noProof/>
      <w:sz w:val="24"/>
      <w:szCs w:val="20"/>
      <w:lang w:eastAsia="hr-HR"/>
    </w:rPr>
  </w:style>
  <w:style w:customStyle="true" w:styleId="Tijeloteksta2Char" w:type="character">
    <w:name w:val="Tijelo teksta 2 Char"/>
    <w:basedOn w:val="Zadanifontodlomka"/>
    <w:link w:val="Tijeloteksta2"/>
    <w:rsid w:val="008F78B3"/>
    <w:rPr>
      <w:rFonts w:cs="Tahoma" w:eastAsia="Times New Roman" w:hAnsi="Tahoma" w:ascii="Tahoma"/>
      <w:noProof/>
      <w:sz w:val="24"/>
    </w:rPr>
  </w:style>
  <w:style w:styleId="Naslov" w:type="paragraph">
    <w:name w:val="Title"/>
    <w:basedOn w:val="Normal"/>
    <w:next w:val="Normal"/>
    <w:link w:val="NaslovChar"/>
    <w:uiPriority w:val="10"/>
    <w:qFormat/>
    <w:rsid w:val="008F78B3"/>
    <w:pPr>
      <w:spacing w:lineRule="auto" w:line="240" w:after="0"/>
      <w:contextualSpacing/>
    </w:pPr>
    <w:rPr>
      <w:rFonts w:eastAsia="Times New Roman" w:hAnsi="Calibri Light" w:ascii="Calibri Light"/>
      <w:spacing w:val="-10"/>
      <w:kern w:val="28"/>
      <w:sz w:val="56"/>
      <w:szCs w:val="56"/>
    </w:rPr>
  </w:style>
  <w:style w:customStyle="true" w:styleId="NaslovChar" w:type="character">
    <w:name w:val="Naslov Char"/>
    <w:basedOn w:val="Zadanifontodlomka"/>
    <w:link w:val="Naslov"/>
    <w:uiPriority w:val="10"/>
    <w:rsid w:val="008F78B3"/>
    <w:rPr>
      <w:rFonts w:eastAsia="Times New Roman" w:hAnsi="Calibri Light" w:asci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true" w:styleId="xl63" w:type="paragraph">
    <w:name w:val="xl63"/>
    <w:basedOn w:val="Normal"/>
    <w:rsid w:val="007B6948"/>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64" w:type="paragraph">
    <w:name w:val="xl6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5" w:type="paragraph">
    <w:name w:val="xl65"/>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6" w:type="paragraph">
    <w:name w:val="xl66"/>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7" w:type="paragraph">
    <w:name w:val="xl67"/>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8" w:type="paragraph">
    <w:name w:val="xl68"/>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9" w:type="paragraph">
    <w:name w:val="xl6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70" w:type="paragraph">
    <w:name w:val="xl7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1" w:type="paragraph">
    <w:name w:val="xl71"/>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2" w:type="paragraph">
    <w:name w:val="xl72"/>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3" w:type="paragraph">
    <w:name w:val="xl73"/>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sz w:val="16"/>
      <w:szCs w:val="16"/>
      <w:lang w:eastAsia="hr-HR"/>
    </w:rPr>
  </w:style>
  <w:style w:customStyle="true" w:styleId="xl74" w:type="paragraph">
    <w:name w:val="xl7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5" w:type="paragraph">
    <w:name w:val="xl75"/>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6" w:type="paragraph">
    <w:name w:val="xl76"/>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7" w:type="paragraph">
    <w:name w:val="xl77"/>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8" w:type="paragraph">
    <w:name w:val="xl78"/>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79" w:type="paragraph">
    <w:name w:val="xl7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80" w:type="paragraph">
    <w:name w:val="xl8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Naslov2Char" w:type="character">
    <w:name w:val="Naslov 2 Char"/>
    <w:basedOn w:val="Zadanifontodlomka"/>
    <w:link w:val="Naslov2"/>
    <w:uiPriority w:val="9"/>
    <w:semiHidden/>
    <w:rsid w:val="00C06036"/>
    <w:rPr>
      <w:rFonts w:cstheme="majorBidi" w:eastAsiaTheme="majorEastAsia" w:hAnsiTheme="majorHAnsi" w:asciiTheme="majorHAnsi"/>
      <w:b/>
      <w:bCs/>
      <w:color w:themeColor="accent1" w:val="4F81BD"/>
      <w:sz w:val="26"/>
      <w:szCs w:val="26"/>
      <w:lang w:eastAsia="en-US"/>
    </w:rPr>
  </w:style>
  <w:style w:styleId="Uvuenotijeloteksta" w:type="paragraph">
    <w:name w:val="Body Text Indent"/>
    <w:basedOn w:val="Normal"/>
    <w:link w:val="UvuenotijelotekstaChar"/>
    <w:uiPriority w:val="99"/>
    <w:semiHidden/>
    <w:unhideWhenUsed/>
    <w:rsid w:val="00C06036"/>
    <w:pPr>
      <w:spacing w:after="120"/>
      <w:ind w:left="283"/>
    </w:pPr>
  </w:style>
  <w:style w:customStyle="true" w:styleId="UvuenotijelotekstaChar" w:type="character">
    <w:name w:val="Uvučeno tijelo teksta Char"/>
    <w:basedOn w:val="Zadanifontodlomka"/>
    <w:link w:val="Uvuenotijeloteksta"/>
    <w:uiPriority w:val="99"/>
    <w:semiHidden/>
    <w:rsid w:val="00C06036"/>
    <w:rPr>
      <w:sz w:val="22"/>
      <w:szCs w:val="22"/>
      <w:lang w:eastAsia="en-US"/>
    </w:rPr>
  </w:style>
  <w:style w:customStyle="true" w:styleId="Naslov3Char" w:type="character">
    <w:name w:val="Naslov 3 Char"/>
    <w:basedOn w:val="Zadanifontodlomka"/>
    <w:link w:val="Naslov3"/>
    <w:uiPriority w:val="9"/>
    <w:semiHidden/>
    <w:rsid w:val="00C06036"/>
    <w:rPr>
      <w:rFonts w:cstheme="majorBidi" w:eastAsiaTheme="majorEastAsia" w:hAnsiTheme="majorHAnsi" w:asciiTheme="majorHAnsi"/>
      <w:b/>
      <w:bCs/>
      <w:color w:themeColor="accent1" w:val="4F81BD"/>
      <w:sz w:val="22"/>
      <w:szCs w:val="22"/>
      <w:lang w:eastAsia="en-US"/>
    </w:rPr>
  </w:style>
  <w:style w:styleId="Reetkatablice" w:type="table">
    <w:name w:val="Table Grid"/>
    <w:basedOn w:val="Obinatablica"/>
    <w:uiPriority w:val="59"/>
    <w:rsid w:val="00834DB3"/>
    <w:rPr>
      <w:rFonts w:eastAsia="Times New Roman"/>
      <w:sz w:val="22"/>
      <w:szCs w:val="22"/>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 w:type="character">
    <w:name w:val="st"/>
    <w:basedOn w:val="Zadanifontodlomka"/>
    <w:rsid w:val="00A9609C"/>
  </w:style>
  <w:style w:customStyle="true" w:styleId="bold" w:type="character">
    <w:name w:val="bold"/>
    <w:basedOn w:val="Zadanifontodlomka"/>
    <w:rsid w:val="00A9609C"/>
  </w:style>
  <w:style w:styleId="Tekstrezerviranogmjesta" w:type="character">
    <w:name w:val="Placeholder Text"/>
    <w:basedOn w:val="Zadanifontodlomka"/>
    <w:uiPriority w:val="99"/>
    <w:semiHidden/>
    <w:rsid w:val="00E214DA"/>
    <w:rPr>
      <w:color w:val="808080"/>
      <w:bdr w:space="0" w:sz="0" w:color="auto" w:val="none"/>
      <w:shd w:fill="CCFFFF" w:color="auto" w:val="clear"/>
    </w:rPr>
  </w:style>
  <w:style w:customStyle="true" w:styleId="eSPISCCParagraphDefaultFont" w:type="character">
    <w:name w:val="eSPIS_CC_Paragraph Default Font"/>
    <w:basedOn w:val="Zadanifontodlomka"/>
    <w:rsid w:val="00E214D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214DA"/>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214D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214D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Hyperlink" w:uiPriority="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28"/>
    <w:pPr>
      <w:spacing w:after="200" w:line="276" w:lineRule="auto"/>
    </w:pPr>
    <w:rPr>
      <w:sz w:val="22"/>
      <w:szCs w:val="22"/>
      <w:lang w:eastAsia="en-US"/>
    </w:rPr>
  </w:style>
  <w:style w:styleId="Naslov1" w:type="paragraph">
    <w:name w:val="heading 1"/>
    <w:basedOn w:val="Normal"/>
    <w:next w:val="Normal"/>
    <w:link w:val="Naslov1Char"/>
    <w:qFormat/>
    <w:rsid w:val="008F78B3"/>
    <w:pPr>
      <w:keepNext/>
      <w:spacing w:after="0" w:line="240" w:lineRule="auto"/>
      <w:jc w:val="center"/>
      <w:outlineLvl w:val="0"/>
    </w:pPr>
    <w:rPr>
      <w:rFonts w:ascii="Times New Roman" w:eastAsia="Times New Roman" w:hAnsi="Times New Roman"/>
      <w:b/>
      <w:bCs/>
      <w:sz w:val="24"/>
      <w:szCs w:val="24"/>
      <w:lang w:eastAsia="hr-HR"/>
    </w:rPr>
  </w:style>
  <w:style w:styleId="Naslov2" w:type="paragraph">
    <w:name w:val="heading 2"/>
    <w:basedOn w:val="Normal"/>
    <w:next w:val="Normal"/>
    <w:link w:val="Naslov2Char"/>
    <w:uiPriority w:val="9"/>
    <w:semiHidden/>
    <w:unhideWhenUsed/>
    <w:qFormat/>
    <w:rsid w:val="00C06036"/>
    <w:pPr>
      <w:keepNext/>
      <w:keepLines/>
      <w:spacing w:after="0"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C06036"/>
    <w:pPr>
      <w:keepNext/>
      <w:keepLines/>
      <w:spacing w:after="0"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F78B3"/>
    <w:rPr>
      <w:rFonts w:ascii="Times New Roman" w:eastAsia="Times New Roman" w:hAnsi="Times New Roman"/>
      <w:b/>
      <w:bCs/>
      <w:sz w:val="24"/>
      <w:szCs w:val="24"/>
    </w:rPr>
  </w:style>
  <w:style w:styleId="Bezproreda" w:type="paragraph">
    <w:name w:val="No Spacing"/>
    <w:uiPriority w:val="1"/>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1"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1" w:styleId="PodnojeChar" w:type="character">
    <w:name w:val="Podnožje Char"/>
    <w:link w:val="Podnoje"/>
    <w:uiPriority w:val="99"/>
    <w:rsid w:val="00ED0F94"/>
    <w:rPr>
      <w:sz w:val="22"/>
      <w:szCs w:val="22"/>
      <w:lang w:eastAsia="en-US"/>
    </w:rPr>
  </w:style>
  <w:style w:styleId="StandardWeb" w:type="paragraph">
    <w:name w:val="Normal (Web)"/>
    <w:basedOn w:val="Normal"/>
    <w:uiPriority w:val="99"/>
    <w:rsid w:val="0039558B"/>
    <w:pPr>
      <w:spacing w:after="100" w:afterAutospacing="1" w:before="100" w:beforeAutospacing="1" w:line="240" w:lineRule="auto"/>
    </w:pPr>
    <w:rPr>
      <w:rFonts w:ascii="Times New Roman" w:eastAsia="SimSun" w:hAnsi="Times New Roman"/>
      <w:sz w:val="24"/>
      <w:szCs w:val="24"/>
      <w:lang w:eastAsia="zh-CN" w:val="en-US"/>
    </w:rPr>
  </w:style>
  <w:style w:styleId="Tijeloteksta" w:type="paragraph">
    <w:name w:val="Body Text"/>
    <w:basedOn w:val="Normal"/>
    <w:link w:val="TijelotekstaChar"/>
    <w:rsid w:val="0039558B"/>
    <w:pPr>
      <w:spacing w:after="120" w:line="240" w:lineRule="auto"/>
    </w:pPr>
    <w:rPr>
      <w:rFonts w:ascii="Times New Roman" w:eastAsia="Times New Roman" w:hAnsi="Times New Roman"/>
      <w:sz w:val="24"/>
      <w:szCs w:val="24"/>
      <w:lang w:eastAsia="hr-HR"/>
    </w:rPr>
  </w:style>
  <w:style w:customStyle="1" w:styleId="TijelotekstaChar" w:type="character">
    <w:name w:val="Tijelo teksta Char"/>
    <w:link w:val="Tijeloteksta"/>
    <w:rsid w:val="0039558B"/>
    <w:rPr>
      <w:rFonts w:ascii="Times New Roman" w:eastAsia="Times New Roman" w:hAns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rsid w:val="007833E9"/>
    <w:rPr>
      <w:color w:val="0000FF"/>
      <w:u w:val="single"/>
    </w:rPr>
  </w:style>
  <w:style w:customStyle="1"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after="0" w:line="240" w:lineRule="auto"/>
    </w:pPr>
    <w:rPr>
      <w:rFonts w:ascii="Tahoma" w:cs="Tahoma" w:hAnsi="Tahoma"/>
      <w:sz w:val="16"/>
      <w:szCs w:val="16"/>
    </w:rPr>
  </w:style>
  <w:style w:customStyle="1" w:styleId="TekstbaloniaChar" w:type="character">
    <w:name w:val="Tekst balončića Char"/>
    <w:link w:val="Tekstbalonia"/>
    <w:uiPriority w:val="99"/>
    <w:rsid w:val="000F43C9"/>
    <w:rPr>
      <w:rFonts w:ascii="Tahoma" w:cs="Tahoma" w:hAnsi="Tahoma"/>
      <w:sz w:val="16"/>
      <w:szCs w:val="16"/>
      <w:lang w:eastAsia="en-US"/>
    </w:rPr>
  </w:style>
  <w:style w:customStyle="1" w:styleId="Bezproreda1" w:type="paragraph">
    <w:name w:val="Bez proreda1"/>
    <w:uiPriority w:val="1"/>
    <w:qFormat/>
    <w:rsid w:val="0041605D"/>
    <w:pPr>
      <w:overflowPunct w:val="0"/>
      <w:autoSpaceDE w:val="0"/>
      <w:autoSpaceDN w:val="0"/>
      <w:adjustRightInd w:val="0"/>
      <w:textAlignment w:val="baseline"/>
    </w:pPr>
    <w:rPr>
      <w:rFonts w:ascii="Times New Roman" w:eastAsia="Times New Roman" w:hAns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after="0" w:line="240" w:lineRule="auto"/>
      <w:jc w:val="both"/>
    </w:pPr>
    <w:rPr>
      <w:rFonts w:ascii="Tahoma" w:cs="Tahoma" w:eastAsia="Times New Roman" w:hAnsi="Tahoma"/>
      <w:noProof/>
      <w:sz w:val="24"/>
      <w:szCs w:val="20"/>
      <w:lang w:eastAsia="hr-HR"/>
    </w:rPr>
  </w:style>
  <w:style w:customStyle="1" w:styleId="Tijeloteksta2Char" w:type="character">
    <w:name w:val="Tijelo teksta 2 Char"/>
    <w:basedOn w:val="Zadanifontodlomka"/>
    <w:link w:val="Tijeloteksta2"/>
    <w:rsid w:val="008F78B3"/>
    <w:rPr>
      <w:rFonts w:ascii="Tahoma" w:cs="Tahoma" w:eastAsia="Times New Roman" w:hAnsi="Tahoma"/>
      <w:noProof/>
      <w:sz w:val="24"/>
    </w:rPr>
  </w:style>
  <w:style w:styleId="Naslov" w:type="paragraph">
    <w:name w:val="Title"/>
    <w:basedOn w:val="Normal"/>
    <w:next w:val="Normal"/>
    <w:link w:val="NaslovChar"/>
    <w:uiPriority w:val="10"/>
    <w:qFormat/>
    <w:rsid w:val="008F78B3"/>
    <w:pPr>
      <w:spacing w:after="0" w:line="240" w:lineRule="auto"/>
      <w:contextualSpacing/>
    </w:pPr>
    <w:rPr>
      <w:rFonts w:ascii="Calibri Light" w:eastAsia="Times New Roman" w:hAnsi="Calibri Light"/>
      <w:spacing w:val="-10"/>
      <w:kern w:val="28"/>
      <w:sz w:val="56"/>
      <w:szCs w:val="56"/>
    </w:rPr>
  </w:style>
  <w:style w:customStyle="1" w:styleId="NaslovChar" w:type="character">
    <w:name w:val="Naslov Char"/>
    <w:basedOn w:val="Zadanifontodlomka"/>
    <w:link w:val="Naslov"/>
    <w:uiPriority w:val="10"/>
    <w:rsid w:val="008F78B3"/>
    <w:rPr>
      <w:rFonts w:ascii="Calibri Light" w:eastAsia="Times New Roman" w:hAns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1" w:styleId="xl63" w:type="paragraph">
    <w:name w:val="xl63"/>
    <w:basedOn w:val="Normal"/>
    <w:rsid w:val="007B6948"/>
    <w:pPr>
      <w:spacing w:after="100" w:afterAutospacing="1" w:before="100" w:beforeAutospacing="1" w:line="240" w:lineRule="auto"/>
    </w:pPr>
    <w:rPr>
      <w:rFonts w:ascii="Times New Roman" w:eastAsia="Times New Roman" w:hAnsi="Times New Roman"/>
      <w:sz w:val="16"/>
      <w:szCs w:val="16"/>
      <w:lang w:eastAsia="hr-HR"/>
    </w:rPr>
  </w:style>
  <w:style w:customStyle="1" w:styleId="xl64" w:type="paragraph">
    <w:name w:val="xl6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5" w:type="paragraph">
    <w:name w:val="xl65"/>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6" w:type="paragraph">
    <w:name w:val="xl66"/>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7" w:type="paragraph">
    <w:name w:val="xl67"/>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8" w:type="paragraph">
    <w:name w:val="xl68"/>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9" w:type="paragraph">
    <w:name w:val="xl6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70" w:type="paragraph">
    <w:name w:val="xl7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1" w:type="paragraph">
    <w:name w:val="xl71"/>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2" w:type="paragraph">
    <w:name w:val="xl72"/>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3" w:type="paragraph">
    <w:name w:val="xl73"/>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sz w:val="16"/>
      <w:szCs w:val="16"/>
      <w:lang w:eastAsia="hr-HR"/>
    </w:rPr>
  </w:style>
  <w:style w:customStyle="1" w:styleId="xl74" w:type="paragraph">
    <w:name w:val="xl7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5" w:type="paragraph">
    <w:name w:val="xl75"/>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6" w:type="paragraph">
    <w:name w:val="xl76"/>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b/>
      <w:bCs/>
      <w:sz w:val="16"/>
      <w:szCs w:val="16"/>
      <w:lang w:eastAsia="hr-HR"/>
    </w:rPr>
  </w:style>
  <w:style w:customStyle="1" w:styleId="xl77" w:type="paragraph">
    <w:name w:val="xl77"/>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78" w:type="paragraph">
    <w:name w:val="xl78"/>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79" w:type="paragraph">
    <w:name w:val="xl7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80" w:type="paragraph">
    <w:name w:val="xl8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Naslov2Char" w:type="character">
    <w:name w:val="Naslov 2 Char"/>
    <w:basedOn w:val="Zadanifontodlomka"/>
    <w:link w:val="Naslov2"/>
    <w:uiPriority w:val="9"/>
    <w:semiHidden/>
    <w:rsid w:val="00C06036"/>
    <w:rPr>
      <w:rFonts w:asciiTheme="majorHAnsi" w:cstheme="majorBidi" w:eastAsiaTheme="majorEastAsia" w:hAnsiTheme="majorHAnsi"/>
      <w:b/>
      <w:bCs/>
      <w:color w:themeColor="accent1" w:val="4F81BD"/>
      <w:sz w:val="26"/>
      <w:szCs w:val="26"/>
      <w:lang w:eastAsia="en-US"/>
    </w:rPr>
  </w:style>
  <w:style w:styleId="Uvuenotijeloteksta" w:type="paragraph">
    <w:name w:val="Body Text Indent"/>
    <w:basedOn w:val="Normal"/>
    <w:link w:val="UvuenotijelotekstaChar"/>
    <w:uiPriority w:val="99"/>
    <w:semiHidden/>
    <w:unhideWhenUsed/>
    <w:rsid w:val="00C06036"/>
    <w:pPr>
      <w:spacing w:after="120"/>
      <w:ind w:left="283"/>
    </w:pPr>
  </w:style>
  <w:style w:customStyle="1" w:styleId="UvuenotijelotekstaChar" w:type="character">
    <w:name w:val="Uvučeno tijelo teksta Char"/>
    <w:basedOn w:val="Zadanifontodlomka"/>
    <w:link w:val="Uvuenotijeloteksta"/>
    <w:uiPriority w:val="99"/>
    <w:semiHidden/>
    <w:rsid w:val="00C06036"/>
    <w:rPr>
      <w:sz w:val="22"/>
      <w:szCs w:val="22"/>
      <w:lang w:eastAsia="en-US"/>
    </w:rPr>
  </w:style>
  <w:style w:customStyle="1" w:styleId="Naslov3Char" w:type="character">
    <w:name w:val="Naslov 3 Char"/>
    <w:basedOn w:val="Zadanifontodlomka"/>
    <w:link w:val="Naslov3"/>
    <w:uiPriority w:val="9"/>
    <w:semiHidden/>
    <w:rsid w:val="00C06036"/>
    <w:rPr>
      <w:rFonts w:asciiTheme="majorHAnsi" w:cstheme="majorBidi" w:eastAsiaTheme="majorEastAsia" w:hAnsiTheme="majorHAnsi"/>
      <w:b/>
      <w:bCs/>
      <w:color w:themeColor="accent1" w:val="4F81BD"/>
      <w:sz w:val="22"/>
      <w:szCs w:val="22"/>
      <w:lang w:eastAsia="en-US"/>
    </w:rPr>
  </w:style>
  <w:style w:styleId="Reetkatablice" w:type="table">
    <w:name w:val="Table Grid"/>
    <w:basedOn w:val="Obinatablica"/>
    <w:uiPriority w:val="59"/>
    <w:rsid w:val="00834DB3"/>
    <w:rPr>
      <w:rFonts w:eastAsia="Times New Roman"/>
      <w:sz w:val="22"/>
      <w:szCs w:val="22"/>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 w:type="character">
    <w:name w:val="st"/>
    <w:basedOn w:val="Zadanifontodlomka"/>
    <w:rsid w:val="00A9609C"/>
  </w:style>
  <w:style w:customStyle="1" w:styleId="bold" w:type="character">
    <w:name w:val="bold"/>
    <w:basedOn w:val="Zadanifontodlomka"/>
    <w:rsid w:val="00A9609C"/>
  </w:style>
  <w:style w:styleId="Tekstrezerviranogmjesta" w:type="character">
    <w:name w:val="Placeholder Text"/>
    <w:basedOn w:val="Zadanifontodlomka"/>
    <w:uiPriority w:val="99"/>
    <w:semiHidden/>
    <w:rsid w:val="00E214DA"/>
    <w:rPr>
      <w:color w:val="808080"/>
      <w:bdr w:color="auto" w:space="0" w:sz="0" w:val="none"/>
      <w:shd w:color="auto" w:fill="CCFFFF" w:val="clear"/>
    </w:rPr>
  </w:style>
  <w:style w:customStyle="1" w:styleId="eSPISCCParagraphDefaultFont" w:type="character">
    <w:name w:val="eSPIS_CC_Paragraph Default Font"/>
    <w:basedOn w:val="Zadanifontodlomka"/>
    <w:rsid w:val="00E214D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214DA"/>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214D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214D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9249315">
      <w:bodyDiv w:val="true"/>
      <w:marLeft w:val="0"/>
      <w:marRight w:val="0"/>
      <w:marTop w:val="0"/>
      <w:marBottom w:val="0"/>
      <w:divBdr>
        <w:top w:space="0" w:sz="0" w:color="auto" w:val="none"/>
        <w:left w:space="0" w:sz="0" w:color="auto" w:val="none"/>
        <w:bottom w:space="0" w:sz="0" w:color="auto" w:val="none"/>
        <w:right w:space="0" w:sz="0" w:color="auto" w:val="none"/>
      </w:divBdr>
    </w:div>
    <w:div w:id="339817735">
      <w:bodyDiv w:val="true"/>
      <w:marLeft w:val="0"/>
      <w:marRight w:val="0"/>
      <w:marTop w:val="0"/>
      <w:marBottom w:val="0"/>
      <w:divBdr>
        <w:top w:space="0" w:sz="0" w:color="auto" w:val="none"/>
        <w:left w:space="0" w:sz="0" w:color="auto" w:val="none"/>
        <w:bottom w:space="0" w:sz="0" w:color="auto" w:val="none"/>
        <w:right w:space="0" w:sz="0" w:color="auto" w:val="none"/>
      </w:divBdr>
    </w:div>
    <w:div w:id="364866139">
      <w:bodyDiv w:val="true"/>
      <w:marLeft w:val="0"/>
      <w:marRight w:val="0"/>
      <w:marTop w:val="0"/>
      <w:marBottom w:val="0"/>
      <w:divBdr>
        <w:top w:space="0" w:sz="0" w:color="auto" w:val="none"/>
        <w:left w:space="0" w:sz="0" w:color="auto" w:val="none"/>
        <w:bottom w:space="0" w:sz="0" w:color="auto" w:val="none"/>
        <w:right w:space="0" w:sz="0" w:color="auto" w:val="none"/>
      </w:divBdr>
    </w:div>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798303212">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1962689917">
      <w:bodyDiv w:val="true"/>
      <w:marLeft w:val="0"/>
      <w:marRight w:val="0"/>
      <w:marTop w:val="0"/>
      <w:marBottom w:val="0"/>
      <w:divBdr>
        <w:top w:space="0" w:sz="0" w:color="auto" w:val="none"/>
        <w:left w:space="0" w:sz="0" w:color="auto" w:val="none"/>
        <w:bottom w:space="0" w:sz="0" w:color="auto" w:val="none"/>
        <w:right w:space="0" w:sz="0" w:color="auto" w:val="none"/>
      </w:divBdr>
    </w:div>
    <w:div w:id="20246976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izvorni_sadrzaj>
    <derivirana_varijabla naziv="DomainObject.Predmet.Broj_1">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2011.</izvorni_sadrzaj>
    <derivirana_varijabla naziv="DomainObject.Predmet.DatumOsnivanja_1">16.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St-638/2011</izvorni_sadrzaj>
    <derivirana_varijabla naziv="DomainObject.Predmet.OznakaBroj_1">St-638/2011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SREĆA I SPAS d.o.o. za projektiranje, proizvodnju, izgradnju i montažu objekata i postrojenja</izvorni_sadrzaj>
    <derivirana_varijabla naziv="DomainObject.Predmet.ProtustrankaFormated_1">  SREĆA I SPAS d.o.o. za projektiranje, proizvodnju, izgradnju i montažu objekata i postrojenja</derivirana_varijabla>
  </DomainObject.Predmet.ProtustrankaFormated>
  <DomainObject.Predmet.ProtustrankaFormatedOIB>
    <izvorni_sadrzaj>  SREĆA I SPAS d.o.o. za projektiranje, proizvodnju, izgradnju i montažu objekata i postrojenja, OIB 16336529667</izvorni_sadrzaj>
    <derivirana_varijabla naziv="DomainObject.Predmet.ProtustrankaFormatedOIB_1">  SREĆA I SPAS d.o.o. za projektiranje, proizvodnju, izgradnju i montažu objekata i postrojenja, OIB 16336529667</derivirana_varijabla>
  </DomainObject.Predmet.ProtustrankaFormatedOIB>
  <DomainObject.Predmet.ProtustrankaFormatedWithAdress>
    <izvorni_sadrzaj> SREĆA I SPAS d.o.o. za projektiranje, proizvodnju, izgradnju i montažu objekata i postrojenja, Ante Starčevića 86/a, Antunovac</izvorni_sadrzaj>
    <derivirana_varijabla naziv="DomainObject.Predmet.ProtustrankaFormatedWithAdress_1"> SREĆA I SPAS d.o.o. za projektiranje, proizvodnju, izgradnju i montažu objekata i postrojenja, Ante Starčevića 86/a, Antunovac</derivirana_varijabla>
  </DomainObject.Predmet.ProtustrankaFormatedWithAdress>
  <DomainObject.Predmet.ProtustrankaFormatedWithAdressOIB>
    <izvorni_sadrzaj> SREĆA I SPAS d.o.o. za projektiranje, proizvodnju, izgradnju i montažu objekata i postrojenja, OIB 16336529667, Ante Starčevića 86/a, Antunovac</izvorni_sadrzaj>
    <derivirana_varijabla naziv="DomainObject.Predmet.ProtustrankaFormatedWithAdressOIB_1"> SREĆA I SPAS d.o.o. za projektiranje, proizvodnju, izgradnju i montažu objekata i postrojenja, OIB 16336529667, Ante Starčevića 86/a, Antunovac</derivirana_varijabla>
  </DomainObject.Predmet.ProtustrankaFormatedWithAdressOIB>
  <DomainObject.Predmet.ProtustrankaWithAdress>
    <izvorni_sadrzaj>SREĆA I SPAS d.o.o. za projektiranje, proizvodnju, izgradnju i montažu objekata i postrojenja Ante Starčevića 86/a, Antunovac</izvorni_sadrzaj>
    <derivirana_varijabla naziv="DomainObject.Predmet.ProtustrankaWithAdress_1">SREĆA I SPAS d.o.o. za projektiranje, proizvodnju, izgradnju i montažu objekata i postrojenja Ante Starčevića 86/a, Antunovac</derivirana_varijabla>
  </DomainObject.Predmet.ProtustrankaWithAdress>
  <DomainObject.Predmet.ProtustrankaWithAdressOIB>
    <izvorni_sadrzaj>SREĆA I SPAS d.o.o. za projektiranje, proizvodnju, izgradnju i montažu objekata i postrojenja, OIB 16336529667, Ante Starčevića 86/a, Antunovac</izvorni_sadrzaj>
    <derivirana_varijabla naziv="DomainObject.Predmet.ProtustrankaWithAdressOIB_1">SREĆA I SPAS d.o.o. za projektiranje, proizvodnju, izgradnju i montažu objekata i postrojenja, OIB 16336529667, Ante Starčevića 86/a, Antunovac</derivirana_varijabla>
  </DomainObject.Predmet.ProtustrankaWithAdressOIB>
  <DomainObject.Predmet.ProtustrankaNazivFormated>
    <izvorni_sadrzaj>SREĆA I SPAS d.o.o. za projektiranje, proizvodnju, izgradnju i montažu objekata i postrojenja</izvorni_sadrzaj>
    <derivirana_varijabla naziv="DomainObject.Predmet.ProtustrankaNazivFormated_1">SREĆA I SPAS d.o.o. za projektiranje, proizvodnju, izgradnju i montažu objekata i postrojenja</derivirana_varijabla>
  </DomainObject.Predmet.ProtustrankaNazivFormated>
  <DomainObject.Predmet.ProtustrankaNazivFormatedOIB>
    <izvorni_sadrzaj>SREĆA I SPAS d.o.o. za projektiranje, proizvodnju, izgradnju i montažu objekata i postrojenja, OIB 16336529667</izvorni_sadrzaj>
    <derivirana_varijabla naziv="DomainObject.Predmet.ProtustrankaNazivFormatedOIB_1">SREĆA I SPAS d.o.o. za projektiranje, proizvodnju, izgradnju i montažu objekata i postrojenja, OIB 16336529667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 zastupanog po punomoćniku ŽUPANIJSKO DRŽAVNO ODJEVJETNIŠTVO</izvorni_sadrzaj>
    <derivirana_varijabla naziv="DomainObject.Predmet.StrankaFormated_1">  RH MF PU PODRUČNI URED OSIJEK zastupanog po punomoćniku ŽUPANIJSKO DRŽAVNO ODJEVJETNIŠTVO</derivirana_varijabla>
  </DomainObject.Predmet.StrankaFormated>
  <DomainObject.Predmet.StrankaFormatedOIB>
    <izvorni_sadrzaj>  RH MF PU PODRUČNI URED OSIJEK, OIB 18683136487 zastupanog po punomoćniku ŽUPANIJSKO DRŽAVNO ODJEVJETNIŠTVO</izvorni_sadrzaj>
    <derivirana_varijabla naziv="DomainObject.Predmet.StrankaFormatedOIB_1">  RH MF PU PODRUČNI URED OSIJEK, OIB 18683136487 zastupanog po punomoćniku ŽUPANIJSKO DRŽAVNO ODJEVJETNIŠTVO</derivirana_varijabla>
  </DomainObject.Predmet.StrankaFormatedOIB>
  <DomainObject.Predmet.StrankaFormatedWithAdress>
    <izvorni_sadrzaj> RH MF PU PODRUČNI URED OSIJEK zastupanog po punomoćniku ŽUPANIJSKO DRŽAVNO ODJEVJETNIŠTVO</izvorni_sadrzaj>
    <derivirana_varijabla naziv="DomainObject.Predmet.StrankaFormatedWithAdress_1"> RH MF PU PODRUČNI URED OSIJEK zastupanog po punomoćniku ŽUPANIJSKO DRŽAVNO ODJEVJETNIŠTVO</derivirana_varijabla>
  </DomainObject.Predmet.StrankaFormatedWithAdress>
  <DomainObject.Predmet.StrankaFormatedWithAdressOIB>
    <izvorni_sadrzaj> RH MF PU PODRUČNI URED OSIJEK, OIB 18683136487 zastupanog po punomoćniku ŽUPANIJSKO DRŽAVNO ODJEVJETNIŠTVO</izvorni_sadrzaj>
    <derivirana_varijabla naziv="DomainObject.Predmet.StrankaFormatedWithAdressOIB_1"> RH MF PU PODRUČNI URED OSIJEK, OIB 18683136487 zastupanog po punomoćniku ŽUPANIJSKO DRŽAVNO ODJEVJETNIŠTVO</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OSIJEK zastupanog po punomoćniku ŽUPANIJSKO DRŽAVNO ODJEVJETNIŠTVO</item>
    </izvorni_sadrzaj>
    <derivirana_varijabla naziv="DomainObject.Predmet.StrankaListFormated_1">
      <item>RH MF PU PODRUČNI URED OSIJEK zastupanog po punomoćniku ŽUPANIJSKO DRŽAVNO ODJEVJETNIŠTVO</item>
    </derivirana_varijabla>
  </DomainObject.Predmet.StrankaListFormated>
  <DomainObject.Predmet.StrankaListFormatedOIB>
    <izvorni_sadrzaj>
      <item>RH MF PU PODRUČNI URED OSIJEK, OIB 18683136487 zastupanog po punomoćniku ŽUPANIJSKO DRŽAVNO ODJEVJETNIŠTVO</item>
    </izvorni_sadrzaj>
    <derivirana_varijabla naziv="DomainObject.Predmet.StrankaListFormatedOIB_1">
      <item>RH MF PU PODRUČNI URED OSIJEK, OIB 18683136487 zastupanog po punomoćniku ŽUPANIJSKO DRŽAVNO ODJEVJETNIŠTVO</item>
    </derivirana_varijabla>
  </DomainObject.Predmet.StrankaListFormatedOIB>
  <DomainObject.Predmet.StrankaListFormatedWithAdress>
    <izvorni_sadrzaj>
      <item>RH MF PU PODRUČNI URED OSIJEK zastupanog po punomoćniku ŽUPANIJSKO DRŽAVNO ODJEVJETNIŠTVO</item>
    </izvorni_sadrzaj>
    <derivirana_varijabla naziv="DomainObject.Predmet.StrankaListFormatedWithAdress_1">
      <item>RH MF PU PODRUČNI URED OSIJEK zastupanog po punomoćniku ŽUPANIJSKO DRŽAVNO ODJEVJETNIŠTVO</item>
    </derivirana_varijabla>
  </DomainObject.Predmet.StrankaListFormatedWithAdress>
  <DomainObject.Predmet.StrankaListFormatedWithAdressOIB>
    <izvorni_sadrzaj>
      <item>RH MF PU PODRUČNI URED OSIJEK, OIB 18683136487 zastupanog po punomoćniku ŽUPANIJSKO DRŽAVNO ODJEVJETNIŠTVO</item>
    </izvorni_sadrzaj>
    <derivirana_varijabla naziv="DomainObject.Predmet.StrankaListFormatedWithAdressOIB_1">
      <item>RH MF PU PODRUČNI URED OSIJEK, OIB 18683136487 zastupanog po punomoćniku ŽUPANIJSKO DRŽAVNO ODJEVJETNIŠTVO</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SREĆA I SPAS d.o.o. za projektiranje, proizvodnju, izgradnju i montažu objekata i postrojenja</item>
    </izvorni_sadrzaj>
    <derivirana_varijabla naziv="DomainObject.Predmet.ProtuStrankaListFormated_1">
      <item>SREĆA I SPAS d.o.o. za projektiranje, proizvodnju, izgradnju i montažu objekata i postrojenja</item>
    </derivirana_varijabla>
  </DomainObject.Predmet.ProtuStrankaListFormated>
  <DomainObject.Predmet.ProtuStrankaListFormatedOIB>
    <izvorni_sadrzaj>
      <item>SREĆA I SPAS d.o.o. za projektiranje, proizvodnju, izgradnju i montažu objekata i postrojenja, OIB 16336529667</item>
    </izvorni_sadrzaj>
    <derivirana_varijabla naziv="DomainObject.Predmet.ProtuStrankaListFormatedOIB_1">
      <item>SREĆA I SPAS d.o.o. za projektiranje, proizvodnju, izgradnju i montažu objekata i postrojenja, OIB 16336529667</item>
    </derivirana_varijabla>
  </DomainObject.Predmet.ProtuStrankaListFormatedOIB>
  <DomainObject.Predmet.ProtuStrankaListFormatedWithAdress>
    <izvorni_sadrzaj>
      <item>SREĆA I SPAS d.o.o. za projektiranje, proizvodnju, izgradnju i montažu objekata i postrojenja, Ante Starčevića 86/a, Antunovac</item>
    </izvorni_sadrzaj>
    <derivirana_varijabla naziv="DomainObject.Predmet.ProtuStrankaListFormatedWithAdress_1">
      <item>SREĆA I SPAS d.o.o. za projektiranje, proizvodnju, izgradnju i montažu objekata i postrojenja, Ante Starčevića 86/a, Antunovac</item>
    </derivirana_varijabla>
  </DomainObject.Predmet.ProtuStrankaListFormatedWithAdress>
  <DomainObject.Predmet.ProtuStrankaListFormatedWithAdressOIB>
    <izvorni_sadrzaj>
      <item>SREĆA I SPAS d.o.o. za projektiranje, proizvodnju, izgradnju i montažu objekata i postrojenja, OIB 16336529667, Ante Starčevića 86/a, Antunovac</item>
    </izvorni_sadrzaj>
    <derivirana_varijabla naziv="DomainObject.Predmet.ProtuStrankaListFormatedWithAdressOIB_1">
      <item>SREĆA I SPAS d.o.o. za projektiranje, proizvodnju, izgradnju i montažu objekata i postrojenja, OIB 16336529667, Ante Starčevića 86/a, Antunovac</item>
    </derivirana_varijabla>
  </DomainObject.Predmet.ProtuStrankaListFormatedWithAdressOIB>
  <DomainObject.Predmet.ProtuStrankaListNazivFormated>
    <izvorni_sadrzaj>
      <item>SREĆA I SPAS d.o.o. za projektiranje, proizvodnju, izgradnju i montažu objekata i postrojenja</item>
    </izvorni_sadrzaj>
    <derivirana_varijabla naziv="DomainObject.Predmet.ProtuStrankaListNazivFormated_1">
      <item>SREĆA I SPAS d.o.o. za projektiranje, proizvodnju, izgradnju i montažu objekata i postrojenja</item>
    </derivirana_varijabla>
  </DomainObject.Predmet.ProtuStrankaListNazivFormated>
  <DomainObject.Predmet.ProtuStrankaListNazivFormatedOIB>
    <izvorni_sadrzaj>
      <item>SREĆA I SPAS d.o.o. za projektiranje, proizvodnju, izgradnju i montažu objekata i postrojenja, OIB 16336529667</item>
    </izvorni_sadrzaj>
    <derivirana_varijabla naziv="DomainObject.Predmet.ProtuStrankaListNazivFormatedOIB_1">
      <item>SREĆA I SPAS d.o.o. za projektiranje, proizvodnju, izgradnju i montažu objekata i postrojenja, OIB 16336529667</item>
    </derivirana_varijabla>
  </DomainObject.Predmet.ProtuStrankaListNazivFormatedOIB>
  <DomainObject.Predmet.OstaliListFormated>
    <izvorni_sadrzaj>
      <item>ŽUPANIJSKO DRŽAVNO ODJEVJETNIŠTVO punomoćnik sudionika u postupku RH MF PU PODRUČNI URED OSIJEK</item>
      <item>Blanka Gambiraža</item>
      <item>FINA RC OSIJEK</item>
      <item>OPĆINSKI SUD U OSIJEKU, ZK ODJEL</item>
      <item>OPĆINSKI SUD U ZAGREBU, ZK ODJEL</item>
      <item>oglasna ploča-SREĆA I SPAS d.o.o.</item>
    </izvorni_sadrzaj>
    <derivirana_varijabla naziv="DomainObject.Predmet.OstaliListFormated_1">
      <item>ŽUPANIJSKO DRŽAVNO ODJEVJETNIŠTVO punomoćnik sudionika u postupku RH MF PU PODRUČNI URED OSIJEK</item>
      <item>Blanka Gambiraža</item>
      <item>FINA RC OSIJEK</item>
      <item>OPĆINSKI SUD U OSIJEKU, ZK ODJEL</item>
      <item>OPĆINSKI SUD U ZAGREBU, ZK ODJEL</item>
      <item>oglasna ploča-SREĆA I SPAS d.o.o.</item>
    </derivirana_varijabla>
  </DomainObject.Predmet.OstaliListFormated>
  <DomainObject.Predmet.OstaliListFormatedOIB>
    <izvorni_sadrzaj>
      <item>ŽUPANIJSKO DRŽAVNO ODJEVJETNIŠTVO punomoćnik sudionika u postupku RH MF PU PODRUČNI URED OSIJEK</item>
      <item>Blanka Gambiraža, OIB 81085118009</item>
      <item>FINA RC OSIJEK, OIB 85821130368</item>
      <item>OPĆINSKI SUD U OSIJEKU, ZK ODJEL</item>
      <item>OPĆINSKI SUD U ZAGREBU, ZK ODJEL</item>
      <item>oglasna ploča-SREĆA I SPAS d.o.o.</item>
    </izvorni_sadrzaj>
    <derivirana_varijabla naziv="DomainObject.Predmet.OstaliListFormatedOIB_1">
      <item>ŽUPANIJSKO DRŽAVNO ODJEVJETNIŠTVO punomoćnik sudionika u postupku RH MF PU PODRUČNI URED OSIJEK</item>
      <item>Blanka Gambiraža, OIB 81085118009</item>
      <item>FINA RC OSIJEK, OIB 85821130368</item>
      <item>OPĆINSKI SUD U OSIJEKU, ZK ODJEL</item>
      <item>OPĆINSKI SUD U ZAGREBU, ZK ODJEL</item>
      <item>oglasna ploča-SREĆA I SPAS d.o.o.</item>
    </derivirana_varijabla>
  </DomainObject.Predmet.OstaliListFormatedOIB>
  <DomainObject.Predmet.OstaliListFormatedWithAdress>
    <izvorni_sadrzaj>
      <item>ŽUPANIJSKO DRŽAVNO ODJEVJETNIŠTVO punomoćnik sudionika u postupku RH MF PU PODRUČNI URED OSIJEK</item>
      <item>Blanka Gambiraža, Bakarska 42, Osijek</item>
      <item>FINA RC OSIJEK</item>
      <item>OPĆINSKI SUD U OSIJEKU, ZK ODJEL, BB, 31000 Osijek</item>
      <item>OPĆINSKI SUD U ZAGREBU, ZK ODJEL, BB, 10000 Zagreb</item>
      <item>oglasna ploča-SREĆA I SPAS d.o.o.</item>
    </izvorni_sadrzaj>
    <derivirana_varijabla naziv="DomainObject.Predmet.OstaliListFormatedWithAdress_1">
      <item>ŽUPANIJSKO DRŽAVNO ODJEVJETNIŠTVO punomoćnik sudionika u postupku RH MF PU PODRUČNI URED OSIJEK</item>
      <item>Blanka Gambiraža, Bakarska 42, Osijek</item>
      <item>FINA RC OSIJEK</item>
      <item>OPĆINSKI SUD U OSIJEKU, ZK ODJEL, BB, 31000 Osijek</item>
      <item>OPĆINSKI SUD U ZAGREBU, ZK ODJEL, BB, 10000 Zagreb</item>
      <item>oglasna ploča-SREĆA I SPAS d.o.o.</item>
    </derivirana_varijabla>
  </DomainObject.Predmet.OstaliListFormatedWithAdress>
  <DomainObject.Predmet.OstaliListFormatedWithAdressOIB>
    <izvorni_sadrzaj>
      <item>ŽUPANIJSKO DRŽAVNO ODJEVJETNIŠTVO punomoćnik sudionika u postupku RH MF PU PODRUČNI URED OSIJEK</item>
      <item>Blanka Gambiraža, OIB 81085118009, Bakarska 42, Osijek</item>
      <item>FINA RC OSIJEK, OIB 85821130368</item>
      <item>OPĆINSKI SUD U OSIJEKU, ZK ODJEL, BB, 31000 Osijek</item>
      <item>OPĆINSKI SUD U ZAGREBU, ZK ODJEL, BB, 10000 Zagreb</item>
      <item>oglasna ploča-SREĆA I SPAS d.o.o.</item>
    </izvorni_sadrzaj>
    <derivirana_varijabla naziv="DomainObject.Predmet.OstaliListFormatedWithAdressOIB_1">
      <item>ŽUPANIJSKO DRŽAVNO ODJEVJETNIŠTVO punomoćnik sudionika u postupku RH MF PU PODRUČNI URED OSIJEK</item>
      <item>Blanka Gambiraža, OIB 81085118009, Bakarska 42, Osijek</item>
      <item>FINA RC OSIJEK, OIB 85821130368</item>
      <item>OPĆINSKI SUD U OSIJEKU, ZK ODJEL, BB, 31000 Osijek</item>
      <item>OPĆINSKI SUD U ZAGREBU, ZK ODJEL, BB, 10000 Zagreb</item>
      <item>oglasna ploča-SREĆA I SPAS d.o.o.</item>
    </derivirana_varijabla>
  </DomainObject.Predmet.OstaliListFormatedWithAdressOIB>
  <DomainObject.Predmet.OstaliListNazivFormated>
    <izvorni_sadrzaj>
      <item>ŽUPANIJSKO DRŽAVNO ODJEVJETNIŠTVO</item>
      <item>Blanka Gambiraža</item>
      <item>FINA RC OSIJEK</item>
      <item>OPĆINSKI SUD U OSIJEKU, ZK ODJEL</item>
      <item>OPĆINSKI SUD U ZAGREBU, ZK ODJEL</item>
      <item>oglasna ploča-SREĆA I SPAS d.o.o.</item>
    </izvorni_sadrzaj>
    <derivirana_varijabla naziv="DomainObject.Predmet.OstaliListNazivFormated_1">
      <item>ŽUPANIJSKO DRŽAVNO ODJEVJETNIŠTVO</item>
      <item>Blanka Gambiraža</item>
      <item>FINA RC OSIJEK</item>
      <item>OPĆINSKI SUD U OSIJEKU, ZK ODJEL</item>
      <item>OPĆINSKI SUD U ZAGREBU, ZK ODJEL</item>
      <item>oglasna ploča-SREĆA I SPAS d.o.o.</item>
    </derivirana_varijabla>
  </DomainObject.Predmet.OstaliListNazivFormated>
  <DomainObject.Predmet.OstaliListNazivFormatedOIB>
    <izvorni_sadrzaj>
      <item>ŽUPANIJSKO DRŽAVNO ODJEVJETNIŠTVO</item>
      <item>Blanka Gambiraža, OIB 81085118009</item>
      <item>FINA RC OSIJEK, OIB 85821130368</item>
      <item>OPĆINSKI SUD U OSIJEKU, ZK ODJEL</item>
      <item>OPĆINSKI SUD U ZAGREBU, ZK ODJEL</item>
      <item>oglasna ploča-SREĆA I SPAS d.o.o.</item>
    </izvorni_sadrzaj>
    <derivirana_varijabla naziv="DomainObject.Predmet.OstaliListNazivFormatedOIB_1">
      <item>ŽUPANIJSKO DRŽAVNO ODJEVJETNIŠTVO</item>
      <item>Blanka Gambiraža, OIB 81085118009</item>
      <item>FINA RC OSIJEK, OIB 85821130368</item>
      <item>OPĆINSKI SUD U OSIJEKU, ZK ODJEL</item>
      <item>OPĆINSKI SUD U ZAGREBU, ZK ODJEL</item>
      <item>oglasna ploča-SREĆA I SPAS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SREĆA I SPAS d.o.o. za projektiranje, proizvodnju, izgradnju i montažu objekata i postrojenja</izvorni_sadrzaj>
    <derivirana_varijabla naziv="DomainObject.Predmet.ProtustrankaIDrugi_1">SREĆA I SPAS d.o.o. za projektiranje, proizvodnju, izgradnju i montažu objekata i postrojenja</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SREĆA I SPAS d.o.o. za projektiranje, proizvodnju, izgradnju i montažu objekata i postrojenja, OIB 16336529667, Ante Starčevića 86/a, Antunovac</izvorni_sadrzaj>
    <derivirana_varijabla naziv="DomainObject.Predmet.ProtustrankaIDrugiAdressOIB_1">SREĆA I SPAS d.o.o. za projektiranje, proizvodnju, izgradnju i montažu objekata i postrojenja, OIB 16336529667, Ante Starčevića 86/a, Antunovac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SREĆA I SPAS d.o.o. za projektiranje, proizvodnju, izgradnju i montažu objekata i postrojenja</item>
      <item>ŽUPANIJSKO DRŽAVNO ODJEVJETNIŠTVO</item>
      <item>RH MF PU PODRUČNI URED OSIJEK</item>
      <item>Blanka Gambiraža</item>
      <item>FINA RC OSIJEK</item>
      <item>OPĆINSKI SUD U OSIJEKU, ZK ODJEL</item>
      <item>OPĆINSKI SUD U ZAGREBU, ZK ODJEL</item>
      <item>oglasna ploča-SREĆA I SPAS d.o.o.</item>
    </izvorni_sadrzaj>
    <derivirana_varijabla naziv="DomainObject.Predmet.SudioniciListNaziv_1">
      <item>SREĆA I SPAS d.o.o. za projektiranje, proizvodnju, izgradnju i montažu objekata i postrojenja</item>
      <item>ŽUPANIJSKO DRŽAVNO ODJEVJETNIŠTVO</item>
      <item>RH MF PU PODRUČNI URED OSIJEK</item>
      <item>Blanka Gambiraža</item>
      <item>FINA RC OSIJEK</item>
      <item>OPĆINSKI SUD U OSIJEKU, ZK ODJEL</item>
      <item>OPĆINSKI SUD U ZAGREBU, ZK ODJEL</item>
      <item>oglasna ploča-SREĆA I SPAS d.o.o.</item>
    </derivirana_varijabla>
  </DomainObject.Predmet.SudioniciListNaziv>
  <DomainObject.Predmet.SudioniciListAdressOIB>
    <izvorni_sadrzaj>
      <item>SREĆA I SPAS d.o.o. za projektiranje, proizvodnju, izgradnju i montažu objekata i postrojenja, OIB 16336529667, Ante Starčevića 86/a,Antunovac</item>
      <item>ŽUPANIJSKO DRŽAVNO ODJEVJETNIŠTVO</item>
      <item>RH MF PU PODRUČNI URED OSIJEK, OIB 18683136487</item>
      <item>Blanka Gambiraža, OIB 81085118009, Bakarska 42,Osijek</item>
      <item>FINA RC OSIJEK, OIB 85821130368</item>
      <item>OPĆINSKI SUD U OSIJEKU, ZK ODJEL, BB,31000 Osijek</item>
      <item>OPĆINSKI SUD U ZAGREBU, ZK ODJEL, BB,10000 Zagreb</item>
      <item>oglasna ploča-SREĆA I SPAS d.o.o.</item>
    </izvorni_sadrzaj>
    <derivirana_varijabla naziv="DomainObject.Predmet.SudioniciListAdressOIB_1">
      <item>SREĆA I SPAS d.o.o. za projektiranje, proizvodnju, izgradnju i montažu objekata i postrojenja, OIB 16336529667, Ante Starčevića 86/a,Antunovac</item>
      <item>ŽUPANIJSKO DRŽAVNO ODJEVJETNIŠTVO</item>
      <item>RH MF PU PODRUČNI URED OSIJEK, OIB 18683136487</item>
      <item>Blanka Gambiraža, OIB 81085118009, Bakarska 42,Osijek</item>
      <item>FINA RC OSIJEK, OIB 85821130368</item>
      <item>OPĆINSKI SUD U OSIJEKU, ZK ODJEL, BB,31000 Osijek</item>
      <item>OPĆINSKI SUD U ZAGREBU, ZK ODJEL, BB,10000 Zagreb</item>
      <item>oglasna ploča-SREĆA I SPAS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16336529667</item>
      <item>, OIB null</item>
      <item>, OIB 18683136487</item>
      <item>, OIB 81085118009</item>
      <item>, OIB 85821130368</item>
      <item>, OIB null</item>
      <item>, OIB null</item>
      <item>, OIB null</item>
    </izvorni_sadrzaj>
    <derivirana_varijabla naziv="DomainObject.Predmet.SudioniciListNazivOIB_1">
      <item>, OIB 16336529667</item>
      <item>, OIB null</item>
      <item>, OIB 18683136487</item>
      <item>, OIB 81085118009</item>
      <item>, OIB 85821130368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90CDF1-0016-4AF7-B364-EDC745BFC1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17</properties:Pages>
  <properties:Words>3572</properties:Words>
  <properties:Characters>20333</properties:Characters>
  <properties:Lines>1772</properties:Lines>
  <properties:Paragraphs>839</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25131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2018-03-13T12:01:00Z</dcterms:created>
  <dc:creator>Blanka</dc:creator>
  <cp:lastModifiedBy>Danijela Sekulić</cp:lastModifiedBy>
  <cp:lastPrinted>2018-03-14T12:40:00Z</cp:lastPrinted>
  <dcterms:modified xmlns:xsi="http://www.w3.org/2001/XMLSchema-instance" xsi:type="dcterms:W3CDTF">2018-03-14T12:41:00Z</dcterms:modified>
  <cp:revision>4</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postupk (čl. 196 SZ-a) (SREĆA I SPAS.docx)</vt:lpwstr>
  </prop:property>
  <prop:property name="CC_coloring" pid="4" fmtid="{D5CDD505-2E9C-101B-9397-08002B2CF9AE}">
    <vt:bool>true</vt:bool>
  </prop:property>
  <prop:property name="BrojStranica" pid="5" fmtid="{D5CDD505-2E9C-101B-9397-08002B2CF9AE}">
    <vt:i4>17</vt:i4>
  </prop:property>
</prop:Properties>
</file>