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f5292" w14:paraId="edf5292" w:rsidRDefault="00C03353" w:rsidP="00C03353" w:rsidR="00C03353">
      <w:pPr>
        <w:jc w:val="both"/>
        <w15:collapsed w:val="false"/>
      </w:pPr>
      <w:bookmarkStart w:name="_GoBack" w:id="0"/>
      <w:bookmarkEnd w:id="0"/>
    </w:p>
    <w:p w:rsidRDefault="00C03353" w:rsidP="00C03353" w:rsidR="00C03353">
      <w:pPr>
        <w:jc w:val="both"/>
      </w:pPr>
    </w:p>
    <w:p w:rsidRDefault="00C03353" w:rsidP="00C03353" w:rsidR="00C03353">
      <w:pPr>
        <w:jc w:val="both"/>
      </w:pPr>
    </w:p>
    <w:p w:rsidRDefault="00C03353" w:rsidP="00C03353" w:rsidR="00C03353" w:rsidRPr="003A6C43">
      <w:pPr>
        <w:ind w:firstLine="708"/>
        <w:jc w:val="both"/>
      </w:pPr>
      <w:r w:rsidRPr="003A6C43">
        <w:t>REPU</w:t>
      </w:r>
      <w:r w:rsidR="003F4FE2">
        <w:t xml:space="preserve">BLIKA HRVATSKA </w:t>
      </w:r>
      <w:r w:rsidR="003F4FE2">
        <w:tab/>
      </w:r>
      <w:r w:rsidR="003F4FE2">
        <w:tab/>
      </w:r>
      <w:r w:rsidR="003F4FE2">
        <w:tab/>
        <w:t xml:space="preserve">              </w:t>
      </w:r>
      <w:r>
        <w:t xml:space="preserve"> Poslovni broj 3. St-599/2013-</w:t>
      </w:r>
      <w:r w:rsidR="003F4FE2">
        <w:t>177</w:t>
      </w:r>
    </w:p>
    <w:p w:rsidRDefault="00C03353" w:rsidP="00C03353" w:rsidR="00C03353" w:rsidRPr="003A6C43">
      <w:pPr>
        <w:ind w:firstLine="708"/>
      </w:pPr>
      <w:r w:rsidRPr="003A6C43">
        <w:t>TRGOVAČKI SUD U ZADRU</w:t>
      </w:r>
    </w:p>
    <w:p w:rsidRDefault="00C03353" w:rsidP="00C03353" w:rsidR="00C03353" w:rsidRPr="003A6C43">
      <w:pPr>
        <w:ind w:firstLine="708"/>
      </w:pPr>
      <w:r w:rsidRPr="003A6C43">
        <w:t>Zadar, Dr. Franje Tuđmana 35</w:t>
      </w:r>
    </w:p>
    <w:p w:rsidRDefault="00C03353" w:rsidP="00C03353" w:rsidR="00C03353" w:rsidRPr="003A6C43">
      <w:pPr>
        <w:ind w:firstLine="708"/>
      </w:pPr>
      <w:r w:rsidRPr="003A6C43">
        <w:t xml:space="preserve">                                                   </w:t>
      </w:r>
    </w:p>
    <w:p w:rsidRDefault="00C03353" w:rsidP="00C03353" w:rsidR="00C03353">
      <w:pPr>
        <w:jc w:val="center"/>
      </w:pPr>
    </w:p>
    <w:p w:rsidRDefault="00C03353" w:rsidP="00C03353" w:rsidR="00C03353" w:rsidRPr="003A6C43">
      <w:pPr>
        <w:jc w:val="center"/>
      </w:pPr>
      <w:r w:rsidRPr="003A6C43">
        <w:t>R E P U B L I K A  H R V A T S K A</w:t>
      </w:r>
    </w:p>
    <w:p w:rsidRDefault="00C03353" w:rsidP="00C03353" w:rsidR="00C03353" w:rsidRPr="003A6C43">
      <w:pPr>
        <w:jc w:val="center"/>
      </w:pPr>
    </w:p>
    <w:p w:rsidRDefault="00C03353" w:rsidP="00C03353" w:rsidR="00C03353" w:rsidRPr="00010784">
      <w:pPr>
        <w:jc w:val="center"/>
      </w:pPr>
      <w:r>
        <w:t>Z A K LJ U Č A K</w:t>
      </w:r>
    </w:p>
    <w:p w:rsidRDefault="00C03353" w:rsidP="00C03353" w:rsidR="00C03353">
      <w:pPr>
        <w:jc w:val="both"/>
      </w:pPr>
      <w:r w:rsidRPr="00010784">
        <w:t xml:space="preserve">      </w:t>
      </w:r>
      <w:r>
        <w:t xml:space="preserve">        </w:t>
      </w:r>
    </w:p>
    <w:p w:rsidRDefault="00C03353" w:rsidP="00C03353" w:rsidR="00C03353">
      <w:pPr>
        <w:ind w:firstLine="708"/>
        <w:jc w:val="both"/>
      </w:pPr>
      <w:r>
        <w:t xml:space="preserve">Trgovački sud u Zadru, OIB: 39670464653, </w:t>
      </w:r>
      <w:r w:rsidRPr="00010784">
        <w:t xml:space="preserve">po </w:t>
      </w:r>
      <w:r>
        <w:t>sutkinji Tini Grgas, u</w:t>
      </w:r>
      <w:r w:rsidRPr="00010784">
        <w:t xml:space="preserve"> stečajnom postupku nad stečajnim dužnikom</w:t>
      </w:r>
      <w:r w:rsidRPr="00BE0CA5">
        <w:t xml:space="preserve"> </w:t>
      </w:r>
      <w:r>
        <w:t xml:space="preserve">LENOX COMMERCE d.o.o. u stečaju sa sjedištem u Vodicama, Ante Lasan- Kabalero 51, Vodice, OIB: 36805647854, zastupanim po stečajnoj upraviteljici Radojki Danek iz Šibenika, Petra Preradovića 6, </w:t>
      </w:r>
      <w:r>
        <w:rPr>
          <w:rFonts w:eastAsia="Calibri"/>
        </w:rPr>
        <w:t xml:space="preserve">nakon održanog ročišta skupštine vjerovnika od 14. ožujka 2016. sazvane radi pribavljanja mišljenja o unovčenju nekretnina dužnika na kojima postoji razlučno pravo u smislu odredbi čl. 34. st. 2. t. 4., čl. 38.e st. 1. t. 5. i čl. 164. Stečajnog zakona </w:t>
      </w:r>
      <w:r>
        <w:t>(</w:t>
      </w:r>
      <w:r w:rsidRPr="00137FFC">
        <w:t>Narodne novine broj 44/96, 29/99, 129/00, 123/03, 82/06, 116/10, 25/12 i 133/12)</w:t>
      </w:r>
      <w:r>
        <w:t xml:space="preserve">, 24. siječnja 2017.  </w:t>
      </w:r>
    </w:p>
    <w:p w:rsidRDefault="00C03353" w:rsidP="00C03353" w:rsidR="00C03353">
      <w:pPr>
        <w:jc w:val="both"/>
      </w:pPr>
    </w:p>
    <w:p w:rsidRDefault="00C03353" w:rsidP="00C03353" w:rsidR="00C03353" w:rsidRPr="00CE7D6D">
      <w:pPr>
        <w:jc w:val="center"/>
      </w:pPr>
      <w:r>
        <w:t xml:space="preserve">z a k lj u č i o  </w:t>
      </w:r>
      <w:r w:rsidRPr="00CE7D6D">
        <w:t>j e</w:t>
      </w:r>
    </w:p>
    <w:p w:rsidRDefault="00C03353" w:rsidP="00C03353" w:rsidR="00C03353" w:rsidRPr="00CE7D6D">
      <w:pPr>
        <w:jc w:val="both"/>
        <w:rPr>
          <w:b/>
        </w:rPr>
      </w:pPr>
    </w:p>
    <w:p w:rsidRDefault="00C03353" w:rsidP="00C03353" w:rsidR="00C03353">
      <w:pPr>
        <w:ind w:firstLine="708"/>
        <w:jc w:val="both"/>
      </w:pPr>
      <w:r>
        <w:t>I. Utvrđuje se vrijednost imovine uvodno označenog stečajnog dužnika koja se prodaje</w:t>
      </w:r>
      <w:r w:rsidR="001555F7">
        <w:t xml:space="preserve"> u stečajnom postupku u ukupnom iznosu od 17.</w:t>
      </w:r>
      <w:r w:rsidR="0075689B">
        <w:t>901.437,</w:t>
      </w:r>
      <w:r w:rsidR="000723F2">
        <w:t>39</w:t>
      </w:r>
      <w:r w:rsidR="001555F7">
        <w:t xml:space="preserve"> kuna, koja vrijednost se sastoji od utvrđene vrijednosti:</w:t>
      </w:r>
    </w:p>
    <w:p w:rsidRDefault="00C03353" w:rsidP="00C03353" w:rsidR="00C03353">
      <w:pPr>
        <w:ind w:firstLine="708"/>
        <w:jc w:val="both"/>
      </w:pPr>
      <w:r>
        <w:t>a</w:t>
      </w:r>
      <w:r w:rsidR="00EA5C2F">
        <w:t>)</w:t>
      </w:r>
      <w:r>
        <w:t xml:space="preserve"> Nekretnina upisanih u zk. ul. 7741 k.o. Vodice:</w:t>
      </w:r>
    </w:p>
    <w:p w:rsidRDefault="00C03353" w:rsidP="00C03353" w:rsidR="00C03353">
      <w:pPr>
        <w:ind w:firstLine="708"/>
        <w:jc w:val="both"/>
      </w:pPr>
      <w:r>
        <w:t xml:space="preserve">- broj kat. čest. 1946 ZGR, kuća površine 240 m2, dvor površine 500 m2 i pašnjak površine 552 m2, ukupne površine 1292 m2, </w:t>
      </w:r>
    </w:p>
    <w:p w:rsidRDefault="00C03353" w:rsidP="00C03353" w:rsidR="00C03353">
      <w:pPr>
        <w:ind w:firstLine="708"/>
        <w:jc w:val="both"/>
      </w:pPr>
      <w:r>
        <w:t xml:space="preserve">- broj kat. čest. 6989/12, pašnjak površine 425 m2 i </w:t>
      </w:r>
    </w:p>
    <w:p w:rsidRDefault="00C03353" w:rsidP="00C03353" w:rsidR="00C03353">
      <w:pPr>
        <w:ind w:firstLine="708"/>
        <w:jc w:val="both"/>
      </w:pPr>
      <w:r>
        <w:t xml:space="preserve">- broj kat. čest. 7014/25, pašnjak površine 363 m2, </w:t>
      </w:r>
    </w:p>
    <w:p w:rsidRDefault="00C03353" w:rsidP="00C03353" w:rsidR="001555F7">
      <w:pPr>
        <w:jc w:val="both"/>
      </w:pPr>
      <w:r>
        <w:t xml:space="preserve">sveukupne površine 2080 m2 u </w:t>
      </w:r>
      <w:r w:rsidR="00762B60">
        <w:t xml:space="preserve">ukupnom </w:t>
      </w:r>
      <w:r>
        <w:t xml:space="preserve">iznosu od </w:t>
      </w:r>
      <w:r w:rsidR="001555F7">
        <w:t>17.500.273,46 kuna, te utvrđene vrijednosti pripadajućih joj pokretnina u iznosu od</w:t>
      </w:r>
      <w:r w:rsidR="000723F2">
        <w:t xml:space="preserve"> 401.163,93 kuna i to</w:t>
      </w:r>
      <w:r w:rsidR="001555F7">
        <w:t>:</w:t>
      </w:r>
    </w:p>
    <w:p w:rsidRDefault="00C03353" w:rsidP="001555F7" w:rsidR="00C03353">
      <w:pPr>
        <w:ind w:firstLine="708"/>
        <w:jc w:val="both"/>
      </w:pPr>
      <w:r>
        <w:t>b</w:t>
      </w:r>
      <w:r w:rsidR="00EA5C2F">
        <w:t>)</w:t>
      </w:r>
      <w:r>
        <w:t xml:space="preserve"> Pokretnina opterećenih razlučnim pravom: </w:t>
      </w:r>
    </w:p>
    <w:p w:rsidRDefault="00C03353" w:rsidP="00C03353" w:rsidR="00C03353">
      <w:pPr>
        <w:ind w:firstLine="708"/>
        <w:jc w:val="both"/>
      </w:pPr>
      <w:r>
        <w:t xml:space="preserve">- sobnog namještaja u </w:t>
      </w:r>
      <w:r w:rsidR="001555F7">
        <w:t>iznosu od</w:t>
      </w:r>
      <w:r>
        <w:t xml:space="preserve"> 83.387,24 kuna i </w:t>
      </w:r>
    </w:p>
    <w:p w:rsidRDefault="00C03353" w:rsidP="00C03353" w:rsidR="00C03353">
      <w:pPr>
        <w:ind w:firstLine="708"/>
        <w:jc w:val="both"/>
      </w:pPr>
      <w:r>
        <w:t xml:space="preserve">- hotelskog namještaja u </w:t>
      </w:r>
      <w:r w:rsidR="001555F7">
        <w:t xml:space="preserve">iznosu </w:t>
      </w:r>
      <w:r>
        <w:t>od 26.716,15 kuna,</w:t>
      </w:r>
      <w:r w:rsidR="001555F7">
        <w:t xml:space="preserve"> te utvrđene vrijednosti:</w:t>
      </w:r>
    </w:p>
    <w:p w:rsidRDefault="00C03353" w:rsidP="00C03353" w:rsidR="00C03353">
      <w:pPr>
        <w:jc w:val="both"/>
      </w:pPr>
      <w:r>
        <w:tab/>
        <w:t>c</w:t>
      </w:r>
      <w:r w:rsidR="00EA5C2F">
        <w:t>)</w:t>
      </w:r>
      <w:r>
        <w:t xml:space="preserve"> Pokretnina neopterećenih razlučnim pravom:</w:t>
      </w:r>
    </w:p>
    <w:p w:rsidRDefault="00C03353" w:rsidP="00C03353" w:rsidR="00C03353">
      <w:pPr>
        <w:ind w:firstLine="708"/>
        <w:jc w:val="both"/>
      </w:pPr>
      <w:r>
        <w:t xml:space="preserve">- kuhinjske opreme u </w:t>
      </w:r>
      <w:r w:rsidR="001555F7">
        <w:t xml:space="preserve">iznosu </w:t>
      </w:r>
      <w:r>
        <w:t xml:space="preserve">od 204.345,65 kuna, </w:t>
      </w:r>
    </w:p>
    <w:p w:rsidRDefault="001555F7" w:rsidP="00C03353" w:rsidR="00C03353">
      <w:pPr>
        <w:jc w:val="both"/>
      </w:pPr>
      <w:r>
        <w:tab/>
        <w:t xml:space="preserve">- sitnog inventara u iznosu </w:t>
      </w:r>
      <w:r w:rsidR="000723F2">
        <w:t xml:space="preserve">od 23.000,00 kuna i </w:t>
      </w:r>
    </w:p>
    <w:p w:rsidRDefault="00C03353" w:rsidP="000723F2" w:rsidR="00C03353">
      <w:pPr>
        <w:ind w:firstLine="708"/>
        <w:jc w:val="both"/>
      </w:pPr>
      <w:r>
        <w:t xml:space="preserve">- ostale hotelske opreme u </w:t>
      </w:r>
      <w:r w:rsidR="001555F7">
        <w:t>iznosu</w:t>
      </w:r>
      <w:r w:rsidR="000723F2">
        <w:t xml:space="preserve"> od 63.714,89 kuna. </w:t>
      </w:r>
    </w:p>
    <w:p w:rsidRDefault="000723F2" w:rsidP="000723F2" w:rsidR="000723F2">
      <w:pPr>
        <w:ind w:firstLine="708"/>
        <w:jc w:val="both"/>
      </w:pPr>
    </w:p>
    <w:p w:rsidRDefault="00C03353" w:rsidP="00C03353" w:rsidR="00C03353">
      <w:pPr>
        <w:ind w:firstLine="708"/>
        <w:jc w:val="both"/>
      </w:pPr>
      <w:r w:rsidRPr="00075AD0">
        <w:t xml:space="preserve">II. </w:t>
      </w:r>
      <w:r>
        <w:t xml:space="preserve">Način prodaje </w:t>
      </w:r>
    </w:p>
    <w:p w:rsidRDefault="00C03353" w:rsidP="00C03353" w:rsidR="00C03353">
      <w:pPr>
        <w:ind w:firstLine="708"/>
        <w:jc w:val="both"/>
      </w:pPr>
    </w:p>
    <w:p w:rsidRDefault="00C03353" w:rsidP="00C03353" w:rsidR="00C03353">
      <w:pPr>
        <w:ind w:left="708"/>
        <w:jc w:val="both"/>
      </w:pPr>
      <w:r>
        <w:t>1. Nekretnine</w:t>
      </w:r>
      <w:r w:rsidR="00EA5C2F">
        <w:t xml:space="preserve"> stečajnog dužnika</w:t>
      </w:r>
      <w:r w:rsidRPr="00075AD0">
        <w:t xml:space="preserve"> iz točke I.</w:t>
      </w:r>
      <w:r>
        <w:t xml:space="preserve">a) izreke ovog zaključka s pripadajućim pokretninama iz točke I.b) i I.c) izreke istog, </w:t>
      </w:r>
      <w:r w:rsidRPr="00075AD0">
        <w:t>prodavat ć</w:t>
      </w:r>
      <w:r>
        <w:t xml:space="preserve">e se na usmenoj javnoj dražbi u stečajnom postupku. </w:t>
      </w:r>
    </w:p>
    <w:p w:rsidRDefault="00C03353" w:rsidP="00C03353" w:rsidR="00C03353">
      <w:pPr>
        <w:ind w:firstLine="708"/>
        <w:jc w:val="both"/>
      </w:pPr>
    </w:p>
    <w:p w:rsidRDefault="00C03353" w:rsidP="00C03353" w:rsidR="00C03353" w:rsidRPr="00EA5C2F">
      <w:pPr>
        <w:ind w:left="708"/>
        <w:jc w:val="both"/>
        <w:rPr>
          <w:b/>
          <w:bCs/>
        </w:rPr>
      </w:pPr>
      <w:r>
        <w:t xml:space="preserve">2. Dražbeno ročište za prodaju imovine stečajnog dužnika iz točke I.a), b) i c) izreke ovog zaključka, održat će dana </w:t>
      </w:r>
      <w:r w:rsidRPr="00EA5C2F">
        <w:rPr>
          <w:b/>
        </w:rPr>
        <w:t xml:space="preserve">15. veljače 2017. godine </w:t>
      </w:r>
      <w:r w:rsidR="00762B60">
        <w:rPr>
          <w:b/>
        </w:rPr>
        <w:t>u 10,30 sati</w:t>
      </w:r>
      <w:r w:rsidRPr="00EA5C2F">
        <w:rPr>
          <w:b/>
        </w:rPr>
        <w:t xml:space="preserve"> u zgradi Stalne službe ovog suda u Šibeniku, </w:t>
      </w:r>
      <w:r w:rsidRPr="00EA5C2F">
        <w:rPr>
          <w:b/>
          <w:bCs/>
        </w:rPr>
        <w:t>Stjep</w:t>
      </w:r>
      <w:r w:rsidR="00762B60">
        <w:rPr>
          <w:b/>
          <w:bCs/>
        </w:rPr>
        <w:t xml:space="preserve">ana Radića 81, sudnica broj 212, III. kat. </w:t>
      </w:r>
    </w:p>
    <w:p w:rsidRDefault="00C03353" w:rsidP="00762B60" w:rsidR="00C03353">
      <w:pPr>
        <w:jc w:val="both"/>
        <w:rPr>
          <w:bCs/>
        </w:rPr>
      </w:pPr>
    </w:p>
    <w:p w:rsidRDefault="00C03353" w:rsidP="00C03353" w:rsidR="00C03353">
      <w:pPr>
        <w:ind w:firstLine="708"/>
        <w:jc w:val="both"/>
      </w:pPr>
      <w:r>
        <w:t>III. Uvjeti prodaje</w:t>
      </w:r>
    </w:p>
    <w:p w:rsidRDefault="00C03353" w:rsidP="00C03353" w:rsidR="00C03353">
      <w:pPr>
        <w:ind w:firstLine="708"/>
        <w:jc w:val="both"/>
      </w:pPr>
    </w:p>
    <w:p w:rsidRDefault="00C03353" w:rsidP="00EA5C2F" w:rsidR="00EA5C2F">
      <w:pPr>
        <w:ind w:left="708"/>
        <w:jc w:val="both"/>
      </w:pPr>
      <w:r>
        <w:t xml:space="preserve">1. Utvrđuje se da nekretnine stečajnog dužnika iz točke I.a) izreke ovog zaključka upisane u zk. ul. 7741 k.o. Vodice oznaka: broj kat. čest. 1946 ZGR, kuća površine 240 m2, dvor površine 500 m2 i pašnjak površine 552 m2, ukupne površine 1292 m2, broj kat. čest. 6989/12, pašnjak površine 425 m2 i broj kat. čest. 7014/25, pašnjak površine 363 m2, </w:t>
      </w:r>
      <w:r w:rsidR="00EA5C2F">
        <w:t xml:space="preserve">sveukupne površine 2080 m2, u naravi predstavljaju Hotel Nikola na adresi Ante-Lasan Kabalero 51, 22211 Vodice te da na istima postoji upisano razlučno pravo vjerovnika ERSTE &amp; STEIERMARKISCHE BANK d.d. Rijeka, Jadranski trg 3A i JADRANSKE BANKE d.d., Šibenik, Ante Starčevića 4, </w:t>
      </w:r>
    </w:p>
    <w:p w:rsidRDefault="00EA5C2F" w:rsidP="00762B60" w:rsidR="00EA5C2F">
      <w:pPr>
        <w:ind w:left="708"/>
        <w:jc w:val="both"/>
      </w:pPr>
      <w:r>
        <w:t>2. Utvrđuje se da su pokretnine stečajnog dužnika iz točke I.b) izreke ovog zaključka i to sobni namještaj</w:t>
      </w:r>
      <w:r w:rsidR="00762B60">
        <w:t xml:space="preserve"> i hotelski</w:t>
      </w:r>
      <w:r>
        <w:t xml:space="preserve"> namještaj opterećene razlučnim pravom u korist razlučnog vjerovnika REPUBLIKE HRVATSKE, Ministarstva financija, Porezne uprave Šibenik, te da su pokretnine stečajnog dužnika iz točke I.c) izreke ovog zaključka i to: ku</w:t>
      </w:r>
      <w:r w:rsidR="00762B60">
        <w:t xml:space="preserve">hinjska oprema, sitni inventar i </w:t>
      </w:r>
      <w:r>
        <w:t xml:space="preserve">ostala hotelska oprema oslobođene od razlučnih prava. </w:t>
      </w:r>
    </w:p>
    <w:p w:rsidRDefault="00C03353" w:rsidP="0022431D" w:rsidR="00EA5C2F">
      <w:pPr>
        <w:ind w:left="708"/>
        <w:jc w:val="both"/>
      </w:pPr>
      <w:r>
        <w:t>3</w:t>
      </w:r>
      <w:r w:rsidR="00EA5C2F">
        <w:t xml:space="preserve"> Nekretnine stečajnog dužnika iz točke I.a) izreke ovog zaključka po cijeni od </w:t>
      </w:r>
      <w:r w:rsidR="00762B60">
        <w:t xml:space="preserve">17.500.273,46 kuna </w:t>
      </w:r>
      <w:r w:rsidR="00EA5C2F">
        <w:t>prodaju se zajedno s pokretninama iz točke I.b) i c) izreke ovog zaključka</w:t>
      </w:r>
      <w:r w:rsidR="00762B60">
        <w:t xml:space="preserve"> po cijeni od 401.163,93 kuna, sveukupno po cijeni 17.901.437,39 kuna. </w:t>
      </w:r>
    </w:p>
    <w:p w:rsidRDefault="00C03353" w:rsidP="00C03353" w:rsidR="00C03353">
      <w:pPr>
        <w:pStyle w:val="StandardWeb"/>
        <w:spacing w:afterAutospacing="false" w:after="0" w:beforeAutospacing="false" w:before="0"/>
        <w:ind w:left="708"/>
        <w:jc w:val="both"/>
      </w:pPr>
      <w:r>
        <w:t>4. Imovina s</w:t>
      </w:r>
      <w:r w:rsidR="0022431D">
        <w:t>tečajnog dužnika iz točke I.a),</w:t>
      </w:r>
      <w:r>
        <w:t xml:space="preserve"> b) </w:t>
      </w:r>
      <w:r w:rsidR="0022431D">
        <w:t xml:space="preserve">i c) </w:t>
      </w:r>
      <w:r>
        <w:t>izreke ovog zaključka slobodna je od osoba i stvari.</w:t>
      </w:r>
    </w:p>
    <w:p w:rsidRDefault="00C03353" w:rsidP="00C03353" w:rsidR="00C03353" w:rsidRPr="00075AD0">
      <w:pPr>
        <w:ind w:left="708"/>
        <w:jc w:val="both"/>
      </w:pPr>
      <w:r>
        <w:t xml:space="preserve">5. Imovina stečajnog dužnika  </w:t>
      </w:r>
      <w:r w:rsidR="0022431D">
        <w:t xml:space="preserve">iz točke I.a) i b) </w:t>
      </w:r>
      <w:r>
        <w:t xml:space="preserve"> izreke ovog zaključka opterećena je naprijed navedenim razlučnim pravima. </w:t>
      </w:r>
    </w:p>
    <w:p w:rsidRDefault="00C03353" w:rsidP="00C03353" w:rsidR="00C03353" w:rsidRPr="00AF6824">
      <w:pPr>
        <w:pStyle w:val="Tijeloteksta2"/>
        <w:spacing w:lineRule="auto" w:line="240"/>
        <w:ind w:left="708"/>
        <w:jc w:val="both"/>
        <w:rPr>
          <w:sz w:val="24"/>
          <w:szCs w:val="24"/>
          <w:lang w:val="hr-HR"/>
        </w:rPr>
      </w:pPr>
      <w:r>
        <w:rPr>
          <w:sz w:val="24"/>
          <w:szCs w:val="24"/>
          <w:lang w:val="hr-HR"/>
        </w:rPr>
        <w:t xml:space="preserve">6. </w:t>
      </w:r>
      <w:r w:rsidRPr="00D073FA">
        <w:rPr>
          <w:sz w:val="24"/>
          <w:szCs w:val="24"/>
        </w:rPr>
        <w:t>Pravo sudjelovanja na usmenoj javnoj dražbi imaju sve domaće pravne i fizičke osobe kao i</w:t>
      </w:r>
      <w:r w:rsidRPr="000A4999">
        <w:rPr>
          <w:sz w:val="24"/>
          <w:szCs w:val="24"/>
        </w:rPr>
        <w:t xml:space="preserve">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C03353" w:rsidP="00C03353" w:rsidR="00C03353">
      <w:pPr>
        <w:ind w:left="708"/>
        <w:jc w:val="both"/>
      </w:pPr>
      <w:r>
        <w:t xml:space="preserve">7. </w:t>
      </w:r>
      <w:r w:rsidRPr="000A4999">
        <w:t xml:space="preserve">Prijava za nadmetanje i dokaz o uplati jamčevine po ovom </w:t>
      </w:r>
      <w:r w:rsidR="0022431D">
        <w:t>oglasu moraju pristići stečajnoj upraviteljici</w:t>
      </w:r>
      <w:r>
        <w:t xml:space="preserve"> stečajnog dužnika</w:t>
      </w:r>
      <w:r w:rsidRPr="000A4999">
        <w:t xml:space="preserve"> poštom u preporučenoj pošiljci n</w:t>
      </w:r>
      <w:r>
        <w:t xml:space="preserve">a adresu </w:t>
      </w:r>
      <w:r w:rsidR="0022431D">
        <w:t xml:space="preserve">stečajne upraviteljice Radojke Danek iz Šibenika, Petra Preradovića 6, </w:t>
      </w:r>
      <w:r>
        <w:t xml:space="preserve"> s naznakom: " Prijava za nadmetanje"</w:t>
      </w:r>
      <w:r w:rsidRPr="000A4999">
        <w:t xml:space="preserve">, do dana </w:t>
      </w:r>
      <w:r w:rsidR="0022431D">
        <w:t>13</w:t>
      </w:r>
      <w:r>
        <w:t xml:space="preserve">. veljače 2017. u 12,00 sati. </w:t>
      </w:r>
    </w:p>
    <w:p w:rsidRDefault="00C03353" w:rsidP="00C03353" w:rsidR="00C03353">
      <w:pPr>
        <w:ind w:left="708"/>
        <w:jc w:val="both"/>
      </w:pPr>
      <w:r>
        <w:t xml:space="preserve">8. </w:t>
      </w:r>
      <w:r w:rsidR="00762B60">
        <w:t xml:space="preserve">Jamčevina u iznosu od 10 </w:t>
      </w:r>
      <w:r w:rsidRPr="000A4999">
        <w:t xml:space="preserve">% od početne cijene </w:t>
      </w:r>
      <w:r>
        <w:t>imovine steč</w:t>
      </w:r>
      <w:r w:rsidR="00762B60">
        <w:t>ajnog dužnika iz točke I.a), b) i c)</w:t>
      </w:r>
      <w:r>
        <w:t xml:space="preserve"> izreke ovog zaključka, </w:t>
      </w:r>
      <w:r w:rsidRPr="000A4999">
        <w:t>uplaćuje se na žiro račun</w:t>
      </w:r>
      <w:r>
        <w:t xml:space="preserve"> stečajnog dužnika otvoren kod Jadranske banke d.d. Šibenik, broj: IBAN: </w:t>
      </w:r>
      <w:r w:rsidR="00E97F31">
        <w:t>HR7924110061320000952.</w:t>
      </w:r>
    </w:p>
    <w:p w:rsidRDefault="00C03353" w:rsidP="00C03353" w:rsidR="00C03353" w:rsidRPr="000A4999">
      <w:pPr>
        <w:pStyle w:val="Tijeloteksta"/>
        <w:ind w:left="708"/>
        <w:rPr>
          <w:szCs w:val="24"/>
        </w:rPr>
      </w:pPr>
      <w:r>
        <w:rPr>
          <w:szCs w:val="24"/>
        </w:rPr>
        <w:t>9. Kupac imovine stečajnog dužnika iz točke I.a) i b) izreke ovog zaključka</w:t>
      </w:r>
      <w:r w:rsidRPr="000A4999">
        <w:rPr>
          <w:szCs w:val="24"/>
        </w:rPr>
        <w:t xml:space="preserve"> dužan je</w:t>
      </w:r>
      <w:r w:rsidR="00762B60">
        <w:rPr>
          <w:szCs w:val="24"/>
        </w:rPr>
        <w:t xml:space="preserve"> uplatiti kupovninu u roku od 30</w:t>
      </w:r>
      <w:r w:rsidRPr="000A4999">
        <w:rPr>
          <w:szCs w:val="24"/>
        </w:rPr>
        <w:t xml:space="preserve"> dana od dana održavanja javne dražbe. Rješenjem o dosudi koje će se donijeti nakon što kupac nekretnine uplati kupovninu, odredit će se br</w:t>
      </w:r>
      <w:r>
        <w:rPr>
          <w:szCs w:val="24"/>
        </w:rPr>
        <w:t xml:space="preserve">isanje upisanih založnih prava </w:t>
      </w:r>
      <w:r w:rsidRPr="000A4999">
        <w:rPr>
          <w:szCs w:val="24"/>
        </w:rPr>
        <w:t>te upis</w:t>
      </w:r>
      <w:r>
        <w:rPr>
          <w:szCs w:val="24"/>
        </w:rPr>
        <w:t>a</w:t>
      </w:r>
      <w:r w:rsidRPr="000A4999">
        <w:rPr>
          <w:szCs w:val="24"/>
        </w:rPr>
        <w:t xml:space="preserve"> prava vlasništva u korist kupca. </w:t>
      </w:r>
    </w:p>
    <w:p w:rsidRDefault="00C03353" w:rsidP="00C03353" w:rsidR="00C03353" w:rsidRPr="00AF6824">
      <w:pPr>
        <w:pStyle w:val="Tijeloteksta"/>
        <w:ind w:left="708"/>
        <w:rPr>
          <w:szCs w:val="24"/>
        </w:rPr>
      </w:pPr>
      <w:r>
        <w:rPr>
          <w:szCs w:val="24"/>
        </w:rPr>
        <w:t xml:space="preserve">10. </w:t>
      </w:r>
      <w:r w:rsidRPr="000A4999">
        <w:rPr>
          <w:szCs w:val="24"/>
        </w:rPr>
        <w:t>Porez na promet nekretnine</w:t>
      </w:r>
      <w:r>
        <w:rPr>
          <w:szCs w:val="24"/>
        </w:rPr>
        <w:t xml:space="preserve"> i pokretnina</w:t>
      </w:r>
      <w:r w:rsidRPr="000A4999">
        <w:rPr>
          <w:szCs w:val="24"/>
        </w:rPr>
        <w:t xml:space="preserve"> i sve druge troškove vezane </w:t>
      </w:r>
      <w:r>
        <w:rPr>
          <w:szCs w:val="24"/>
        </w:rPr>
        <w:t xml:space="preserve">za kupnju i prijenos imovine stečajnog dužnika </w:t>
      </w:r>
      <w:r w:rsidRPr="000A4999">
        <w:rPr>
          <w:szCs w:val="24"/>
        </w:rPr>
        <w:t>snosi kupac.</w:t>
      </w:r>
    </w:p>
    <w:p w:rsidRDefault="00C03353" w:rsidP="00C03353" w:rsidR="00C03353" w:rsidRPr="0030748F">
      <w:pPr>
        <w:ind w:left="708"/>
        <w:jc w:val="both"/>
      </w:pPr>
      <w:r>
        <w:t>11</w:t>
      </w:r>
      <w:r w:rsidRPr="00D073FA">
        <w:t>.</w:t>
      </w:r>
      <w:r w:rsidRPr="000A4999">
        <w:rPr>
          <w:b/>
        </w:rPr>
        <w:t xml:space="preserve"> </w:t>
      </w:r>
      <w:r w:rsidRPr="000A4999">
        <w:t>Ponuditeljima čija ponuda ne bude prihvaćena vratiti će se uplaćena jamčevina u roku od 8 dana od donošenja odluke o prodaji.</w:t>
      </w:r>
    </w:p>
    <w:p w:rsidRDefault="00C03353" w:rsidP="00C03353" w:rsidR="00C03353" w:rsidRPr="00927288">
      <w:pPr>
        <w:pStyle w:val="Tijeloteksta"/>
        <w:ind w:left="708"/>
        <w:rPr>
          <w:szCs w:val="24"/>
        </w:rPr>
      </w:pPr>
      <w:r>
        <w:rPr>
          <w:szCs w:val="24"/>
        </w:rPr>
        <w:t xml:space="preserve">12. Imovina stečajnog dužnika iz točke </w:t>
      </w:r>
      <w:r w:rsidR="00E97F31">
        <w:rPr>
          <w:szCs w:val="24"/>
        </w:rPr>
        <w:t>I.a),</w:t>
      </w:r>
      <w:r>
        <w:rPr>
          <w:szCs w:val="24"/>
        </w:rPr>
        <w:t>b)</w:t>
      </w:r>
      <w:r w:rsidR="00E97F31">
        <w:rPr>
          <w:szCs w:val="24"/>
        </w:rPr>
        <w:t xml:space="preserve"> i c)</w:t>
      </w:r>
      <w:r>
        <w:rPr>
          <w:szCs w:val="24"/>
        </w:rPr>
        <w:t xml:space="preserve"> izreke ovog za</w:t>
      </w:r>
      <w:r w:rsidR="00762B60">
        <w:rPr>
          <w:szCs w:val="24"/>
        </w:rPr>
        <w:t>ključka kupujw</w:t>
      </w:r>
      <w:r>
        <w:rPr>
          <w:szCs w:val="24"/>
        </w:rPr>
        <w:t xml:space="preserve"> se po </w:t>
      </w:r>
      <w:r w:rsidRPr="000A4999">
        <w:rPr>
          <w:szCs w:val="24"/>
        </w:rPr>
        <w:t>načelu «viđeno-kupljeno» te se isključuju sve eventualne naknadne primjedbe.</w:t>
      </w:r>
    </w:p>
    <w:p w:rsidRDefault="00C03353" w:rsidP="00C03353" w:rsidR="00C03353" w:rsidRPr="003E10D3">
      <w:pPr>
        <w:ind w:left="708"/>
        <w:jc w:val="both"/>
      </w:pPr>
      <w:r>
        <w:lastRenderedPageBreak/>
        <w:t xml:space="preserve">13. </w:t>
      </w:r>
      <w:r w:rsidRPr="00AF6824">
        <w:t>Sve</w:t>
      </w:r>
      <w:r w:rsidRPr="000A4999">
        <w:t xml:space="preserve"> obavijesti o </w:t>
      </w:r>
      <w:r>
        <w:t xml:space="preserve">imovini stečajnog dužnika koja je </w:t>
      </w:r>
      <w:r w:rsidRPr="000A4999">
        <w:t>predm</w:t>
      </w:r>
      <w:r>
        <w:t xml:space="preserve">et prodaje zainteresirani mogu </w:t>
      </w:r>
      <w:r w:rsidR="00762B60">
        <w:t>dobiti od stečajne upraviteljice</w:t>
      </w:r>
      <w:r w:rsidRPr="000A4999">
        <w:t xml:space="preserve"> na tel. tel. </w:t>
      </w:r>
      <w:r w:rsidR="00762B60">
        <w:t xml:space="preserve">022/217-270, 091/312-0130. </w:t>
      </w:r>
    </w:p>
    <w:p w:rsidRDefault="00C03353" w:rsidP="00C03353" w:rsidR="00C03353">
      <w:pPr>
        <w:pStyle w:val="Tijeloteksta"/>
        <w:ind w:firstLine="708"/>
        <w:rPr>
          <w:szCs w:val="24"/>
        </w:rPr>
      </w:pPr>
    </w:p>
    <w:p w:rsidRDefault="00C03353" w:rsidP="00C03353" w:rsidR="00C03353" w:rsidRPr="000A4999">
      <w:pPr>
        <w:pStyle w:val="Tijeloteksta"/>
        <w:ind w:firstLine="708"/>
        <w:rPr>
          <w:szCs w:val="24"/>
        </w:rPr>
      </w:pPr>
      <w:r>
        <w:rPr>
          <w:szCs w:val="24"/>
        </w:rPr>
        <w:t>IV.</w:t>
      </w:r>
      <w:r w:rsidRPr="000A4999">
        <w:rPr>
          <w:b/>
          <w:szCs w:val="24"/>
        </w:rPr>
        <w:t xml:space="preserve"> </w:t>
      </w:r>
      <w:r>
        <w:rPr>
          <w:szCs w:val="24"/>
        </w:rPr>
        <w:t>Ovaj zaključak o prodaji imovine stečajnog dužnika iz točke I.</w:t>
      </w:r>
      <w:r w:rsidR="00E97F31">
        <w:rPr>
          <w:szCs w:val="24"/>
        </w:rPr>
        <w:t xml:space="preserve">a), </w:t>
      </w:r>
      <w:r>
        <w:rPr>
          <w:szCs w:val="24"/>
        </w:rPr>
        <w:t>b)</w:t>
      </w:r>
      <w:r w:rsidR="00E97F31">
        <w:rPr>
          <w:szCs w:val="24"/>
        </w:rPr>
        <w:t xml:space="preserve"> i c)</w:t>
      </w:r>
      <w:r>
        <w:rPr>
          <w:szCs w:val="24"/>
        </w:rPr>
        <w:t xml:space="preserve"> izreke istog kojim se utvrđuje vrijednost, način, uvjeti, vrijeme i mjesto prodaje iste, objavit će se na mrežnoj stranici e-Oglasna ploča sudova, internetskoj stranici</w:t>
      </w:r>
      <w:r w:rsidRPr="000A4999">
        <w:rPr>
          <w:szCs w:val="24"/>
        </w:rPr>
        <w:t xml:space="preserve"> </w:t>
      </w:r>
      <w:hyperlink r:id="rId9" w:history="true">
        <w:r w:rsidRPr="000A4999">
          <w:rPr>
            <w:rStyle w:val="Hiperveza"/>
            <w:szCs w:val="24"/>
          </w:rPr>
          <w:t>www.stečaj.hr</w:t>
        </w:r>
      </w:hyperlink>
      <w:r>
        <w:rPr>
          <w:szCs w:val="24"/>
        </w:rPr>
        <w:t>, internetskoj stranici H</w:t>
      </w:r>
      <w:r w:rsidRPr="000A4999">
        <w:rPr>
          <w:szCs w:val="24"/>
        </w:rPr>
        <w:t>rvatske gospodarske komore</w:t>
      </w:r>
      <w:r>
        <w:rPr>
          <w:szCs w:val="24"/>
        </w:rPr>
        <w:t xml:space="preserve"> </w:t>
      </w:r>
      <w:r w:rsidRPr="00AF6824">
        <w:rPr>
          <w:szCs w:val="24"/>
        </w:rPr>
        <w:t>http://web.hgk.hr/</w:t>
      </w:r>
      <w:r w:rsidRPr="000A4999">
        <w:rPr>
          <w:szCs w:val="24"/>
        </w:rPr>
        <w:t xml:space="preserve"> te javnom glasilu po izboru stečajnog upravitelja.</w:t>
      </w:r>
    </w:p>
    <w:p w:rsidRDefault="00C03353" w:rsidP="00C03353" w:rsidR="00C03353" w:rsidRPr="00E21488">
      <w:pPr>
        <w:ind w:left="708"/>
        <w:jc w:val="both"/>
      </w:pPr>
    </w:p>
    <w:p w:rsidRDefault="00C03353" w:rsidP="00C03353" w:rsidR="00C03353">
      <w:pPr>
        <w:ind w:firstLine="708"/>
        <w:jc w:val="both"/>
      </w:pPr>
    </w:p>
    <w:p w:rsidRDefault="00C03353" w:rsidP="00E97F31" w:rsidR="00C03353">
      <w:pPr>
        <w:jc w:val="center"/>
      </w:pPr>
      <w:r w:rsidRPr="00CE7D6D">
        <w:t>Obrazloženje</w:t>
      </w:r>
    </w:p>
    <w:p w:rsidRDefault="00C03353" w:rsidP="00C03353" w:rsidR="00C03353" w:rsidRPr="00CE7D6D">
      <w:pPr>
        <w:jc w:val="center"/>
      </w:pPr>
    </w:p>
    <w:p w:rsidRDefault="00E97F31" w:rsidP="00E97F31" w:rsidR="00E97F31">
      <w:pPr>
        <w:spacing w:lineRule="atLeast" w:line="240"/>
        <w:ind w:firstLine="708"/>
        <w:jc w:val="both"/>
      </w:pPr>
      <w:r w:rsidRPr="003A6C43">
        <w:t>Rješenjem</w:t>
      </w:r>
      <w:r>
        <w:t xml:space="preserve"> Stalne službe ovog suda u Šibeniku poslovni broj 9. St-599/13 od 17. ožujka 2014.</w:t>
      </w:r>
      <w:r w:rsidRPr="003A6C43">
        <w:t xml:space="preserve"> otvoren je stečajni postupak nad uvo</w:t>
      </w:r>
      <w:r>
        <w:t>dno označenim stečajnim dužnikom te je za stečajnu upraviteljicu istog imenovana Radojka Danek iz Šibenika, sve sukladno odredbama čl. 53. do 55. Stečajnog zakona (</w:t>
      </w:r>
      <w:r w:rsidRPr="00137FFC">
        <w:t>Narodne novine broj 44/96, 29/99, 129/00, 123/03, 82/06, 116/10, 25/12 i 133/12</w:t>
      </w:r>
      <w:r>
        <w:t>; u nastavku teksta: SZ</w:t>
      </w:r>
      <w:r w:rsidRPr="00137FFC">
        <w:t>)</w:t>
      </w:r>
      <w:r>
        <w:t xml:space="preserve">. </w:t>
      </w:r>
    </w:p>
    <w:p w:rsidRDefault="00E97F31" w:rsidP="00E97F31" w:rsidR="00E97F31">
      <w:pPr>
        <w:spacing w:lineRule="atLeast" w:line="240"/>
        <w:ind w:firstLine="708"/>
        <w:jc w:val="both"/>
      </w:pPr>
      <w:r>
        <w:t>U daljnjem tijeku postupka, a povodom prijedloga stečajne upraviteljice za prodaju imovne stečajnog dužnika iz točke I.a), b) i c) izreke ovog zaključka, između ostalog i nekretnina stečajnog dužnika iz točke I.a) izreke zaključka na kojima postoji razlučno pravo, ovaj sud je sukladno odredbi čl. 34. st. 2. t. 4. u svezi s čl. 38.e st. 1. t. 5. SZ-a, zakazao ročište skupštine vjerovnika za 14. ožujka 2016. radi davanja mišljenja o unovčenju iste u stečajnom postupku.</w:t>
      </w:r>
    </w:p>
    <w:p w:rsidRDefault="00E97F31" w:rsidP="00E97F31" w:rsidR="00E97F31">
      <w:pPr>
        <w:spacing w:lineRule="atLeast" w:line="240"/>
        <w:ind w:firstLine="708"/>
        <w:jc w:val="both"/>
      </w:pPr>
      <w:r>
        <w:t>Na prijedlog stečajne upraviteljice, skupština vjerovnika je na ročištu od 14. ožujka 2016. donijela odluku da se cjelokupna imovina stečajnog dužnika iz točke I. izreke ovog zaključka, pa tako i nekretnine pobliže označene u točki I./a) izreke istog, prodaje u predmetnom stečajnom postupku, na usmenoj javnoj dražbi, uz odgovarajuću primjenu pravila o ovrsi na nekretninama, sve sukladno odredbi čl. 164. st. 1. SZ-a, po prethodnoj procjeni tržišne vrijednosti istih od strane stalnog sudskog vještaka građevinske struke.</w:t>
      </w:r>
    </w:p>
    <w:p w:rsidRDefault="003F4FE2" w:rsidP="003F4FE2" w:rsidR="003F4FE2">
      <w:pPr>
        <w:spacing w:lineRule="atLeast" w:line="240"/>
        <w:ind w:firstLine="708"/>
        <w:jc w:val="both"/>
      </w:pPr>
      <w:r>
        <w:t xml:space="preserve">Kako </w:t>
      </w:r>
      <w:r w:rsidR="00E97F31">
        <w:t xml:space="preserve">je stečajna upraviteljica </w:t>
      </w:r>
      <w:r>
        <w:t xml:space="preserve">24. studenog 2016. dostavila u spis elaborat izrađen od strane stalnog sudskog vještaka građevinske struke Matka Drinkovića iz Šibenika po kojem je tržišna vrijednost predmetnih nekretnina iz točke I./a) izreke ovog rješenja prema važećim propisima utvrđena u iznosu od 2.328.823,00 EUR-a, to je ovaj sud rješenjem od 19. prosinca 2016. odredio prodaju istih  prema vrijednosti određenoj navedenim elaboratom. </w:t>
      </w:r>
    </w:p>
    <w:p w:rsidRDefault="003F4FE2" w:rsidP="003F4FE2" w:rsidR="00E97F31">
      <w:pPr>
        <w:spacing w:lineRule="atLeast" w:line="240"/>
        <w:ind w:firstLine="708"/>
        <w:jc w:val="both"/>
      </w:pPr>
      <w:r>
        <w:t xml:space="preserve">S obzirom da je </w:t>
      </w:r>
      <w:r w:rsidR="00E97F31">
        <w:t xml:space="preserve">navedeno rješenje o prodaji imovine stečajnog dužnika u stečajnom postupku postalo pravomoćno, to je temeljem odredbe čl. 164. st. 4. </w:t>
      </w:r>
      <w:r>
        <w:t xml:space="preserve">SZ-a, </w:t>
      </w:r>
      <w:r w:rsidR="00E97F31">
        <w:t xml:space="preserve">uz odgovarajuću primjenu pravila Ovršnog zakona </w:t>
      </w:r>
      <w:r w:rsidR="00E97F31" w:rsidRPr="00075AD0">
        <w:t>(Narodne novine  br. 57/96, 29/99, 173/03, 194/03, 151/04,</w:t>
      </w:r>
      <w:r>
        <w:t xml:space="preserve"> </w:t>
      </w:r>
      <w:r w:rsidR="00E97F31">
        <w:t>88/05,</w:t>
      </w:r>
      <w:r>
        <w:t xml:space="preserve"> </w:t>
      </w:r>
      <w:r w:rsidR="00E97F31">
        <w:t xml:space="preserve">121/05, </w:t>
      </w:r>
      <w:r w:rsidR="00E97F31" w:rsidRPr="00075AD0">
        <w:t>67/08</w:t>
      </w:r>
      <w:r w:rsidR="00E97F31">
        <w:t xml:space="preserve">, 112/12, 25/13, 94/14) o ovrsi na nekretninama, donesena odluka kao u izreci zaključka.  </w:t>
      </w:r>
    </w:p>
    <w:p w:rsidRDefault="00E97F31" w:rsidP="00E97F31" w:rsidR="00E97F31">
      <w:pPr>
        <w:spacing w:after="120"/>
      </w:pPr>
    </w:p>
    <w:p w:rsidRDefault="00E97F31" w:rsidP="003F4FE2" w:rsidR="00E97F31">
      <w:pPr>
        <w:spacing w:after="120"/>
        <w:jc w:val="center"/>
      </w:pPr>
      <w:r>
        <w:t xml:space="preserve">U Zadru </w:t>
      </w:r>
      <w:r w:rsidR="003F4FE2">
        <w:t xml:space="preserve">24. siječnja 2017. </w:t>
      </w:r>
    </w:p>
    <w:p w:rsidRDefault="00E97F31" w:rsidP="00E97F31" w:rsidR="00E97F31">
      <w:pPr>
        <w:spacing w:after="120"/>
        <w:jc w:val="center"/>
      </w:pPr>
    </w:p>
    <w:p w:rsidRDefault="00E97F31" w:rsidP="002E18D1" w:rsidR="00E97F31" w:rsidRPr="00075AD0">
      <w:pPr>
        <w:ind w:firstLine="708"/>
        <w:jc w:val="right"/>
      </w:pPr>
      <w:r>
        <w:t xml:space="preserve">                                             Sutkinja</w:t>
      </w:r>
    </w:p>
    <w:p w:rsidRDefault="00E97F31" w:rsidP="002E18D1" w:rsidR="00E97F31" w:rsidRPr="00075AD0">
      <w:pPr>
        <w:ind w:firstLine="708"/>
        <w:jc w:val="right"/>
      </w:pPr>
      <w:r>
        <w:t>Tina Grgas</w:t>
      </w:r>
    </w:p>
    <w:p w:rsidRDefault="00E97F31" w:rsidP="00E97F31" w:rsidR="00E97F31" w:rsidRPr="00075AD0">
      <w:pPr>
        <w:jc w:val="right"/>
      </w:pPr>
    </w:p>
    <w:p w:rsidRDefault="00E97F31" w:rsidP="00E97F31" w:rsidR="00E97F31">
      <w:pPr>
        <w:jc w:val="both"/>
      </w:pPr>
    </w:p>
    <w:p w:rsidRDefault="00E97F31" w:rsidP="00E97F31" w:rsidR="00E97F31" w:rsidRPr="00075AD0">
      <w:pPr>
        <w:ind w:firstLine="708"/>
        <w:jc w:val="both"/>
      </w:pPr>
      <w:r>
        <w:t>UPUTA</w:t>
      </w:r>
      <w:r w:rsidRPr="00075AD0">
        <w:t xml:space="preserve"> O PRAVNOM LIJEKU</w:t>
      </w:r>
      <w:r>
        <w:t>:</w:t>
      </w:r>
    </w:p>
    <w:p w:rsidRDefault="00E97F31" w:rsidP="002E18D1" w:rsidR="002E18D1">
      <w:pPr>
        <w:ind w:firstLine="708"/>
        <w:jc w:val="both"/>
      </w:pPr>
      <w:r>
        <w:t>Protiv ovog zaključka nije dopuštena</w:t>
      </w:r>
      <w:r w:rsidR="00762B60">
        <w:t xml:space="preserve"> posebna</w:t>
      </w:r>
      <w:r>
        <w:t xml:space="preserve"> žalba. </w:t>
      </w:r>
    </w:p>
    <w:p w:rsidRDefault="002E18D1" w:rsidP="002E18D1" w:rsidR="002E18D1" w:rsidRPr="00CE7D6D">
      <w:pPr>
        <w:ind w:firstLine="708"/>
        <w:jc w:val="both"/>
      </w:pPr>
      <w:r>
        <w:lastRenderedPageBreak/>
        <w:t xml:space="preserve">Dostaviti:                                                                                                                                                                                                     </w:t>
      </w:r>
    </w:p>
    <w:p w:rsidRDefault="002E18D1" w:rsidP="002E18D1" w:rsidR="002E18D1">
      <w:pPr>
        <w:pStyle w:val="Odlomakpopisa"/>
        <w:numPr>
          <w:ilvl w:val="0"/>
          <w:numId w:val="1"/>
        </w:numPr>
        <w:jc w:val="both"/>
      </w:pPr>
      <w:r>
        <w:t>Stečajnoj upraviteljici Radojki Danek iz Šibenika</w:t>
      </w:r>
    </w:p>
    <w:p w:rsidRDefault="002E18D1" w:rsidP="002E18D1" w:rsidR="002E18D1">
      <w:pPr>
        <w:ind w:firstLine="348" w:left="360"/>
        <w:jc w:val="both"/>
      </w:pPr>
      <w:r>
        <w:t>Razlučnim vjerovnicima:</w:t>
      </w:r>
    </w:p>
    <w:p w:rsidRDefault="002E18D1" w:rsidP="002E18D1" w:rsidR="002E18D1">
      <w:pPr>
        <w:pStyle w:val="Odlomakpopisa"/>
        <w:numPr>
          <w:ilvl w:val="0"/>
          <w:numId w:val="1"/>
        </w:numPr>
        <w:jc w:val="both"/>
      </w:pPr>
      <w:r>
        <w:t>Jadranska banka d.d. Šibenik, osobno</w:t>
      </w:r>
    </w:p>
    <w:p w:rsidRDefault="002E18D1" w:rsidP="002E18D1" w:rsidR="002E18D1">
      <w:pPr>
        <w:pStyle w:val="Odlomakpopisa"/>
        <w:numPr>
          <w:ilvl w:val="0"/>
          <w:numId w:val="1"/>
        </w:numPr>
        <w:jc w:val="both"/>
      </w:pPr>
      <w:r>
        <w:t>Erste &amp; Steiermarkische bank d.d. Rijeka, osobno</w:t>
      </w:r>
    </w:p>
    <w:p w:rsidRDefault="002E18D1" w:rsidP="002E18D1" w:rsidR="002E18D1">
      <w:pPr>
        <w:pStyle w:val="Odlomakpopisa"/>
        <w:numPr>
          <w:ilvl w:val="0"/>
          <w:numId w:val="1"/>
        </w:numPr>
        <w:jc w:val="both"/>
      </w:pPr>
      <w:r>
        <w:t>RH, MF-Porezna uprava, Područni ured Šibenik po ŽDO-u u Šibeniku, osobno</w:t>
      </w:r>
    </w:p>
    <w:p w:rsidRDefault="002E18D1" w:rsidP="002E18D1" w:rsidR="002E18D1">
      <w:pPr>
        <w:pStyle w:val="Odlomakpopisa"/>
        <w:numPr>
          <w:ilvl w:val="0"/>
          <w:numId w:val="1"/>
        </w:numPr>
        <w:jc w:val="both"/>
      </w:pPr>
      <w:r>
        <w:t>Ostalim vjerovnicima, svima putem mrežne stranice e-Oglasna ploča sudova</w:t>
      </w:r>
    </w:p>
    <w:p w:rsidRDefault="002E18D1" w:rsidP="002E18D1" w:rsidR="002E18D1"/>
    <w:p w:rsidRDefault="00E97F31" w:rsidP="002E18D1" w:rsidR="00E97F31">
      <w:pPr>
        <w:ind w:firstLine="708"/>
        <w:jc w:val="both"/>
      </w:pPr>
    </w:p>
    <w:sectPr w:rsidSect="00C04133" w:rsidR="00E97F31">
      <w:headerReference w:type="even" r:id="rId10"/>
      <w:headerReference w:type="default" r:id="rId11"/>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4D01" w:rsidP="003F4FE2" w:rsidR="00284D01">
      <w:r>
        <w:separator/>
      </w:r>
    </w:p>
  </w:endnote>
  <w:endnote w:id="0" w:type="continuationSeparator">
    <w:p w:rsidRDefault="00284D01" w:rsidP="003F4FE2" w:rsidR="00284D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4D01" w:rsidP="003F4FE2" w:rsidR="00284D01">
      <w:r>
        <w:separator/>
      </w:r>
    </w:p>
  </w:footnote>
  <w:footnote w:id="0" w:type="continuationSeparator">
    <w:p w:rsidRDefault="00284D01" w:rsidP="003F4FE2" w:rsidR="00284D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741" w:rsidP="00F62ECF" w:rsidR="00FF797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B64D8" w:rsidR="00FF797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741" w:rsidP="00F62ECF" w:rsidR="00FF797A" w:rsidRPr="00006969">
    <w:pPr>
      <w:pStyle w:val="Zaglavlje"/>
      <w:framePr w:y="1" w:xAlign="center" w:vAnchor="text" w:hAnchor="margin" w:wrap="around"/>
      <w:rPr>
        <w:rStyle w:val="Brojstranice"/>
      </w:rPr>
    </w:pPr>
    <w:r w:rsidRPr="00006969">
      <w:rPr>
        <w:rStyle w:val="Brojstranice"/>
      </w:rPr>
      <w:fldChar w:fldCharType="begin"/>
    </w:r>
    <w:r w:rsidRPr="00006969">
      <w:rPr>
        <w:rStyle w:val="Brojstranice"/>
      </w:rPr>
      <w:instrText xml:space="preserve">PAGE  </w:instrText>
    </w:r>
    <w:r w:rsidRPr="00006969">
      <w:rPr>
        <w:rStyle w:val="Brojstranice"/>
      </w:rPr>
      <w:fldChar w:fldCharType="separate"/>
    </w:r>
    <w:r w:rsidR="00DB64D8">
      <w:rPr>
        <w:rStyle w:val="Brojstranice"/>
        <w:noProof/>
      </w:rPr>
      <w:t>4</w:t>
    </w:r>
    <w:r w:rsidRPr="00006969">
      <w:rPr>
        <w:rStyle w:val="Brojstranice"/>
      </w:rPr>
      <w:fldChar w:fldCharType="end"/>
    </w:r>
  </w:p>
  <w:p w:rsidRDefault="00CD0741" w:rsidP="00006969" w:rsidR="00FF797A" w:rsidRPr="00006969">
    <w:pPr>
      <w:jc w:val="right"/>
    </w:pPr>
    <w:r>
      <w:t>Poslovni broj 3.</w:t>
    </w:r>
    <w:r w:rsidR="003F4FE2">
      <w:t xml:space="preserve"> St-599/2013-177</w:t>
    </w:r>
  </w:p>
  <w:p w:rsidRDefault="00DB64D8" w:rsidP="00006969" w:rsidR="00FF797A" w:rsidRPr="008E2A91">
    <w:pPr>
      <w:pStyle w:val="Zaglavlje"/>
      <w:jc w:val="right"/>
      <w:rPr>
        <w:b/>
        <w:sz w:val="28"/>
        <w:szCs w:val="2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DE088044"/>
    <w:lvl w:tplc="4D80C13C" w:ilvl="0">
      <w:start w:val="1"/>
      <w:numFmt w:val="decimal"/>
      <w:lvlText w:val="%1."/>
      <w:lvlJc w:val="left"/>
      <w:pPr>
        <w:tabs>
          <w:tab w:pos="1068" w:val="num"/>
        </w:tabs>
        <w:ind w:hanging="360" w:left="1068"/>
      </w:pPr>
      <w:rPr>
        <w:rFonts w:cs="Times New Roman" w:eastAsia="Times New Roman" w:hAnsi="Times New Roman" w:ascii="Times New Roman"/>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3353"/>
    <w:rsid w:val="000723F2"/>
    <w:rsid w:val="00113014"/>
    <w:rsid w:val="001555F7"/>
    <w:rsid w:val="00181C91"/>
    <w:rsid w:val="0022431D"/>
    <w:rsid w:val="00284D01"/>
    <w:rsid w:val="002E18D1"/>
    <w:rsid w:val="003F4FE2"/>
    <w:rsid w:val="004901DF"/>
    <w:rsid w:val="0052527F"/>
    <w:rsid w:val="00664DE4"/>
    <w:rsid w:val="0075689B"/>
    <w:rsid w:val="00762B60"/>
    <w:rsid w:val="0079293D"/>
    <w:rsid w:val="00A57BE4"/>
    <w:rsid w:val="00AB387D"/>
    <w:rsid w:val="00C03353"/>
    <w:rsid w:val="00CB0B72"/>
    <w:rsid w:val="00CD0741"/>
    <w:rsid w:val="00DB64D8"/>
    <w:rsid w:val="00E3741B"/>
    <w:rsid w:val="00E80148"/>
    <w:rsid w:val="00E97F31"/>
    <w:rsid w:val="00EA5C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uiPriority="0" w:name="Hyperlink"/>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0335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03353"/>
    <w:pPr>
      <w:tabs>
        <w:tab w:pos="4536" w:val="center"/>
        <w:tab w:pos="9072" w:val="right"/>
      </w:tabs>
    </w:pPr>
  </w:style>
  <w:style w:customStyle="true" w:styleId="ZaglavljeChar" w:type="character">
    <w:name w:val="Zaglavlje Char"/>
    <w:basedOn w:val="Zadanifontodlomka"/>
    <w:link w:val="Zaglavlje"/>
    <w:rsid w:val="00C03353"/>
    <w:rPr>
      <w:rFonts w:cs="Times New Roman" w:eastAsia="Times New Roman" w:hAnsi="Times New Roman" w:ascii="Times New Roman"/>
      <w:sz w:val="24"/>
      <w:szCs w:val="24"/>
      <w:lang w:eastAsia="hr-HR"/>
    </w:rPr>
  </w:style>
  <w:style w:styleId="Brojstranice" w:type="character">
    <w:name w:val="page number"/>
    <w:basedOn w:val="Zadanifontodlomka"/>
    <w:rsid w:val="00C03353"/>
  </w:style>
  <w:style w:styleId="Odlomakpopisa" w:type="paragraph">
    <w:name w:val="List Paragraph"/>
    <w:basedOn w:val="Normal"/>
    <w:uiPriority w:val="34"/>
    <w:qFormat/>
    <w:rsid w:val="00C03353"/>
    <w:pPr>
      <w:ind w:left="720"/>
      <w:contextualSpacing/>
    </w:pPr>
  </w:style>
  <w:style w:styleId="StandardWeb" w:type="paragraph">
    <w:name w:val="Normal (Web)"/>
    <w:basedOn w:val="Normal"/>
    <w:rsid w:val="00C03353"/>
    <w:pPr>
      <w:spacing w:afterAutospacing="true" w:after="100" w:beforeAutospacing="true" w:before="100"/>
    </w:pPr>
  </w:style>
  <w:style w:styleId="Tijeloteksta" w:type="paragraph">
    <w:name w:val="Body Text"/>
    <w:basedOn w:val="Normal"/>
    <w:link w:val="TijelotekstaChar"/>
    <w:rsid w:val="00C03353"/>
    <w:pPr>
      <w:jc w:val="both"/>
    </w:pPr>
    <w:rPr>
      <w:szCs w:val="20"/>
    </w:rPr>
  </w:style>
  <w:style w:customStyle="true" w:styleId="TijelotekstaChar" w:type="character">
    <w:name w:val="Tijelo teksta Char"/>
    <w:basedOn w:val="Zadanifontodlomka"/>
    <w:link w:val="Tijeloteksta"/>
    <w:rsid w:val="00C03353"/>
    <w:rPr>
      <w:rFonts w:cs="Times New Roman" w:eastAsia="Times New Roman" w:hAnsi="Times New Roman" w:ascii="Times New Roman"/>
      <w:sz w:val="24"/>
      <w:szCs w:val="20"/>
      <w:lang w:eastAsia="hr-HR"/>
    </w:rPr>
  </w:style>
  <w:style w:styleId="Tijeloteksta2" w:type="paragraph">
    <w:name w:val="Body Text 2"/>
    <w:basedOn w:val="Normal"/>
    <w:link w:val="Tijeloteksta2Char"/>
    <w:rsid w:val="00C03353"/>
    <w:pPr>
      <w:spacing w:lineRule="auto" w:line="480" w:after="120"/>
    </w:pPr>
    <w:rPr>
      <w:sz w:val="20"/>
      <w:szCs w:val="20"/>
      <w:lang w:val="en-US"/>
    </w:rPr>
  </w:style>
  <w:style w:customStyle="true" w:styleId="Tijeloteksta2Char" w:type="character">
    <w:name w:val="Tijelo teksta 2 Char"/>
    <w:basedOn w:val="Zadanifontodlomka"/>
    <w:link w:val="Tijeloteksta2"/>
    <w:rsid w:val="00C03353"/>
    <w:rPr>
      <w:rFonts w:cs="Times New Roman" w:eastAsia="Times New Roman" w:hAnsi="Times New Roman" w:ascii="Times New Roman"/>
      <w:sz w:val="20"/>
      <w:szCs w:val="20"/>
      <w:lang w:eastAsia="hr-HR" w:val="en-US"/>
    </w:rPr>
  </w:style>
  <w:style w:styleId="Hiperveza" w:type="character">
    <w:name w:val="Hyperlink"/>
    <w:rsid w:val="00C03353"/>
    <w:rPr>
      <w:color w:val="0000FF"/>
      <w:u w:val="single"/>
    </w:rPr>
  </w:style>
  <w:style w:customStyle="true" w:styleId="GrbRH" w:type="paragraph">
    <w:name w:val="GrbRH"/>
    <w:basedOn w:val="Normal"/>
    <w:rsid w:val="00E97F31"/>
    <w:pPr>
      <w:spacing w:after="60"/>
    </w:pPr>
    <w:rPr>
      <w:rFonts w:cstheme="minorBidi" w:eastAsiaTheme="minorHAnsi"/>
      <w:noProof/>
      <w:sz w:val="16"/>
      <w:szCs w:val="16"/>
      <w:lang w:eastAsia="en-US"/>
    </w:rPr>
  </w:style>
  <w:style w:customStyle="true" w:styleId="SudNaziv" w:type="paragraph">
    <w:name w:val="Sud_Naziv"/>
    <w:basedOn w:val="Normal"/>
    <w:rsid w:val="00E97F31"/>
    <w:rPr>
      <w:rFonts w:cstheme="minorBidi" w:eastAsiaTheme="minorHAnsi"/>
      <w:b/>
      <w:noProof/>
      <w:lang w:eastAsia="en-US"/>
    </w:rPr>
  </w:style>
  <w:style w:styleId="Tekstbalonia" w:type="paragraph">
    <w:name w:val="Balloon Text"/>
    <w:basedOn w:val="Normal"/>
    <w:link w:val="TekstbaloniaChar"/>
    <w:uiPriority w:val="99"/>
    <w:semiHidden/>
    <w:unhideWhenUsed/>
    <w:rsid w:val="00E97F3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97F31"/>
    <w:rPr>
      <w:rFonts w:cs="Tahoma" w:eastAsia="Times New Roman" w:hAnsi="Tahoma" w:ascii="Tahoma"/>
      <w:sz w:val="16"/>
      <w:szCs w:val="16"/>
      <w:lang w:eastAsia="hr-HR"/>
    </w:rPr>
  </w:style>
  <w:style w:styleId="Podnoje" w:type="paragraph">
    <w:name w:val="footer"/>
    <w:basedOn w:val="Normal"/>
    <w:link w:val="PodnojeChar"/>
    <w:uiPriority w:val="99"/>
    <w:unhideWhenUsed/>
    <w:rsid w:val="003F4FE2"/>
    <w:pPr>
      <w:tabs>
        <w:tab w:pos="4536" w:val="center"/>
        <w:tab w:pos="9072" w:val="right"/>
      </w:tabs>
    </w:pPr>
  </w:style>
  <w:style w:customStyle="true" w:styleId="PodnojeChar" w:type="character">
    <w:name w:val="Podnožje Char"/>
    <w:basedOn w:val="Zadanifontodlomka"/>
    <w:link w:val="Podnoje"/>
    <w:uiPriority w:val="99"/>
    <w:rsid w:val="003F4FE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B64D8"/>
    <w:rPr>
      <w:color w:val="808080"/>
      <w:bdr w:space="0" w:sz="0" w:color="auto" w:val="none"/>
      <w:shd w:fill="auto" w:color="auto" w:val="clear"/>
    </w:rPr>
  </w:style>
  <w:style w:customStyle="true" w:styleId="eSPISCCParagraphDefaultFont" w:type="character">
    <w:name w:val="eSPIS_CC_Paragraph Default Font"/>
    <w:basedOn w:val="Zadanifontodlomka"/>
    <w:rsid w:val="00DB64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64D8"/>
    <w:rPr>
      <w:bdr w:space="0" w:sz="0" w:color="auto" w:val="none"/>
      <w:shd w:fill="FFFFCC" w:color="auto" w:val="clear"/>
      <w:lang w:val="hr-HR"/>
    </w:rPr>
  </w:style>
  <w:style w:customStyle="true" w:styleId="PozadinaSvijetloCrvena" w:type="character">
    <w:name w:val="Pozadina_SvijetloCrvena"/>
    <w:basedOn w:val="eSPISCCParagraphDefaultFont"/>
    <w:rsid w:val="00DB64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64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Hyperlink"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0335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03353"/>
    <w:pPr>
      <w:tabs>
        <w:tab w:pos="4536" w:val="center"/>
        <w:tab w:pos="9072" w:val="right"/>
      </w:tabs>
    </w:pPr>
  </w:style>
  <w:style w:customStyle="1" w:styleId="ZaglavljeChar" w:type="character">
    <w:name w:val="Zaglavlje Char"/>
    <w:basedOn w:val="Zadanifontodlomka"/>
    <w:link w:val="Zaglavlje"/>
    <w:rsid w:val="00C03353"/>
    <w:rPr>
      <w:rFonts w:ascii="Times New Roman" w:cs="Times New Roman" w:eastAsia="Times New Roman" w:hAnsi="Times New Roman"/>
      <w:sz w:val="24"/>
      <w:szCs w:val="24"/>
      <w:lang w:eastAsia="hr-HR"/>
    </w:rPr>
  </w:style>
  <w:style w:styleId="Brojstranice" w:type="character">
    <w:name w:val="page number"/>
    <w:basedOn w:val="Zadanifontodlomka"/>
    <w:rsid w:val="00C03353"/>
  </w:style>
  <w:style w:styleId="Odlomakpopisa" w:type="paragraph">
    <w:name w:val="List Paragraph"/>
    <w:basedOn w:val="Normal"/>
    <w:uiPriority w:val="34"/>
    <w:qFormat/>
    <w:rsid w:val="00C03353"/>
    <w:pPr>
      <w:ind w:left="720"/>
      <w:contextualSpacing/>
    </w:pPr>
  </w:style>
  <w:style w:styleId="StandardWeb" w:type="paragraph">
    <w:name w:val="Normal (Web)"/>
    <w:basedOn w:val="Normal"/>
    <w:rsid w:val="00C03353"/>
    <w:pPr>
      <w:spacing w:after="100" w:afterAutospacing="1" w:before="100" w:beforeAutospacing="1"/>
    </w:pPr>
  </w:style>
  <w:style w:styleId="Tijeloteksta" w:type="paragraph">
    <w:name w:val="Body Text"/>
    <w:basedOn w:val="Normal"/>
    <w:link w:val="TijelotekstaChar"/>
    <w:rsid w:val="00C03353"/>
    <w:pPr>
      <w:jc w:val="both"/>
    </w:pPr>
    <w:rPr>
      <w:szCs w:val="20"/>
    </w:rPr>
  </w:style>
  <w:style w:customStyle="1" w:styleId="TijelotekstaChar" w:type="character">
    <w:name w:val="Tijelo teksta Char"/>
    <w:basedOn w:val="Zadanifontodlomka"/>
    <w:link w:val="Tijeloteksta"/>
    <w:rsid w:val="00C03353"/>
    <w:rPr>
      <w:rFonts w:ascii="Times New Roman" w:cs="Times New Roman" w:eastAsia="Times New Roman" w:hAnsi="Times New Roman"/>
      <w:sz w:val="24"/>
      <w:szCs w:val="20"/>
      <w:lang w:eastAsia="hr-HR"/>
    </w:rPr>
  </w:style>
  <w:style w:styleId="Tijeloteksta2" w:type="paragraph">
    <w:name w:val="Body Text 2"/>
    <w:basedOn w:val="Normal"/>
    <w:link w:val="Tijeloteksta2Char"/>
    <w:rsid w:val="00C03353"/>
    <w:pPr>
      <w:spacing w:after="120" w:line="480" w:lineRule="auto"/>
    </w:pPr>
    <w:rPr>
      <w:sz w:val="20"/>
      <w:szCs w:val="20"/>
      <w:lang w:val="en-US"/>
    </w:rPr>
  </w:style>
  <w:style w:customStyle="1" w:styleId="Tijeloteksta2Char" w:type="character">
    <w:name w:val="Tijelo teksta 2 Char"/>
    <w:basedOn w:val="Zadanifontodlomka"/>
    <w:link w:val="Tijeloteksta2"/>
    <w:rsid w:val="00C03353"/>
    <w:rPr>
      <w:rFonts w:ascii="Times New Roman" w:cs="Times New Roman" w:eastAsia="Times New Roman" w:hAnsi="Times New Roman"/>
      <w:sz w:val="20"/>
      <w:szCs w:val="20"/>
      <w:lang w:eastAsia="hr-HR" w:val="en-US"/>
    </w:rPr>
  </w:style>
  <w:style w:styleId="Hiperveza" w:type="character">
    <w:name w:val="Hyperlink"/>
    <w:rsid w:val="00C03353"/>
    <w:rPr>
      <w:color w:val="0000FF"/>
      <w:u w:val="single"/>
    </w:rPr>
  </w:style>
  <w:style w:customStyle="1" w:styleId="GrbRH" w:type="paragraph">
    <w:name w:val="GrbRH"/>
    <w:basedOn w:val="Normal"/>
    <w:rsid w:val="00E97F31"/>
    <w:pPr>
      <w:spacing w:after="60"/>
    </w:pPr>
    <w:rPr>
      <w:rFonts w:cstheme="minorBidi" w:eastAsiaTheme="minorHAnsi"/>
      <w:noProof/>
      <w:sz w:val="16"/>
      <w:szCs w:val="16"/>
      <w:lang w:eastAsia="en-US"/>
    </w:rPr>
  </w:style>
  <w:style w:customStyle="1" w:styleId="SudNaziv" w:type="paragraph">
    <w:name w:val="Sud_Naziv"/>
    <w:basedOn w:val="Normal"/>
    <w:rsid w:val="00E97F31"/>
    <w:rPr>
      <w:rFonts w:cstheme="minorBidi" w:eastAsiaTheme="minorHAnsi"/>
      <w:b/>
      <w:noProof/>
      <w:lang w:eastAsia="en-US"/>
    </w:rPr>
  </w:style>
  <w:style w:styleId="Tekstbalonia" w:type="paragraph">
    <w:name w:val="Balloon Text"/>
    <w:basedOn w:val="Normal"/>
    <w:link w:val="TekstbaloniaChar"/>
    <w:uiPriority w:val="99"/>
    <w:semiHidden/>
    <w:unhideWhenUsed/>
    <w:rsid w:val="00E97F31"/>
    <w:rPr>
      <w:rFonts w:ascii="Tahoma" w:cs="Tahoma" w:hAnsi="Tahoma"/>
      <w:sz w:val="16"/>
      <w:szCs w:val="16"/>
    </w:rPr>
  </w:style>
  <w:style w:customStyle="1" w:styleId="TekstbaloniaChar" w:type="character">
    <w:name w:val="Tekst balončića Char"/>
    <w:basedOn w:val="Zadanifontodlomka"/>
    <w:link w:val="Tekstbalonia"/>
    <w:uiPriority w:val="99"/>
    <w:semiHidden/>
    <w:rsid w:val="00E97F31"/>
    <w:rPr>
      <w:rFonts w:ascii="Tahoma" w:cs="Tahoma" w:eastAsia="Times New Roman" w:hAnsi="Tahoma"/>
      <w:sz w:val="16"/>
      <w:szCs w:val="16"/>
      <w:lang w:eastAsia="hr-HR"/>
    </w:rPr>
  </w:style>
  <w:style w:styleId="Podnoje" w:type="paragraph">
    <w:name w:val="footer"/>
    <w:basedOn w:val="Normal"/>
    <w:link w:val="PodnojeChar"/>
    <w:uiPriority w:val="99"/>
    <w:unhideWhenUsed/>
    <w:rsid w:val="003F4FE2"/>
    <w:pPr>
      <w:tabs>
        <w:tab w:pos="4536" w:val="center"/>
        <w:tab w:pos="9072" w:val="right"/>
      </w:tabs>
    </w:pPr>
  </w:style>
  <w:style w:customStyle="1" w:styleId="PodnojeChar" w:type="character">
    <w:name w:val="Podnožje Char"/>
    <w:basedOn w:val="Zadanifontodlomka"/>
    <w:link w:val="Podnoje"/>
    <w:uiPriority w:val="99"/>
    <w:rsid w:val="003F4FE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B64D8"/>
    <w:rPr>
      <w:color w:val="808080"/>
      <w:bdr w:color="auto" w:space="0" w:sz="0" w:val="none"/>
      <w:shd w:color="auto" w:fill="auto" w:val="clear"/>
    </w:rPr>
  </w:style>
  <w:style w:customStyle="1" w:styleId="eSPISCCParagraphDefaultFont" w:type="character">
    <w:name w:val="eSPIS_CC_Paragraph Default Font"/>
    <w:basedOn w:val="Zadanifontodlomka"/>
    <w:rsid w:val="00DB64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64D8"/>
    <w:rPr>
      <w:bdr w:color="auto" w:space="0" w:sz="0" w:val="none"/>
      <w:shd w:color="auto" w:fill="FFFFCC" w:val="clear"/>
      <w:lang w:val="hr-HR"/>
    </w:rPr>
  </w:style>
  <w:style w:customStyle="1" w:styleId="PozadinaSvijetloCrvena" w:type="character">
    <w:name w:val="Pozadina_SvijetloCrvena"/>
    <w:basedOn w:val="eSPISCCParagraphDefaultFont"/>
    <w:rsid w:val="00DB64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64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83116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te&#269;aj.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St-599/2013</izvorni_sadrzaj>
    <derivirana_varijabla naziv="DomainObject.Predmet.OznakaBroj_1">St-599/2013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ČP !!!</izvorni_sadrzaj>
    <derivirana_varijabla naziv="DomainObject.Predmet.PrimjedbaSuca_1">IZUZEĆE
ČP !!!</derivirana_varijabla>
  </DomainObject.Predmet.PrimjedbaSuca>
  <DomainObject.Predmet.PrimjedbaUpisnicara>
    <izvorni_sadrzaj/>
    <derivirana_varijabla naziv="DomainObject.Predmet.PrimjedbaUpisnicara_1"/>
  </DomainObject.Predmet.PrimjedbaUpisnicara>
  <DomainObject.Predmet.ProtustrankaFormated>
    <izvorni_sadrzaj>  LENOX COMMERCE društvo s ograničenom odgovornošću turistička agencija</izvorni_sadrzaj>
    <derivirana_varijabla naziv="DomainObject.Predmet.ProtustrankaFormated_1">  LENOX COMMERCE društvo s ograničenom odgovornošću turistička agencija</derivirana_varijabla>
  </DomainObject.Predmet.ProtustrankaFormated>
  <DomainObject.Predmet.ProtustrankaFormatedOIB>
    <izvorni_sadrzaj>  LENOX COMMERCE društvo s ograničenom odgovornošću turistička agencija, OIB 36805647854</izvorni_sadrzaj>
    <derivirana_varijabla naziv="DomainObject.Predmet.ProtustrankaFormatedOIB_1">  LENOX COMMERCE društvo s ograničenom odgovornošću turistička agencija, OIB 36805647854</derivirana_varijabla>
  </DomainObject.Predmet.ProtustrankaFormatedOIB>
  <DomainObject.Predmet.ProtustrankaFormatedWithAdress>
    <izvorni_sadrzaj> LENOX COMMERCE društvo s ograničenom odgovornošću turistička agencija, Ante Lasan-Kabalero 51, Vodice</izvorni_sadrzaj>
    <derivirana_varijabla naziv="DomainObject.Predmet.ProtustrankaFormatedWithAdress_1"> LENOX COMMERCE društvo s ograničenom odgovornošću turistička agencija, Ante Lasan-Kabalero 51, Vodice</derivirana_varijabla>
  </DomainObject.Predmet.ProtustrankaFormatedWithAdress>
  <DomainObject.Predmet.ProtustrankaFormatedWithAdressOIB>
    <izvorni_sadrzaj> LENOX COMMERCE društvo s ograničenom odgovornošću turistička agencija, OIB 36805647854, Ante Lasan-Kabalero 51, Vodice</izvorni_sadrzaj>
    <derivirana_varijabla naziv="DomainObject.Predmet.ProtustrankaFormatedWithAdressOIB_1"> LENOX COMMERCE društvo s ograničenom odgovornošću turistička agencija, OIB 36805647854, Ante Lasan-Kabalero 51, Vodice</derivirana_varijabla>
  </DomainObject.Predmet.ProtustrankaFormatedWithAdressOIB>
  <DomainObject.Predmet.ProtustrankaWithAdress>
    <izvorni_sadrzaj>LENOX COMMERCE društvo s ograničenom odgovornošću turistička agencija Ante Lasan-Kabalero 51, Vodice</izvorni_sadrzaj>
    <derivirana_varijabla naziv="DomainObject.Predmet.ProtustrankaWithAdress_1">LENOX COMMERCE društvo s ograničenom odgovornošću turistička agencija Ante Lasan-Kabalero 51, Vodice</derivirana_varijabla>
  </DomainObject.Predmet.ProtustrankaWithAdress>
  <DomainObject.Predmet.ProtustrankaWithAdressOIB>
    <izvorni_sadrzaj>LENOX COMMERCE društvo s ograničenom odgovornošću turistička agencija, OIB 36805647854, Ante Lasan-Kabalero 51, Vodice</izvorni_sadrzaj>
    <derivirana_varijabla naziv="DomainObject.Predmet.ProtustrankaWithAdressOIB_1">LENOX COMMERCE društvo s ograničenom odgovornošću turistička agencija, OIB 36805647854, Ante Lasan-Kabalero 51, Vodice</derivirana_varijabla>
  </DomainObject.Predmet.ProtustrankaWithAdressOIB>
  <DomainObject.Predmet.ProtustrankaNazivFormated>
    <izvorni_sadrzaj>LENOX COMMERCE društvo s ograničenom odgovornošću turistička agencija</izvorni_sadrzaj>
    <derivirana_varijabla naziv="DomainObject.Predmet.ProtustrankaNazivFormated_1">LENOX COMMERCE društvo s ograničenom odgovornošću turistička agencija</derivirana_varijabla>
  </DomainObject.Predmet.ProtustrankaNazivFormated>
  <DomainObject.Predmet.ProtustrankaNazivFormatedOIB>
    <izvorni_sadrzaj>LENOX COMMERCE društvo s ograničenom odgovornošću turistička agencija, OIB 36805647854</izvorni_sadrzaj>
    <derivirana_varijabla naziv="DomainObject.Predmet.ProtustrankaNazivFormatedOIB_1">LENOX COMMERCE društvo s ograničenom odgovornošću turistička agencija, OIB 36805647854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PLAVI JADRAN, trgovina, ugostiteljstvo i turizam, d.o.o.; Dragan Šabić; OLYMPIA VODICE dioničko društvo za ugostiteljstvo, turizam i turistička agencija; Nikša Kulušić; Antun Jukić; Ludmila Mautner; Milan Komadina; Ante Storić; Ante-Jeriko Markoč</izvorni_sadrzaj>
    <derivirana_varijabla naziv="DomainObject.Predmet.StrankaFormated_1">  FINA-RC Split; PLAVI JADRAN, trgovina, ugostiteljstvo i turizam, d.o.o.; Dragan Šabić; OLYMPIA VODICE dioničko društvo za ugostiteljstvo, turizam i turistička agencija; Nikša Kulušić; Antun Jukić; Ludmila Mautner; Milan Komadina; Ante Storić; Ante-Jeriko Markoč</derivirana_varijabla>
  </DomainObject.Predmet.StrankaFormated>
  <DomainObject.Predmet.StrankaFormatedOIB>
    <izvorni_sadrzaj>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izvorni_sadrzaj>
    <derivirana_varijabla naziv="DomainObject.Predmet.StrankaFormatedOIB_1">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derivirana_varijabla>
  </DomainObject.Predmet.StrankaFormatedOIB>
  <DomainObject.Predmet.StrankaFormatedWithAdress>
    <izvorni_sadrzaj>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izvorni_sadrzaj>
    <derivirana_varijabla naziv="DomainObject.Predmet.StrankaFormatedWithAdress_1">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derivirana_varijabla>
  </DomainObject.Predmet.StrankaFormatedWithAdress>
  <DomainObject.Predmet.StrankaFormatedWithAdressOIB>
    <izvorni_sadrzaj>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izvorni_sadrzaj>
    <derivirana_varijabla naziv="DomainObject.Predmet.StrankaFormatedWithAdressOIB_1">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derivirana_varijabla>
  </DomainObject.Predmet.StrankaFormatedWithAdressOIB>
  <DomainObject.Predmet.StrankaWithAdress>
    <izvorni_sadrzaj>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izvorni_sadrzaj>
    <derivirana_varijabla naziv="DomainObject.Predmet.StrankaWithAdress_1">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derivirana_varijabla>
  </DomainObject.Predmet.StrankaWithAdress>
  <DomainObject.Predmet.StrankaWithAdressOIB>
    <izvorni_sadrzaj>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izvorni_sadrzaj>
    <derivirana_varijabla naziv="DomainObject.Predmet.StrankaWithAdressOIB_1">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derivirana_varijabla>
  </DomainObject.Predmet.StrankaWithAdressOIB>
  <DomainObject.Predmet.StrankaNazivFormated>
    <izvorni_sadrzaj>FINA-RC Split,PLAVI JADRAN, trgovina, ugostiteljstvo i turizam, d.o.o.,Dragan Šabić,OLYMPIA VODICE dioničko društvo za ugostiteljstvo, turizam i turistička agencija,Nikša Kulušić,Antun Jukić,Ludmila Mautner,Milan Komadina,Ante Storić,Ante-Jeriko Markoč</izvorni_sadrzaj>
    <derivirana_varijabla naziv="DomainObject.Predmet.StrankaNazivFormated_1">FINA-RC Split,PLAVI JADRAN, trgovina, ugostiteljstvo i turizam, d.o.o.,Dragan Šabić,OLYMPIA VODICE dioničko društvo za ugostiteljstvo, turizam i turistička agencija,Nikša Kulušić,Antun Jukić,Ludmila Mautner,Milan Komadina,Ante Storić,Ante-Jeriko Markoč</derivirana_varijabla>
  </DomainObject.Predmet.StrankaNazivFormated>
  <DomainObject.Predmet.StrankaNazivFormatedOIB>
    <izvorni_sadrzaj>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izvorni_sadrzaj>
    <derivirana_varijabla naziv="DomainObject.Predmet.StrankaNazivFormatedOIB_1">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Formated>
  <DomainObject.Predmet.StrankaList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FormatedOIB>
  <DomainObject.Predmet.StrankaListFormatedWithAdress>
    <izvorni_sadrzaj>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izvorni_sadrzaj>
    <derivirana_varijabla naziv="DomainObject.Predmet.StrankaListFormatedWithAdress_1">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derivirana_varijabla>
  </DomainObject.Predmet.StrankaListFormatedWithAdress>
  <DomainObject.Predmet.StrankaListFormatedWithAdressOIB>
    <izvorni_sadrzaj>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izvorni_sadrzaj>
    <derivirana_varijabla naziv="DomainObject.Predmet.StrankaListFormatedWithAdressOIB_1">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derivirana_varijabla>
  </DomainObject.Predmet.StrankaListFormatedWithAdressOIB>
  <DomainObject.Predmet.StrankaListNaziv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Naziv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NazivFormated>
  <DomainObject.Predmet.StrankaListNaziv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Naziv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NazivFormatedOIB>
  <DomainObject.Predmet.ProtuStrankaListFormated>
    <izvorni_sadrzaj>
      <item>LENOX COMMERCE društvo s ograničenom odgovornošću turistička agencija</item>
    </izvorni_sadrzaj>
    <derivirana_varijabla naziv="DomainObject.Predmet.ProtuStrankaListFormated_1">
      <item>LENOX COMMERCE društvo s ograničenom odgovornošću turistička agencija</item>
    </derivirana_varijabla>
  </DomainObject.Predmet.ProtuStrankaListFormated>
  <DomainObject.Predmet.ProtuStrankaListFormatedOIB>
    <izvorni_sadrzaj>
      <item>LENOX COMMERCE društvo s ograničenom odgovornošću turistička agencija, OIB 36805647854</item>
    </izvorni_sadrzaj>
    <derivirana_varijabla naziv="DomainObject.Predmet.ProtuStrankaListFormatedOIB_1">
      <item>LENOX COMMERCE društvo s ograničenom odgovornošću turistička agencija, OIB 36805647854</item>
    </derivirana_varijabla>
  </DomainObject.Predmet.ProtuStrankaListFormatedOIB>
  <DomainObject.Predmet.ProtuStrankaListFormatedWithAdress>
    <izvorni_sadrzaj>
      <item>LENOX COMMERCE društvo s ograničenom odgovornošću turistička agencija, Ante Lasan-Kabalero 51, Vodice</item>
    </izvorni_sadrzaj>
    <derivirana_varijabla naziv="DomainObject.Predmet.ProtuStrankaListFormatedWithAdress_1">
      <item>LENOX COMMERCE društvo s ograničenom odgovornošću turistička agencija, Ante Lasan-Kabalero 51, Vodice</item>
    </derivirana_varijabla>
  </DomainObject.Predmet.ProtuStrankaListFormatedWithAdress>
  <DomainObject.Predmet.ProtuStrankaListFormatedWithAdressOIB>
    <izvorni_sadrzaj>
      <item>LENOX COMMERCE društvo s ograničenom odgovornošću turistička agencija, OIB 36805647854, Ante Lasan-Kabalero 51, Vodice</item>
    </izvorni_sadrzaj>
    <derivirana_varijabla naziv="DomainObject.Predmet.ProtuStrankaListFormatedWithAdressOIB_1">
      <item>LENOX COMMERCE društvo s ograničenom odgovornošću turistička agencija, OIB 36805647854, Ante Lasan-Kabalero 51, Vodice</item>
    </derivirana_varijabla>
  </DomainObject.Predmet.ProtuStrankaListFormatedWithAdressOIB>
  <DomainObject.Predmet.ProtuStrankaListNazivFormated>
    <izvorni_sadrzaj>
      <item>LENOX COMMERCE društvo s ograničenom odgovornošću turistička agencija</item>
    </izvorni_sadrzaj>
    <derivirana_varijabla naziv="DomainObject.Predmet.ProtuStrankaListNazivFormated_1">
      <item>LENOX COMMERCE društvo s ograničenom odgovornošću turistička agencija</item>
    </derivirana_varijabla>
  </DomainObject.Predmet.ProtuStrankaListNazivFormated>
  <DomainObject.Predmet.ProtuStrankaListNazivFormatedOIB>
    <izvorni_sadrzaj>
      <item>LENOX COMMERCE društvo s ograničenom odgovornošću turistička agencija, OIB 36805647854</item>
    </izvorni_sadrzaj>
    <derivirana_varijabla naziv="DomainObject.Predmet.ProtuStrankaListNazivFormatedOIB_1">
      <item>LENOX COMMERCE društvo s ograničenom odgovornošću turistička agencija, OIB 36805647854</item>
    </derivirana_varijabla>
  </DomainObject.Predmet.ProtuStrankaListNazivFormatedOIB>
  <DomainObject.Predmet.OstaliListFormated>
    <izvorni_sadrzaj>
      <item>RADOJKA DANEK</item>
      <item>Radojka Danek</item>
    </izvorni_sadrzaj>
    <derivirana_varijabla naziv="DomainObject.Predmet.OstaliListFormated_1">
      <item>RADOJKA DANEK</item>
      <item>Radojka Danek</item>
    </derivirana_varijabla>
  </DomainObject.Predmet.OstaliListFormated>
  <DomainObject.Predmet.OstaliListFormatedOIB>
    <izvorni_sadrzaj>
      <item>RADOJKA DANEK, OIB 78988701424</item>
      <item>Radojka Danek, OIB 78988701424</item>
    </izvorni_sadrzaj>
    <derivirana_varijabla naziv="DomainObject.Predmet.OstaliListFormatedOIB_1">
      <item>RADOJKA DANEK, OIB 78988701424</item>
      <item>Radojka Danek, OIB 78988701424</item>
    </derivirana_varijabla>
  </DomainObject.Predmet.OstaliListFormatedOIB>
  <DomainObject.Predmet.OstaliListFormatedWithAdress>
    <izvorni_sadrzaj>
      <item>RADOJKA DANEK, P. Preradovića 6, 22000 Šibenik</item>
      <item>Radojka Danek, Petra Preradovića 6, 22000 Šibenik</item>
    </izvorni_sadrzaj>
    <derivirana_varijabla naziv="DomainObject.Predmet.OstaliListFormatedWithAdress_1">
      <item>RADOJKA DANEK, P. Preradovića 6, 22000 Šibenik</item>
      <item>Radojka Danek, Petra Preradovića 6, 22000 Šibenik</item>
    </derivirana_varijabla>
  </DomainObject.Predmet.OstaliListFormatedWithAdress>
  <DomainObject.Predmet.OstaliListFormatedWithAdressOIB>
    <izvorni_sadrzaj>
      <item>RADOJKA DANEK, OIB 78988701424, P. Preradovića 6, 22000 Šibenik</item>
      <item>Radojka Danek, OIB 78988701424, Petra Preradovića 6, 22000 Šibenik</item>
    </izvorni_sadrzaj>
    <derivirana_varijabla naziv="DomainObject.Predmet.OstaliListFormatedWithAdressOIB_1">
      <item>RADOJKA DANEK, OIB 78988701424, P. Preradovića 6, 22000 Šibenik</item>
      <item>Radojka Danek, OIB 78988701424, Petra Preradovića 6, 22000 Šibenik</item>
    </derivirana_varijabla>
  </DomainObject.Predmet.OstaliListFormatedWithAdressOIB>
  <DomainObject.Predmet.OstaliListNazivFormated>
    <izvorni_sadrzaj>
      <item>RADOJKA DANEK</item>
      <item>Radojka Danek</item>
    </izvorni_sadrzaj>
    <derivirana_varijabla naziv="DomainObject.Predmet.OstaliListNazivFormated_1">
      <item>RADOJKA DANEK</item>
      <item>Radojka Danek</item>
    </derivirana_varijabla>
  </DomainObject.Predmet.OstaliListNazivFormated>
  <DomainObject.Predmet.OstaliListNazivFormatedOIB>
    <izvorni_sadrzaj>
      <item>RADOJKA DANEK, OIB 78988701424</item>
      <item>Radojka Danek, OIB 78988701424</item>
    </izvorni_sadrzaj>
    <derivirana_varijabla naziv="DomainObject.Predmet.OstaliListNazivFormatedOIB_1">
      <item>RADOJKA DANEK, OIB 78988701424</item>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FINA-RC Split i dr.</izvorni_sadrzaj>
    <derivirana_varijabla naziv="DomainObject.Predmet.StrankaIDrugi_1">FINA-RC Split i dr.</derivirana_varijabla>
  </DomainObject.Predmet.StrankaIDrugi>
  <DomainObject.Predmet.ProtustrankaIDrugi>
    <izvorni_sadrzaj>LENOX COMMERCE društvo s ograničenom odgovornošću turistička agencija</izvorni_sadrzaj>
    <derivirana_varijabla naziv="DomainObject.Predmet.ProtustrankaIDrugi_1">LENOX COMMERCE društvo s ograničenom odgovornošću turistička agencija</derivirana_varijabla>
  </DomainObject.Predmet.ProtustrankaIDrugi>
  <DomainObject.Predmet.StrankaIDrugiAdressOIB>
    <izvorni_sadrzaj>FINA-RC Split, OIB 85821130368 i dr.</izvorni_sadrzaj>
    <derivirana_varijabla naziv="DomainObject.Predmet.StrankaIDrugiAdressOIB_1">FINA-RC Split, OIB 85821130368 i dr.</derivirana_varijabla>
  </DomainObject.Predmet.StrankaIDrugiAdressOIB>
  <DomainObject.Predmet.ProtustrankaIDrugiAdressOIB>
    <izvorni_sadrzaj>LENOX COMMERCE društvo s ograničenom odgovornošću turistička agencija, OIB 36805647854, Ante Lasan-Kabalero 51, Vodice</izvorni_sadrzaj>
    <derivirana_varijabla naziv="DomainObject.Predmet.ProtustrankaIDrugiAdressOIB_1">LENOX COMMERCE društvo s ograničenom odgovornošću turistička agencija, OIB 36805647854, Ante Lasan-Kabalero 51,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udioniciListNaziv_1">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udioniciListNaziv>
  <DomainObject.Predmet.SudioniciListAdressOIB>
    <izvorni_sadrzaj>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zvorni_sadrzaj>
    <derivirana_varijabla naziv="DomainObject.Predmet.SudioniciListAdressOIB_1">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36805647854</item>
      <item>, OIB 78988701424</item>
      <item>, OIB 78988701424</item>
      <item>, OIB 70825657381</item>
      <item>, OIB 50309557023</item>
      <item>, OIB 78759188952</item>
      <item>, OIB 61802104724</item>
      <item>, OIB 61287498446</item>
      <item>, OIB 47001849256</item>
      <item>, OIB 36702493073</item>
      <item>, OIB 31089634718</item>
      <item>, OIB 98374167106</item>
    </izvorni_sadrzaj>
    <derivirana_varijabla naziv="DomainObject.Predmet.SudioniciListNazivOIB_1">
      <item>, OIB 85821130368</item>
      <item>, OIB 36805647854</item>
      <item>, OIB 78988701424</item>
      <item>, OIB 78988701424</item>
      <item>, OIB 70825657381</item>
      <item>, OIB 50309557023</item>
      <item>, OIB 78759188952</item>
      <item>, OIB 61802104724</item>
      <item>, OIB 61287498446</item>
      <item>, OIB 47001849256</item>
      <item>, OIB 36702493073</item>
      <item>, OIB 31089634718</item>
      <item>, OIB 98374167106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1380</properties:Words>
  <properties:Characters>7477</properties:Characters>
  <properties:Lines>154</properties:Lines>
  <properties:Paragraphs>56</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2017-01-24T09:29:00Z</dcterms:created>
  <dc:creator>Tina Grgas</dc:creator>
  <cp:lastModifiedBy>Josipa Dorkin</cp:lastModifiedBy>
  <cp:lastPrinted>2017-01-25T08:26:00Z</cp:lastPrinted>
  <dcterms:modified xmlns:xsi="http://www.w3.org/2001/XMLSchema-instance" xsi:type="dcterms:W3CDTF">2017-01-25T08:29:00Z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