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e7aa" w14:paraId="0c9e7aa"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D83273">
        <w:t>2</w:t>
      </w:r>
      <w:r w:rsidR="00D76A8E">
        <w:t>7</w:t>
      </w:r>
      <w:r>
        <w:t>/</w:t>
      </w:r>
      <w:r w:rsidR="00E8650F">
        <w:t>1</w:t>
      </w:r>
      <w:r w:rsidR="00EB2CC7">
        <w:t>7</w:t>
      </w:r>
      <w:r>
        <w:t>-</w:t>
      </w:r>
      <w:r w:rsidR="00E1042B">
        <w:t>1</w:t>
      </w:r>
      <w:r w:rsidR="00D76A8E">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D76A8E" w:rsidRPr="00D76A8E">
        <w:t>Trgovački sud u Osijeku, po sucu mr. sc. Tihomiru Kovačeviću, kao stečajnom sucu, povodom prijedloga FINANCIJSKE AGENCIJE ZAGREB, Regionalni centar Zagreb, Podružnica Zagreb, Trg svibanjskih žrtava 1995. 1, OIB 85821130368 za otvaranje stečajnog postupka nad dužnikom PEKARNICA ARDIANE j.d.o.o. za proizvodnju, Sesvete, Varaždinska 59, MBS 080839548, OIB 59376396535</w:t>
      </w:r>
      <w:r w:rsidR="0090669D" w:rsidRPr="0041082E">
        <w:t xml:space="preserve">, dana </w:t>
      </w:r>
      <w:r w:rsidR="00757FE8">
        <w:t>2</w:t>
      </w:r>
      <w:r w:rsidR="00D76A8E">
        <w:t>5</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D76A8E" w:rsidR="00212370">
      <w:pPr>
        <w:numPr>
          <w:ilvl w:val="0"/>
          <w:numId w:val="2"/>
        </w:numPr>
        <w:jc w:val="both"/>
      </w:pPr>
      <w:r>
        <w:t xml:space="preserve">Pokreće se prethodni postupak nad dužnikom: </w:t>
      </w:r>
      <w:r w:rsidR="00D76A8E" w:rsidRPr="00D76A8E">
        <w:t>PEKARNICA ARDIANE j.d.o.o. za proizvodnju, Sesvete, Varaždinska 59, MBS 080839548, OIB 59376396535</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D76A8E">
        <w:t>Krešimir  Tomac, Slavonski Brod, Tome Bakača 35</w:t>
      </w:r>
      <w:r w:rsidR="00F46700" w:rsidRPr="00F46700">
        <w:t xml:space="preserve">, OIB </w:t>
      </w:r>
      <w:r w:rsidR="008D1605">
        <w:t>89208179103</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8D1605">
        <w:t>21</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8D1605"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8D1605" w:rsidRPr="008D1605">
        <w:t>PEKARNICA ARDIANE j.d.o.o. za proizvodnju, Sesvete, Varaždinska 59, MBS 080839548, OIB 59376396535</w:t>
      </w:r>
    </w:p>
    <w:p w:rsidRDefault="00212370" w:rsidP="00212370" w:rsidR="00212370">
      <w:pPr>
        <w:jc w:val="both"/>
      </w:pPr>
    </w:p>
    <w:p w:rsidRDefault="00212370" w:rsidP="00212370" w:rsidR="00212370">
      <w:pPr>
        <w:jc w:val="both"/>
      </w:pPr>
    </w:p>
    <w:p w:rsidRDefault="00C518AF" w:rsidP="00212370" w:rsidR="00212370">
      <w:pPr>
        <w:ind w:firstLine="720" w:left="2160"/>
      </w:pPr>
      <w:r>
        <w:t>2</w:t>
      </w:r>
      <w:r w:rsidR="008D1605">
        <w:t>7</w:t>
      </w:r>
      <w:r w:rsidR="00212370">
        <w:t xml:space="preserve">. </w:t>
      </w:r>
      <w:r w:rsidR="00D573BD">
        <w:t>veljače</w:t>
      </w:r>
      <w:r w:rsidR="00212370">
        <w:t xml:space="preserve"> 201</w:t>
      </w:r>
      <w:r w:rsidR="00C05FE6">
        <w:t>8</w:t>
      </w:r>
      <w:r w:rsidR="00212370">
        <w:t xml:space="preserve">. u </w:t>
      </w:r>
      <w:r w:rsidR="00BF61C4">
        <w:t>9</w:t>
      </w:r>
      <w:r w:rsidR="00212370">
        <w:t>,</w:t>
      </w:r>
      <w:r w:rsidR="008D1605">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8D1605" w:rsidP="008D1605" w:rsidR="008D1605">
      <w:pPr>
        <w:ind w:firstLine="720"/>
        <w:jc w:val="both"/>
      </w:pPr>
      <w:r>
        <w:t xml:space="preserve">Dana 23.01.2017. zaprimljen je na Trgovačkom sudu u Zagrebu prijedlog FINE Regionalni centar Zagreb, Podružnica Zagreb, klasa: 110-07/17-01/04 Ur. broj 04-06-17-311 od 19.01.2017. godine, za otvaranje stečajnog postupka nad dužnikom </w:t>
      </w:r>
      <w:r w:rsidRPr="00271C08">
        <w:t>PEKARNICA ARDIANE j.d.o.o. za proizvodnju, Sesvete, Varaždinska 59, MBS 080839548, OIB 59376396535</w:t>
      </w:r>
      <w:r>
        <w:t>, temeljem odredbe čl. 110. st. 1. Stečajnog zakona (NN 71/15, dalje: SZ).</w:t>
      </w:r>
    </w:p>
    <w:p w:rsidRDefault="008D1605" w:rsidP="008D1605" w:rsidR="008D1605">
      <w:pPr>
        <w:ind w:firstLine="720"/>
        <w:jc w:val="both"/>
      </w:pPr>
    </w:p>
    <w:p w:rsidRDefault="008D1605" w:rsidP="008D1605" w:rsidR="008D1605">
      <w:pPr>
        <w:ind w:firstLine="720"/>
        <w:jc w:val="both"/>
      </w:pPr>
      <w:r>
        <w:t>U prijedlogu je navela da na dan 18.01.2017. dužnik u Očevidniku redoslijeda osnova za plaćanje ima evidentirane neizvršene osnove za plaćanje u neprekinutom razdoblju od 120 dana, u ukupnom iznosu od 48.466,37 kn, u koji iznos je uračunata kamata i naknada FINE za provedbe ovrhe na novčanim sredstvima dužnika. Navodi da dužnik ima 1 zaposlenog radnika.</w:t>
      </w:r>
    </w:p>
    <w:p w:rsidRDefault="008D1605" w:rsidP="008D1605" w:rsidR="008D1605">
      <w:pPr>
        <w:ind w:firstLine="720"/>
        <w:jc w:val="both"/>
      </w:pPr>
    </w:p>
    <w:p w:rsidRDefault="008D1605" w:rsidP="008D1605" w:rsidR="008D1605">
      <w:pPr>
        <w:ind w:firstLine="720"/>
        <w:jc w:val="both"/>
      </w:pPr>
      <w:r>
        <w:t>Dostavlja popis računa i oročenih novčanih sredstava dužnika na dan 18</w:t>
      </w:r>
      <w:r w:rsidRPr="001C7CF7">
        <w:t>.</w:t>
      </w:r>
      <w:r>
        <w:t>01</w:t>
      </w:r>
      <w:r w:rsidRPr="001C7CF7">
        <w:t>.201</w:t>
      </w:r>
      <w:r>
        <w:t>7., te navodi da na temelju čl. 112. st. 5. SZ dužnik na ime predujma za namirenje troškova stečajnog postupka ima zaplijenjena novčana sredstva na dan 18</w:t>
      </w:r>
      <w:r w:rsidRPr="007B5BFB">
        <w:t>.01.2017</w:t>
      </w:r>
      <w:r>
        <w:t>. u iznosu od 5.000,00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w:t>
      </w:r>
      <w:r w:rsidRPr="000625B3">
        <w:lastRenderedPageBreak/>
        <w:t>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F47D50">
        <w:t>2</w:t>
      </w:r>
      <w:r w:rsidR="009F2043">
        <w:t>5</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9F2043" w:rsidR="00212370">
      <w:pPr>
        <w:pStyle w:val="Odlomakpopisa"/>
        <w:numPr>
          <w:ilvl w:val="0"/>
          <w:numId w:val="8"/>
        </w:numPr>
      </w:pPr>
      <w:r>
        <w:t xml:space="preserve">Zakonski zastupnik dužnika </w:t>
      </w:r>
      <w:r w:rsidR="009F2043" w:rsidRPr="009F2043">
        <w:t>Sali Merseli, Sesvete, Selčinska ulica 18</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140CF6">
        <w:t xml:space="preserve">, </w:t>
      </w:r>
      <w:r w:rsidR="001E5C22">
        <w:t>1</w:t>
      </w:r>
      <w:r w:rsidR="009F2043">
        <w:t>5</w:t>
      </w:r>
      <w:r w:rsidR="00140CF6">
        <w:t xml:space="preserve">  i </w:t>
      </w:r>
      <w:r w:rsidR="009F2043">
        <w:t>17</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CE0BF9">
        <w:t>7</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411A3">
      <w:rPr>
        <w:noProof/>
      </w:rPr>
      <w:t>3</w:t>
    </w:r>
    <w:r>
      <w:fldChar w:fldCharType="end"/>
    </w:r>
  </w:p>
  <w:p w:rsidRDefault="00FD0F32" w:rsidP="00FD0F32" w:rsidR="00FD0F32">
    <w:pPr>
      <w:jc w:val="right"/>
    </w:pPr>
    <w:r>
      <w:tab/>
      <w:t xml:space="preserve">              </w:t>
    </w:r>
    <w:r w:rsidR="00E1042B" w:rsidRPr="00E1042B">
      <w:t>14 St-</w:t>
    </w:r>
    <w:r w:rsidR="00D76A8E" w:rsidRPr="00D76A8E">
      <w:t>1227/17-12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0CF6"/>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11A3"/>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D160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9F2043"/>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E0BF9"/>
    <w:rsid w:val="00CF4B2A"/>
    <w:rsid w:val="00CF52B9"/>
    <w:rsid w:val="00CF5CBC"/>
    <w:rsid w:val="00D02115"/>
    <w:rsid w:val="00D131ED"/>
    <w:rsid w:val="00D15AFC"/>
    <w:rsid w:val="00D43995"/>
    <w:rsid w:val="00D45D6C"/>
    <w:rsid w:val="00D5401B"/>
    <w:rsid w:val="00D573BD"/>
    <w:rsid w:val="00D601D5"/>
    <w:rsid w:val="00D71D8F"/>
    <w:rsid w:val="00D76A8E"/>
    <w:rsid w:val="00D76E41"/>
    <w:rsid w:val="00D83273"/>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4411A3"/>
    <w:rPr>
      <w:color w:val="808080"/>
      <w:bdr w:space="0" w:sz="0" w:color="auto" w:val="none"/>
      <w:shd w:fill="auto" w:color="auto" w:val="clear"/>
    </w:rPr>
  </w:style>
  <w:style w:customStyle="true" w:styleId="eSPISCCParagraphDefaultFont" w:type="character">
    <w:name w:val="eSPIS_CC_Paragraph Default Font"/>
    <w:basedOn w:val="Zadanifontodlomka"/>
    <w:rsid w:val="004411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1A3"/>
    <w:rPr>
      <w:bdr w:space="0" w:sz="0" w:color="auto" w:val="none"/>
      <w:shd w:fill="FFFFCC" w:color="auto" w:val="clear"/>
      <w:lang w:val="hr-HR"/>
    </w:rPr>
  </w:style>
  <w:style w:customStyle="true" w:styleId="PozadinaSvijetloCrvena" w:type="character">
    <w:name w:val="Pozadina_SvijetloCrvena"/>
    <w:basedOn w:val="eSPISCCParagraphDefaultFont"/>
    <w:rsid w:val="004411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1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4411A3"/>
    <w:rPr>
      <w:color w:val="808080"/>
      <w:bdr w:color="auto" w:space="0" w:sz="0" w:val="none"/>
      <w:shd w:color="auto" w:fill="auto" w:val="clear"/>
    </w:rPr>
  </w:style>
  <w:style w:customStyle="1" w:styleId="eSPISCCParagraphDefaultFont" w:type="character">
    <w:name w:val="eSPIS_CC_Paragraph Default Font"/>
    <w:basedOn w:val="Zadanifontodlomka"/>
    <w:rsid w:val="004411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1A3"/>
    <w:rPr>
      <w:bdr w:color="auto" w:space="0" w:sz="0" w:val="none"/>
      <w:shd w:color="auto" w:fill="FFFFCC" w:val="clear"/>
      <w:lang w:val="hr-HR"/>
    </w:rPr>
  </w:style>
  <w:style w:customStyle="1" w:styleId="PozadinaSvijetloCrvena" w:type="character">
    <w:name w:val="Pozadina_SvijetloCrvena"/>
    <w:basedOn w:val="eSPISCCParagraphDefaultFont"/>
    <w:rsid w:val="004411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1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ARDIANE j.d.o.o.</item>
      <item>FINA Regionalni centar Zagreb</item>
    </izvorni_sadrzaj>
    <derivirana_varijabla naziv="DomainObject.Predmet.SudioniciListNaziv_1">
      <item>PEKARNICA ARDIANE j.d.o.o.</item>
      <item>FINA Regionalni centar Zagreb</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zvorni_sadrzaj>
    <derivirana_varijabla naziv="DomainObject.Predmet.SudioniciListAdressOIB_1">
      <item>PEKARNICA ARDIANE j.d.o.o., OIB 59376396535, Varaždinska 59,10360 Sesvete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zvorni_sadrzaj>
    <derivirana_varijabla naziv="DomainObject.Predmet.SudioniciListNazivOIB_1">
      <item>, OIB 59376396535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E6A5F5-7BDC-421B-B2B3-2E588ACF5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752</properties:Words>
  <properties:Characters>4339</properties:Characters>
  <properties:Lines>120</properties:Lines>
  <properties:Paragraphs>38</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2018-01-25T08:54:00Z</dcterms:modified>
  <cp:revision>56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