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c90f" w14:paraId="320c90f" w:rsidRDefault="00EB2F39" w:rsidP="00EB2F39" w:rsidR="00EB2F39">
      <w:pPr>
        <w:ind w:firstLine="720"/>
        <w15:collapsed w:val="false"/>
      </w:pPr>
      <w:bookmarkStart w:name="_GoBack" w:id="0"/>
      <w:bookmarkEnd w:id="0"/>
      <w:r>
        <w:rPr>
          <w:noProof/>
          <w:lang w:eastAsia="hr-HR"/>
        </w:rPr>
        <w:drawing>
          <wp:inline distR="0" distL="0" distB="0" distT="0">
            <wp:extent cy="716280" cx="541020"/>
            <wp:effectExtent b="7620" r="0"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8B71A6" w:rsidP="00EB2F39" w:rsidR="00EB2F39">
      <w:pPr>
        <w:pStyle w:val="Bezproreda"/>
      </w:pPr>
      <w:r>
        <w:t>Republika Hrvatska</w:t>
      </w:r>
    </w:p>
    <w:p w:rsidRDefault="008B71A6" w:rsidP="00EB2F39" w:rsidR="00EB2F39">
      <w:pPr>
        <w:pStyle w:val="Bezproreda"/>
      </w:pPr>
      <w:r>
        <w:t>Trgovački sud u Osijeku</w:t>
      </w:r>
      <w:r>
        <w:tab/>
      </w:r>
      <w:r w:rsidR="00EB2F39">
        <w:t xml:space="preserve">                                                         </w:t>
      </w:r>
      <w:r>
        <w:t xml:space="preserve">     </w:t>
      </w:r>
      <w:r w:rsidR="00EB2F39">
        <w:t>Broj: 3/St-1597/2018-</w:t>
      </w:r>
      <w:r w:rsidR="00796C4C">
        <w:t>10</w:t>
      </w:r>
    </w:p>
    <w:p w:rsidRDefault="008B71A6" w:rsidP="00EB2F39" w:rsidR="00EB2F39">
      <w:pPr>
        <w:pStyle w:val="Bezproreda"/>
      </w:pPr>
      <w:r>
        <w:t>Stalna služba u Slavonskom Brodu</w:t>
      </w:r>
      <w:r w:rsidR="00EB2F39">
        <w:t xml:space="preserve"> </w:t>
      </w:r>
    </w:p>
    <w:p w:rsidRDefault="00EB2F39" w:rsidP="00EB2F39" w:rsidR="00EB2F39">
      <w:pPr>
        <w:pStyle w:val="Bezproreda"/>
      </w:pPr>
      <w:r>
        <w:t>Trg pobjede 13</w:t>
      </w:r>
    </w:p>
    <w:p w:rsidRDefault="00EB2F39" w:rsidP="00EB2F39" w:rsidR="00EB2F39">
      <w:pPr>
        <w:pStyle w:val="Bezproreda"/>
      </w:pPr>
      <w:r>
        <w:t>Slavonski Brod</w:t>
      </w:r>
    </w:p>
    <w:p w:rsidRDefault="00EB2F39" w:rsidP="00EB2F39" w:rsidR="00EB2F39">
      <w:pPr>
        <w:jc w:val="center"/>
        <w:rPr>
          <w:b/>
        </w:rPr>
      </w:pPr>
      <w:r>
        <w:rPr>
          <w:b/>
        </w:rPr>
        <w:t>R E P U B L I K A  H R VA T S K A</w:t>
      </w:r>
    </w:p>
    <w:p w:rsidRDefault="00EB2F39" w:rsidP="00EB2F39" w:rsidR="00EB2F39">
      <w:pPr>
        <w:jc w:val="center"/>
        <w:rPr>
          <w:b/>
        </w:rPr>
      </w:pPr>
      <w:r>
        <w:rPr>
          <w:b/>
        </w:rPr>
        <w:t>R J E Š E N J E</w:t>
      </w:r>
    </w:p>
    <w:p w:rsidRDefault="00EB2F39" w:rsidP="00EB2F39" w:rsidR="00EB2F39">
      <w:pPr>
        <w:ind w:firstLine="708"/>
        <w:jc w:val="both"/>
        <w:rPr>
          <w:b/>
        </w:rPr>
      </w:pPr>
      <w:r>
        <w:rPr>
          <w:color w:val="222222"/>
        </w:rPr>
        <w:t xml:space="preserve">TRGOVAČKI SUD U OSIJEKU, STALNA SLUŽBA U SLAVONSKOM BRODU, Trg pobjede 13/III, po sutkinji Danieli Martini Maoduš, u postupku povodom prijedloga Financijske agencije za otvaranje stečajnog postupka nad </w:t>
      </w:r>
      <w:r>
        <w:rPr>
          <w:b/>
          <w:color w:val="222222"/>
        </w:rPr>
        <w:t>SNOP d.o.o., Staro Petrovo Selo, M. Gupca 46, OIB: 53831797106</w:t>
      </w:r>
      <w:r>
        <w:rPr>
          <w:b/>
          <w:color w:val="000000"/>
        </w:rPr>
        <w:t xml:space="preserve">, </w:t>
      </w:r>
      <w:r>
        <w:rPr>
          <w:color w:val="000000"/>
        </w:rPr>
        <w:t xml:space="preserve"> </w:t>
      </w:r>
      <w:r w:rsidR="002A753E">
        <w:rPr>
          <w:color w:val="000000"/>
        </w:rPr>
        <w:t>9</w:t>
      </w:r>
      <w:r w:rsidR="007C1E26">
        <w:rPr>
          <w:color w:val="000000"/>
        </w:rPr>
        <w:t>. siječnja 2019.</w:t>
      </w:r>
    </w:p>
    <w:p w:rsidRDefault="00EB2F39" w:rsidP="00EB2F39" w:rsidR="00EB2F39">
      <w:pPr>
        <w:jc w:val="center"/>
      </w:pPr>
      <w:r>
        <w:t>r i j e š i o  j e</w:t>
      </w:r>
    </w:p>
    <w:p w:rsidRDefault="007C1E26" w:rsidP="006B037B" w:rsidR="006B037B">
      <w:pPr>
        <w:ind w:firstLine="708"/>
        <w:jc w:val="both"/>
        <w:rPr>
          <w:b/>
        </w:rPr>
      </w:pPr>
      <w:r>
        <w:t xml:space="preserve"> </w:t>
      </w:r>
      <w:r w:rsidR="006B037B">
        <w:t>I - Otvara se stečajni postupak nad dužnikom</w:t>
      </w:r>
      <w:r w:rsidR="00094058" w:rsidRPr="00094058">
        <w:rPr>
          <w:b/>
          <w:color w:val="222222"/>
        </w:rPr>
        <w:t xml:space="preserve"> </w:t>
      </w:r>
      <w:r w:rsidR="00094058">
        <w:rPr>
          <w:b/>
          <w:color w:val="222222"/>
        </w:rPr>
        <w:t>SNOP d.o.o., Staro Petrovo Selo, M. Gupca 46, OIB: 53831797106</w:t>
      </w:r>
      <w:r w:rsidR="008B71A6">
        <w:rPr>
          <w:b/>
          <w:color w:val="222222"/>
        </w:rPr>
        <w:t>.</w:t>
      </w:r>
    </w:p>
    <w:p w:rsidRDefault="006B037B" w:rsidP="006B037B" w:rsidR="006B037B">
      <w:pPr>
        <w:ind w:firstLine="708"/>
        <w:jc w:val="both"/>
      </w:pPr>
      <w:r>
        <w:t xml:space="preserve"> II- Stečaj se otvara s danom </w:t>
      </w:r>
      <w:r w:rsidR="002A753E">
        <w:rPr>
          <w:b/>
        </w:rPr>
        <w:t>9</w:t>
      </w:r>
      <w:r w:rsidRPr="007C1E26">
        <w:rPr>
          <w:b/>
        </w:rPr>
        <w:t>.</w:t>
      </w:r>
      <w:r>
        <w:rPr>
          <w:b/>
        </w:rPr>
        <w:t xml:space="preserve"> siječnja 2019. u </w:t>
      </w:r>
      <w:r w:rsidR="007C1E26">
        <w:rPr>
          <w:b/>
        </w:rPr>
        <w:t>1</w:t>
      </w:r>
      <w:r w:rsidR="002A753E">
        <w:rPr>
          <w:b/>
        </w:rPr>
        <w:t>0</w:t>
      </w:r>
      <w:r w:rsidR="007C1E26">
        <w:rPr>
          <w:b/>
        </w:rPr>
        <w:t>,</w:t>
      </w:r>
      <w:r w:rsidR="00DA563F">
        <w:rPr>
          <w:b/>
        </w:rPr>
        <w:t>00</w:t>
      </w:r>
      <w:r>
        <w:rPr>
          <w:b/>
        </w:rPr>
        <w:t xml:space="preserve"> sati.</w:t>
      </w:r>
    </w:p>
    <w:p w:rsidRDefault="006B037B" w:rsidP="002A753E" w:rsidR="00F06DE7">
      <w:pPr>
        <w:spacing w:after="0"/>
        <w:ind w:firstLine="708"/>
        <w:jc w:val="both"/>
        <w:rPr>
          <w:color w:val="000000"/>
        </w:rPr>
      </w:pPr>
      <w:r>
        <w:t xml:space="preserve">III - Imenuje se za stečajnog upravitelja </w:t>
      </w:r>
      <w:r w:rsidR="00F06DE7" w:rsidRPr="002A753E">
        <w:rPr>
          <w:b/>
          <w:color w:val="000000"/>
        </w:rPr>
        <w:t>Krešimir Tomac iz Slavonskog Broda, Tome Bakača 35, OIB: 89208179103.</w:t>
      </w:r>
    </w:p>
    <w:p w:rsidRDefault="00553FDC" w:rsidP="00F06DE7" w:rsidR="00553FDC">
      <w:pPr>
        <w:spacing w:after="0"/>
      </w:pPr>
    </w:p>
    <w:p w:rsidRDefault="006B037B" w:rsidP="00553FDC" w:rsidR="006B037B">
      <w:pPr>
        <w:ind w:firstLine="708"/>
        <w:jc w:val="both"/>
      </w:pPr>
      <w:r>
        <w:t xml:space="preserve"> IV - Pozivaju se vjerovnici da u roku od  60  dana po objavi oglasa o otvaranju stečajnog postupka na E oglasnoj ploči  koje rješenje je objavljeno dana </w:t>
      </w:r>
      <w:r w:rsidR="002A753E">
        <w:rPr>
          <w:b/>
        </w:rPr>
        <w:t>9</w:t>
      </w:r>
      <w:r>
        <w:rPr>
          <w:b/>
        </w:rPr>
        <w:t>. siječnja 2019.</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Pr>
          <w:b/>
        </w:rPr>
        <w:t>1</w:t>
      </w:r>
      <w:r w:rsidR="002A753E">
        <w:rPr>
          <w:b/>
        </w:rPr>
        <w:t>597</w:t>
      </w:r>
      <w:r>
        <w:t>-2018, te se obavezno dokaz o uplati pristojbe dostavlja stečajnom upravitelju uz prijavu.</w:t>
      </w:r>
    </w:p>
    <w:p w:rsidRDefault="006B037B" w:rsidP="006B037B" w:rsidR="006B037B">
      <w:pPr>
        <w:ind w:firstLine="708"/>
        <w:jc w:val="both"/>
      </w:pPr>
      <w:r>
        <w:t>Pozivaju se vjerovnici dostaviti stečajnom upravitelju podatke o imovini stečajnog dužnika.</w:t>
      </w:r>
    </w:p>
    <w:p w:rsidRDefault="006B037B" w:rsidP="006B037B" w:rsidR="006B037B">
      <w:pPr>
        <w:ind w:firstLine="708"/>
        <w:jc w:val="both"/>
      </w:pPr>
      <w:r>
        <w:t>Ako se prijavljuju tražbine o kojima se vodi parnica, u prijavi je potrebno navesti oznaku broja spisa i sud pred kojim se parnica vodi.</w:t>
      </w:r>
    </w:p>
    <w:p w:rsidRDefault="006B037B" w:rsidP="006B037B" w:rsidR="006B037B">
      <w:pPr>
        <w:ind w:firstLine="708"/>
        <w:jc w:val="both"/>
      </w:pPr>
      <w:r>
        <w:t>Upozoravaju se razlučni i izlučni vjerovnici na dužnost obavijesti o svojim pravima.</w:t>
      </w:r>
    </w:p>
    <w:p w:rsidRDefault="00600F5A" w:rsidP="00461D23" w:rsidR="00600F5A">
      <w:pPr>
        <w:ind w:firstLine="708"/>
        <w:jc w:val="both"/>
      </w:pPr>
    </w:p>
    <w:p w:rsidRDefault="00600F5A" w:rsidP="00600F5A" w:rsidR="00600F5A">
      <w:pPr>
        <w:ind w:firstLine="708" w:left="5664"/>
        <w:jc w:val="both"/>
      </w:pPr>
      <w:r>
        <w:lastRenderedPageBreak/>
        <w:t xml:space="preserve">     </w:t>
      </w:r>
      <w:r>
        <w:t>Broj: 3/St-1597/2018-10</w:t>
      </w:r>
    </w:p>
    <w:p w:rsidRDefault="006B037B" w:rsidP="00461D23" w:rsidR="006B037B">
      <w:pPr>
        <w:ind w:firstLine="708"/>
        <w:jc w:val="both"/>
      </w:pPr>
      <w:r>
        <w:t xml:space="preserve"> V - Pozivaju se dužnikovi dužnici da svoje obveze bez odgode ispunjavaju stečajnom upravitelju za stečajnog dužnika.</w:t>
      </w:r>
    </w:p>
    <w:p w:rsidRDefault="006B037B" w:rsidP="006B037B" w:rsidR="006B037B">
      <w:pPr>
        <w:ind w:firstLine="708"/>
        <w:jc w:val="both"/>
      </w:pPr>
      <w:r>
        <w:t>VI - Ispitno ročište na kojem će se ispitati prijavljene tražbine određuje se na dan:</w:t>
      </w:r>
    </w:p>
    <w:p w:rsidRDefault="006B037B" w:rsidP="006B037B" w:rsidR="006B037B">
      <w:pPr>
        <w:jc w:val="center"/>
        <w:rPr>
          <w:b/>
        </w:rPr>
      </w:pPr>
      <w:r>
        <w:rPr>
          <w:b/>
        </w:rPr>
        <w:t>2</w:t>
      </w:r>
      <w:r w:rsidR="008F0B7C">
        <w:rPr>
          <w:b/>
        </w:rPr>
        <w:t>8</w:t>
      </w:r>
      <w:r>
        <w:rPr>
          <w:b/>
        </w:rPr>
        <w:t>. ožujka 2019. u 12:00 sati</w:t>
      </w:r>
    </w:p>
    <w:p w:rsidRDefault="006B037B" w:rsidP="006B037B" w:rsidR="006B037B">
      <w:pPr>
        <w:jc w:val="center"/>
        <w:rPr>
          <w:b/>
        </w:rPr>
      </w:pPr>
      <w:r>
        <w:rPr>
          <w:b/>
        </w:rPr>
        <w:t>u prostorijama Trgovačkog suda u Osijeku, Stalna služba u Osijeku, Trg pobjede 13, III kat, soba 73, Slavonski Brod.</w:t>
      </w:r>
    </w:p>
    <w:p w:rsidRDefault="006B037B" w:rsidP="006B037B" w:rsidR="006B037B">
      <w:pPr>
        <w:ind w:firstLine="708"/>
        <w:jc w:val="both"/>
      </w:pPr>
      <w:r>
        <w:t>VII - Izvještajno ročište na kojem će se temeljem izvješća stečajnog upravitelja odlučivati o daljnjem tijeku stečajnog postupka održat će se istoga dana u 12,15 sati u Slavonskom Brodu.</w:t>
      </w:r>
    </w:p>
    <w:p w:rsidRDefault="006B037B" w:rsidP="006B037B" w:rsidR="006B037B">
      <w:pPr>
        <w:ind w:firstLine="708"/>
        <w:jc w:val="both"/>
      </w:pPr>
      <w:r>
        <w:t>VIII - Otvaranje stečajnog postupka ima se upisati u sudski registar ovog Suda.</w:t>
      </w:r>
    </w:p>
    <w:p w:rsidRDefault="006B037B" w:rsidP="006B037B" w:rsidR="006B037B">
      <w:pPr>
        <w:ind w:firstLine="708"/>
        <w:jc w:val="both"/>
      </w:pPr>
      <w:r>
        <w:t>IX - Oglas o otvaranju stečajnog postupka ističe se na E  oglasnu ploču ovoga Suda na dan otvaranja stečajnog postupka.</w:t>
      </w:r>
    </w:p>
    <w:p w:rsidRDefault="006B037B" w:rsidP="006B037B" w:rsidR="006B037B">
      <w:pPr>
        <w:ind w:firstLine="708"/>
        <w:jc w:val="both"/>
      </w:pPr>
      <w:r>
        <w:t>X – Nalaže se stečajnom upravitelju poduzeti radnje radi otkaza i odjave zaposlenika te radi zatvaranja računa dužnika te radi procjene pokretnina, sačiniti tablicu tražbina dužnika u kojoj treba naznačiti kada su pojedinačne tražbine nastale i izjasniti se o zastari i solventnosti dužnikovih dužnika, a posebno se osvrnuti na tražbinu s osnova zajma i je li isti zajam dan nekom od članova društva, odnosno članova uprave i postoji li osiguranje isplate te se istom nalaže da novac s blagajne dužnika prebaci na žiro račun stečajnog dužnika i o tome dostavi dokaz sudu te da isti novac koristi za podmirenje troškova stečajnog postupka i o utrošku obavijesti sud.</w:t>
      </w:r>
    </w:p>
    <w:p w:rsidRDefault="008B71A6" w:rsidP="006B037B" w:rsidR="008B71A6">
      <w:pPr>
        <w:ind w:firstLine="708"/>
        <w:jc w:val="both"/>
      </w:pPr>
      <w:r>
        <w:t xml:space="preserve">XI – Nalaže se </w:t>
      </w:r>
      <w:r w:rsidR="001D2A70">
        <w:t xml:space="preserve">Fini da izvrši u ulošku glavne knjige broj 2752-343/17 na pokretninama na kojima je Fina zabilježila založno pravo za visinu tražbine od  221.000,00 kn te u ulošku glavne knjige 1974-343/17 </w:t>
      </w:r>
      <w:r w:rsidR="00600F5A">
        <w:t xml:space="preserve">na pokretninama steč. dužnika na kojima je Fina izvršila upis založnog prava za visinu tražbine od 442.000,00 kn </w:t>
      </w:r>
      <w:r w:rsidR="001D2A70">
        <w:t>upis zabilježe otvaranja stečajnog postupka.</w:t>
      </w:r>
    </w:p>
    <w:p w:rsidRDefault="00600F5A" w:rsidP="006B037B" w:rsidR="00600F5A">
      <w:pPr>
        <w:ind w:firstLine="708"/>
        <w:jc w:val="both"/>
      </w:pPr>
    </w:p>
    <w:p w:rsidRDefault="00EB2F39" w:rsidP="00EB2F39" w:rsidR="00EB2F39">
      <w:pPr>
        <w:jc w:val="center"/>
      </w:pPr>
      <w:r>
        <w:t>Obrazloženje</w:t>
      </w:r>
    </w:p>
    <w:p w:rsidRDefault="00EB2F39" w:rsidP="00EB2F39" w:rsidR="00EB2F39">
      <w:pPr>
        <w:ind w:firstLine="708"/>
        <w:jc w:val="both"/>
      </w:pPr>
      <w:r>
        <w:t>Fina je podnijela  prijedlog za otvaranje stečajnog postupka nad dužnikom.</w:t>
      </w:r>
    </w:p>
    <w:p w:rsidRDefault="00EB2F39" w:rsidP="00EB2F39" w:rsidR="00EB2F39">
      <w:pPr>
        <w:ind w:firstLine="708"/>
        <w:jc w:val="both"/>
      </w:pPr>
      <w:r>
        <w:t>U  prijedlogu se navodi da postoji stečajni razlog jer dužnik ima neizvršene osnove z</w:t>
      </w:r>
      <w:r w:rsidR="008B71A6">
        <w:t xml:space="preserve">a plaćanje </w:t>
      </w:r>
      <w:r>
        <w:t xml:space="preserve">u neprekinutom razdoblju od </w:t>
      </w:r>
      <w:r>
        <w:rPr>
          <w:b/>
        </w:rPr>
        <w:t>120 dana</w:t>
      </w:r>
      <w:r>
        <w:t xml:space="preserve"> u iznosu od </w:t>
      </w:r>
      <w:r>
        <w:rPr>
          <w:b/>
        </w:rPr>
        <w:t>37.462,04 kn</w:t>
      </w:r>
      <w:r>
        <w:t>, a ima 1 zaposlenika-podatci u vrijeme podnošenja prijedloga za otvaranje stečajnog postupka dana 27. studenog 2018.</w:t>
      </w:r>
    </w:p>
    <w:p w:rsidRDefault="00600F5A" w:rsidP="00600F5A" w:rsidR="00600F5A">
      <w:pPr>
        <w:ind w:firstLine="708" w:left="5664"/>
        <w:jc w:val="both"/>
      </w:pPr>
      <w:r>
        <w:lastRenderedPageBreak/>
        <w:t xml:space="preserve">     </w:t>
      </w:r>
      <w:r>
        <w:t>Broj: 3/St-1597/2018-10</w:t>
      </w:r>
    </w:p>
    <w:p w:rsidRDefault="00600F5A" w:rsidP="00600F5A" w:rsidR="00600F5A">
      <w:pPr>
        <w:ind w:firstLine="708" w:left="5664"/>
        <w:jc w:val="both"/>
      </w:pPr>
    </w:p>
    <w:p w:rsidRDefault="00EB2F39" w:rsidP="00EB2F39" w:rsidR="00EB2F39">
      <w:pPr>
        <w:ind w:firstLine="708"/>
        <w:jc w:val="both"/>
      </w:pPr>
      <w:r>
        <w:t>Na ročištu dana 13. prosinca 2018. godine direktor Robert Volarić je dao izjavu o tome da od vrjednije imovine dužnik ima strojeve, čija nabavna vrijednost je bila 60.000,00 eura koji su nabavljeni 2017. godine i na kojima založno pravo ima HABOR.</w:t>
      </w:r>
    </w:p>
    <w:p w:rsidRDefault="00EB2F39" w:rsidP="00EB2F39" w:rsidR="00EB2F39">
      <w:pPr>
        <w:jc w:val="both"/>
      </w:pPr>
      <w:r>
        <w:t xml:space="preserve">            Kad Stečajni zakon govori o potrebi utvrđivanja vrijednosti imovine dužnika koja bi ušla u stečajnu masu, pri tome se misli na ocjenu suda iz koje se imovine vjerovnici mogu realno naplatiti.   </w:t>
      </w:r>
    </w:p>
    <w:p w:rsidRDefault="00EB2F39" w:rsidP="00EB2F39" w:rsidR="00EB2F39">
      <w:pPr>
        <w:jc w:val="both"/>
      </w:pPr>
      <w:r>
        <w:t xml:space="preserve">    </w:t>
      </w:r>
      <w:r>
        <w:tab/>
        <w:t xml:space="preserve">Vezano za predvidive  osnovne troškove stečajnog postupka-visinu, sud se ovdje izjašnjava prema opće poznatim podatcima o visini takvih troškova.                       </w:t>
      </w:r>
    </w:p>
    <w:p w:rsidRDefault="00EB2F39" w:rsidP="00EB2F39" w:rsidR="00EB2F39">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kao u dispozitivu rješenja.</w:t>
      </w:r>
    </w:p>
    <w:p w:rsidRDefault="00EB2F39" w:rsidP="00EB2F39" w:rsidR="00EB2F39">
      <w:pPr>
        <w:jc w:val="both"/>
      </w:pPr>
      <w:r>
        <w:t xml:space="preserve">             Zaključak suda je stoga slijedeći: da za sada </w:t>
      </w:r>
      <w:r w:rsidR="000554B0">
        <w:t xml:space="preserve">utvrđena </w:t>
      </w:r>
      <w:r>
        <w:t>imovina iz koje bi se mogli naplatiti</w:t>
      </w:r>
      <w:r w:rsidR="000554B0">
        <w:t xml:space="preserve"> barem troškovi stečajnog postupka a to je 44.000,00 kn tražbine stečajne mase, koj</w:t>
      </w:r>
      <w:r w:rsidR="00E7331E">
        <w:t>a</w:t>
      </w:r>
      <w:r w:rsidR="000554B0">
        <w:t xml:space="preserve"> se može predvidivo ostvariti unovčenjem u stečajnom postupku imovine koja je pod razlučnim pravom i to s osnova troškova utvrđenja i unovčenja tražbine.</w:t>
      </w:r>
      <w:r>
        <w:t xml:space="preserve"> </w:t>
      </w:r>
    </w:p>
    <w:p w:rsidRDefault="000554B0" w:rsidP="00262E6F" w:rsidR="000554B0">
      <w:pPr>
        <w:ind w:firstLine="708"/>
        <w:jc w:val="both"/>
      </w:pPr>
      <w:r>
        <w:t xml:space="preserve">U tijeku prethodnog postupka stečajni sud je utvrdio i vjerojatnost postojanja  novčano male tražbine s osnova pobijanja pravnih radnji koje se odnose na prodaju dijela amortizirane </w:t>
      </w:r>
      <w:r w:rsidR="00FA22B9">
        <w:t xml:space="preserve">imovine u razdoblju blokade direktoru dužnika. </w:t>
      </w:r>
    </w:p>
    <w:p w:rsidRDefault="00FA22B9" w:rsidP="00262E6F" w:rsidR="00FA22B9">
      <w:pPr>
        <w:ind w:firstLine="708"/>
        <w:jc w:val="both"/>
      </w:pPr>
      <w:r>
        <w:t>Direktor dužnika je dostavio privatni vještački nalaz vještaka Đure Šarić na okolnost vrijednosti imovine koju je kupio od stečajnog dužnika i to</w:t>
      </w:r>
      <w:r w:rsidR="008B71A6">
        <w:t xml:space="preserve"> motorne kosilice marke STIHL, nabavljene 2012. godine, za koju je vještak procijenio tržišnu vrijednost od 750,00 kn, peći na pelet koja je nabavljena 2014. godine tržišne vrijednosti od 2.500,00 kn, televizora Panasonic marke TX P50 – ST 60E koji je nabavljen 2013. godine tržišne vrijednosti od 1.000,00 kn, električnog štednjaka marke CANDY nabavljen 2009. godine i neispravan tržišne vrijednosti od 100,00 kn tako da je vještak procijenio ukupnu vrijednost imovine s tržišnom vrijednosti od 4.350,00 kn.</w:t>
      </w:r>
    </w:p>
    <w:p w:rsidRDefault="00114E91" w:rsidP="00262E6F" w:rsidR="00114E91">
      <w:pPr>
        <w:ind w:firstLine="708"/>
        <w:jc w:val="both"/>
      </w:pPr>
      <w:r>
        <w:t xml:space="preserve"> Vjerovnici će na izvještajnom ročištu, odnosno na skupštini odlučiti da li će </w:t>
      </w:r>
      <w:r w:rsidR="00CB205C">
        <w:t>se ići s pobijanjem pravne radnje zbog razlike u kupoprodajnim cijenama i procjene vještaka</w:t>
      </w:r>
      <w:r w:rsidR="008B71A6">
        <w:t>,  a ta razlika je  1.850,00 kn, kako proizlazi iz isplatnica koje je dostavio kupac pokretnina.</w:t>
      </w:r>
    </w:p>
    <w:p w:rsidRDefault="00600F5A" w:rsidP="00EB2F39" w:rsidR="00600F5A">
      <w:pPr>
        <w:ind w:firstLine="708"/>
        <w:jc w:val="both"/>
      </w:pPr>
    </w:p>
    <w:p w:rsidRDefault="00600F5A" w:rsidP="00600F5A" w:rsidR="00600F5A">
      <w:pPr>
        <w:ind w:firstLine="708" w:left="5664"/>
        <w:jc w:val="both"/>
      </w:pPr>
      <w:r>
        <w:lastRenderedPageBreak/>
        <w:t xml:space="preserve">    </w:t>
      </w:r>
      <w:r>
        <w:t>Broj: 3/St-1597/2018-10</w:t>
      </w:r>
    </w:p>
    <w:p w:rsidRDefault="00600F5A" w:rsidP="00600F5A" w:rsidR="00600F5A">
      <w:pPr>
        <w:ind w:firstLine="708" w:left="5664"/>
        <w:jc w:val="both"/>
      </w:pPr>
    </w:p>
    <w:p w:rsidRDefault="00EB2F39" w:rsidP="00EB2F39" w:rsidR="008B71A6">
      <w:pPr>
        <w:ind w:firstLine="708"/>
        <w:jc w:val="both"/>
      </w:pPr>
      <w:r>
        <w:t xml:space="preserve"> Iz podataka prikupljenih u prethodnom postupku proizlazi da sigurno postoje stečajni razlog, a dostavljena dokumentacija upućuje na to da </w:t>
      </w:r>
      <w:r w:rsidR="00571728">
        <w:t xml:space="preserve">ima izvjesne </w:t>
      </w:r>
      <w:r>
        <w:t xml:space="preserve">  imovine dužnika, iz koje bi se realno mogli naplatiti</w:t>
      </w:r>
      <w:r w:rsidR="00571728">
        <w:t xml:space="preserve"> troškovi vođenja stečajnog postupka</w:t>
      </w:r>
      <w:r>
        <w:t xml:space="preserve">,  </w:t>
      </w:r>
      <w:r w:rsidR="00B32A0A">
        <w:t xml:space="preserve">a možda i dio tražbine stečajnih vjerovnika nakon što se namiri razlučni vjerovnik prodajom imovine pod razlučnim pravom. </w:t>
      </w:r>
    </w:p>
    <w:p w:rsidRDefault="00EB2F39" w:rsidP="004C3908" w:rsidR="00EB2F39">
      <w:pPr>
        <w:jc w:val="both"/>
      </w:pPr>
      <w:r>
        <w:t xml:space="preserve">         </w:t>
      </w:r>
      <w:r>
        <w:tab/>
        <w:t xml:space="preserve"> Stoga sud zaključuje da</w:t>
      </w:r>
      <w:r w:rsidR="004C3908">
        <w:t xml:space="preserve"> ne </w:t>
      </w:r>
      <w:r>
        <w:t xml:space="preserve"> postoji nedostatnost stečajne mase pa je odlučeno kao u izreci</w:t>
      </w:r>
      <w:r w:rsidR="004C3908">
        <w:t xml:space="preserve"> te je stečajni postupak otvoren.</w:t>
      </w:r>
    </w:p>
    <w:p w:rsidRDefault="00EB2F39" w:rsidP="00EB2F39" w:rsidR="00EB2F39">
      <w:pPr>
        <w:ind w:firstLine="708"/>
        <w:jc w:val="both"/>
        <w:rPr>
          <w:b/>
        </w:rPr>
      </w:pPr>
      <w:r>
        <w:t>U Slavonskom Brodu</w:t>
      </w:r>
      <w:r w:rsidR="008B71A6">
        <w:t xml:space="preserve"> 9. siječnja 2019.</w:t>
      </w:r>
    </w:p>
    <w:p w:rsidRDefault="00EB2F39" w:rsidP="00EB2F39" w:rsidR="00EB2F39">
      <w:pPr>
        <w:ind w:firstLine="708"/>
        <w:jc w:val="both"/>
      </w:pPr>
    </w:p>
    <w:p w:rsidRDefault="00EB2F39" w:rsidP="00EB2F39" w:rsidR="00EB2F39">
      <w:pPr>
        <w:ind w:left="6372"/>
        <w:jc w:val="both"/>
      </w:pPr>
      <w:r>
        <w:t xml:space="preserve">   Stečajna sutkinja:</w:t>
      </w:r>
    </w:p>
    <w:p w:rsidRDefault="00EB2F39" w:rsidP="00EB2F39" w:rsidR="00EB2F39">
      <w:pPr>
        <w:ind w:left="6372"/>
        <w:jc w:val="both"/>
      </w:pPr>
      <w:r>
        <w:t>Daniela Martini Maoduš</w:t>
      </w:r>
    </w:p>
    <w:p w:rsidRDefault="00EB2F39" w:rsidP="00EB2F39" w:rsidR="00EB2F39">
      <w:pPr>
        <w:pStyle w:val="Bezproreda"/>
        <w:rPr>
          <w:sz w:val="20"/>
          <w:szCs w:val="20"/>
        </w:rPr>
      </w:pPr>
      <w:r>
        <w:rPr>
          <w:sz w:val="20"/>
          <w:szCs w:val="20"/>
        </w:rPr>
        <w:t xml:space="preserve">Naputak o pravnom lijeku: </w:t>
      </w:r>
    </w:p>
    <w:p w:rsidRDefault="00EB2F39" w:rsidP="00EB2F39" w:rsidR="00EB2F39">
      <w:pPr>
        <w:pStyle w:val="Bezproreda"/>
        <w:rPr>
          <w:sz w:val="20"/>
          <w:szCs w:val="20"/>
        </w:rPr>
      </w:pPr>
      <w:r>
        <w:rPr>
          <w:sz w:val="20"/>
          <w:szCs w:val="20"/>
        </w:rPr>
        <w:t xml:space="preserve">Protiv ovog rješenja zainteresirane osobe mogu </w:t>
      </w:r>
    </w:p>
    <w:p w:rsidRDefault="00EB2F39" w:rsidP="00EB2F39" w:rsidR="00EB2F39">
      <w:pPr>
        <w:pStyle w:val="Bezproreda"/>
        <w:rPr>
          <w:sz w:val="20"/>
          <w:szCs w:val="20"/>
        </w:rPr>
      </w:pPr>
      <w:r>
        <w:rPr>
          <w:sz w:val="20"/>
          <w:szCs w:val="20"/>
        </w:rPr>
        <w:t>uložiti žalbu u roku od 8 dana od dana</w:t>
      </w:r>
      <w:r w:rsidR="00B66444">
        <w:rPr>
          <w:sz w:val="20"/>
          <w:szCs w:val="20"/>
        </w:rPr>
        <w:t xml:space="preserve"> dostave </w:t>
      </w:r>
      <w:r>
        <w:rPr>
          <w:sz w:val="20"/>
          <w:szCs w:val="20"/>
        </w:rPr>
        <w:t xml:space="preserve">, </w:t>
      </w:r>
      <w:r w:rsidR="00B66444">
        <w:rPr>
          <w:sz w:val="20"/>
          <w:szCs w:val="20"/>
        </w:rPr>
        <w:t xml:space="preserve"> rok za žalbu </w:t>
      </w:r>
      <w:r>
        <w:rPr>
          <w:sz w:val="20"/>
          <w:szCs w:val="20"/>
        </w:rPr>
        <w:t xml:space="preserve"> </w:t>
      </w:r>
    </w:p>
    <w:p w:rsidRDefault="00EB2F39" w:rsidP="00EB2F39" w:rsidR="00EB2F39">
      <w:pPr>
        <w:pStyle w:val="Bezproreda"/>
        <w:rPr>
          <w:sz w:val="20"/>
          <w:szCs w:val="20"/>
        </w:rPr>
      </w:pPr>
      <w:r>
        <w:rPr>
          <w:sz w:val="20"/>
          <w:szCs w:val="20"/>
        </w:rPr>
        <w:t xml:space="preserve">počinje teći po isteku 8 dana od  objave ovog rješenja  </w:t>
      </w:r>
    </w:p>
    <w:p w:rsidRDefault="00EB2F39" w:rsidP="00EB2F39" w:rsidR="00B66444">
      <w:pPr>
        <w:pStyle w:val="Bezproreda"/>
        <w:rPr>
          <w:sz w:val="20"/>
          <w:szCs w:val="20"/>
        </w:rPr>
      </w:pPr>
      <w:r>
        <w:rPr>
          <w:sz w:val="20"/>
          <w:szCs w:val="20"/>
        </w:rPr>
        <w:t>na E oglasnoj ploči.</w:t>
      </w:r>
    </w:p>
    <w:p w:rsidRDefault="00706B80" w:rsidP="00EB2F39" w:rsidR="00EB2F39">
      <w:pPr>
        <w:pStyle w:val="Bezproreda"/>
        <w:rPr>
          <w:sz w:val="20"/>
          <w:szCs w:val="20"/>
        </w:rPr>
      </w:pPr>
      <w:r>
        <w:rPr>
          <w:sz w:val="20"/>
          <w:szCs w:val="20"/>
        </w:rPr>
        <w:t>Žalbu može podn</w:t>
      </w:r>
      <w:r w:rsidR="0070095C">
        <w:rPr>
          <w:sz w:val="20"/>
          <w:szCs w:val="20"/>
        </w:rPr>
        <w:t>i</w:t>
      </w:r>
      <w:r>
        <w:rPr>
          <w:sz w:val="20"/>
          <w:szCs w:val="20"/>
        </w:rPr>
        <w:t>jeti raniji direktor dužnika i osoba koja je izuzeta od imenovanja stečajnim upravitelj putem</w:t>
      </w:r>
      <w:r w:rsidR="00DF501E">
        <w:rPr>
          <w:sz w:val="20"/>
          <w:szCs w:val="20"/>
        </w:rPr>
        <w:t xml:space="preserve"> E</w:t>
      </w:r>
      <w:r>
        <w:rPr>
          <w:sz w:val="20"/>
          <w:szCs w:val="20"/>
        </w:rPr>
        <w:t xml:space="preserve"> spisa. </w:t>
      </w:r>
    </w:p>
    <w:p w:rsidRDefault="00EB2F39" w:rsidP="00EB2F39" w:rsidR="00EB2F39">
      <w:pPr>
        <w:jc w:val="both"/>
        <w:rPr>
          <w:sz w:val="16"/>
          <w:szCs w:val="16"/>
        </w:rPr>
      </w:pPr>
    </w:p>
    <w:p w:rsidRDefault="00EB2F39" w:rsidP="00EB2F39" w:rsidR="00EB2F39">
      <w:pPr>
        <w:pStyle w:val="Bezproreda"/>
        <w:rPr>
          <w:sz w:val="20"/>
          <w:szCs w:val="20"/>
        </w:rPr>
      </w:pPr>
      <w:r>
        <w:rPr>
          <w:sz w:val="20"/>
          <w:szCs w:val="20"/>
        </w:rPr>
        <w:t>Rj. Rješenje nepravomoćno</w:t>
      </w:r>
    </w:p>
    <w:p w:rsidRDefault="004B4ECE" w:rsidP="00EB2F39" w:rsidR="004B4ECE">
      <w:pPr>
        <w:pStyle w:val="Bezproreda"/>
        <w:rPr>
          <w:sz w:val="20"/>
          <w:szCs w:val="20"/>
        </w:rPr>
      </w:pPr>
    </w:p>
    <w:p w:rsidRDefault="00EB2F39" w:rsidP="00EB2F39" w:rsidR="00EB2F39">
      <w:pPr>
        <w:pStyle w:val="Bezproreda"/>
        <w:rPr>
          <w:sz w:val="20"/>
          <w:szCs w:val="20"/>
        </w:rPr>
      </w:pPr>
      <w:r>
        <w:rPr>
          <w:sz w:val="20"/>
          <w:szCs w:val="20"/>
        </w:rPr>
        <w:t>Dostaviti:</w:t>
      </w:r>
    </w:p>
    <w:p w:rsidRDefault="00600F5A" w:rsidP="00EB2F39" w:rsidR="00EB2F39">
      <w:pPr>
        <w:pStyle w:val="Bezproreda"/>
        <w:rPr>
          <w:sz w:val="20"/>
          <w:szCs w:val="20"/>
        </w:rPr>
      </w:pPr>
      <w:r>
        <w:rPr>
          <w:sz w:val="20"/>
          <w:szCs w:val="20"/>
        </w:rPr>
        <w:t>- E oglasna ploča – objaviti</w:t>
      </w:r>
      <w:r w:rsidR="00B00192">
        <w:rPr>
          <w:sz w:val="20"/>
          <w:szCs w:val="20"/>
        </w:rPr>
        <w:t xml:space="preserve">, dostaviti registru odmah putem e spisa </w:t>
      </w:r>
    </w:p>
    <w:p w:rsidRDefault="00600F5A" w:rsidP="00EB2F39" w:rsidR="00600F5A">
      <w:pPr>
        <w:pStyle w:val="Bezproreda"/>
        <w:rPr>
          <w:sz w:val="20"/>
          <w:szCs w:val="20"/>
        </w:rPr>
      </w:pPr>
      <w:r>
        <w:rPr>
          <w:sz w:val="20"/>
          <w:szCs w:val="20"/>
        </w:rPr>
        <w:t>-z.z. dužnika poštom, odmah</w:t>
      </w:r>
    </w:p>
    <w:p w:rsidRDefault="00600F5A" w:rsidP="00EB2F39" w:rsidR="00600F5A">
      <w:pPr>
        <w:pStyle w:val="Bezproreda"/>
        <w:rPr>
          <w:sz w:val="20"/>
          <w:szCs w:val="20"/>
        </w:rPr>
      </w:pPr>
      <w:r>
        <w:rPr>
          <w:sz w:val="20"/>
          <w:szCs w:val="20"/>
        </w:rPr>
        <w:t>-Fini uz presliku str. 46-49</w:t>
      </w:r>
    </w:p>
    <w:p w:rsidRDefault="00600F5A" w:rsidP="00EB2F39" w:rsidR="00600F5A">
      <w:pPr>
        <w:pStyle w:val="Bezproreda"/>
        <w:rPr>
          <w:sz w:val="20"/>
          <w:szCs w:val="20"/>
        </w:rPr>
      </w:pPr>
      <w:r>
        <w:rPr>
          <w:sz w:val="20"/>
          <w:szCs w:val="20"/>
        </w:rPr>
        <w:t>-stečajnom upravitelju</w:t>
      </w:r>
    </w:p>
    <w:p w:rsidRDefault="00EB2F39" w:rsidP="00EB2F39" w:rsidR="00EB2F39">
      <w:pPr>
        <w:pStyle w:val="Bezproreda"/>
        <w:rPr>
          <w:sz w:val="20"/>
          <w:szCs w:val="20"/>
        </w:rPr>
      </w:pPr>
      <w:r>
        <w:rPr>
          <w:sz w:val="20"/>
          <w:szCs w:val="20"/>
        </w:rPr>
        <w:t xml:space="preserve">- Kalendar </w:t>
      </w:r>
      <w:r w:rsidR="00600F5A">
        <w:rPr>
          <w:sz w:val="20"/>
          <w:szCs w:val="20"/>
        </w:rPr>
        <w:t>do ročišta</w:t>
      </w:r>
    </w:p>
    <w:p w:rsidRDefault="00EB2F39" w:rsidP="00EB2F39" w:rsidR="00EB2F39">
      <w:pPr>
        <w:ind w:firstLine="360"/>
        <w:jc w:val="both"/>
      </w:pPr>
    </w:p>
    <w:p w:rsidRDefault="00EB2F39" w:rsidP="00EB2F39" w:rsidR="00EB2F39">
      <w:pPr>
        <w:ind w:firstLine="708"/>
        <w:jc w:val="both"/>
      </w:pPr>
    </w:p>
    <w:p w:rsidRDefault="006B037B" w:rsidP="006B037B" w:rsidR="006B037B">
      <w:pPr>
        <w:pStyle w:val="Odlomakpopisa"/>
      </w:pPr>
    </w:p>
    <w:p w:rsidRDefault="006B037B" w:rsidP="006B037B" w:rsidR="006B037B"/>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074" w:rsidP="00537B78" w:rsidR="00613074">
      <w:r>
        <w:separator/>
      </w:r>
    </w:p>
  </w:endnote>
  <w:endnote w:id="0" w:type="continuationSeparator">
    <w:p w:rsidRDefault="00613074" w:rsidP="00537B78" w:rsidR="006130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074" w:rsidP="00537B78" w:rsidR="00613074">
      <w:r>
        <w:separator/>
      </w:r>
    </w:p>
  </w:footnote>
  <w:footnote w:id="0" w:type="continuationSeparator">
    <w:p w:rsidRDefault="00613074" w:rsidP="00537B78" w:rsidR="006130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026D8F"/>
    <w:multiLevelType w:val="hybridMultilevel"/>
    <w:tmpl w:val="86C0D258"/>
    <w:lvl w:tplc="041A000F" w:ilvl="0">
      <w:start w:val="1"/>
      <w:numFmt w:val="decimal"/>
      <w:lvlText w:val="%1."/>
      <w:lvlJc w:val="left"/>
      <w:pPr>
        <w:ind w:hanging="360" w:left="2345"/>
      </w:pPr>
    </w:lvl>
    <w:lvl w:tplc="041A0019" w:ilvl="1">
      <w:start w:val="1"/>
      <w:numFmt w:val="lowerLetter"/>
      <w:lvlText w:val="%2."/>
      <w:lvlJc w:val="left"/>
      <w:pPr>
        <w:ind w:hanging="360" w:left="3065"/>
      </w:pPr>
    </w:lvl>
    <w:lvl w:tplc="041A001B" w:ilvl="2">
      <w:start w:val="1"/>
      <w:numFmt w:val="lowerRoman"/>
      <w:lvlText w:val="%3."/>
      <w:lvlJc w:val="right"/>
      <w:pPr>
        <w:ind w:hanging="180" w:left="3785"/>
      </w:pPr>
    </w:lvl>
    <w:lvl w:tplc="041A000F" w:ilvl="3">
      <w:start w:val="1"/>
      <w:numFmt w:val="decimal"/>
      <w:lvlText w:val="%4."/>
      <w:lvlJc w:val="left"/>
      <w:pPr>
        <w:ind w:hanging="360" w:left="4505"/>
      </w:pPr>
    </w:lvl>
    <w:lvl w:tplc="041A0019" w:ilvl="4">
      <w:start w:val="1"/>
      <w:numFmt w:val="lowerLetter"/>
      <w:lvlText w:val="%5."/>
      <w:lvlJc w:val="left"/>
      <w:pPr>
        <w:ind w:hanging="360" w:left="5225"/>
      </w:pPr>
    </w:lvl>
    <w:lvl w:tplc="041A001B" w:ilvl="5">
      <w:start w:val="1"/>
      <w:numFmt w:val="lowerRoman"/>
      <w:lvlText w:val="%6."/>
      <w:lvlJc w:val="right"/>
      <w:pPr>
        <w:ind w:hanging="180" w:left="5945"/>
      </w:pPr>
    </w:lvl>
    <w:lvl w:tplc="041A000F" w:ilvl="6">
      <w:start w:val="1"/>
      <w:numFmt w:val="decimal"/>
      <w:lvlText w:val="%7."/>
      <w:lvlJc w:val="left"/>
      <w:pPr>
        <w:ind w:hanging="360" w:left="6665"/>
      </w:pPr>
    </w:lvl>
    <w:lvl w:tplc="041A0019" w:ilvl="7">
      <w:start w:val="1"/>
      <w:numFmt w:val="lowerLetter"/>
      <w:lvlText w:val="%8."/>
      <w:lvlJc w:val="left"/>
      <w:pPr>
        <w:ind w:hanging="360" w:left="7385"/>
      </w:pPr>
    </w:lvl>
    <w:lvl w:tplc="041A001B" w:ilvl="8">
      <w:start w:val="1"/>
      <w:numFmt w:val="lowerRoman"/>
      <w:lvlText w:val="%9."/>
      <w:lvlJc w:val="right"/>
      <w:pPr>
        <w:ind w:hanging="180" w:left="8105"/>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4B0"/>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05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E9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2A70"/>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2E6F"/>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831"/>
    <w:rsid w:val="00281B5D"/>
    <w:rsid w:val="002833D4"/>
    <w:rsid w:val="00284965"/>
    <w:rsid w:val="002852E3"/>
    <w:rsid w:val="00285C1A"/>
    <w:rsid w:val="00286696"/>
    <w:rsid w:val="00286D9C"/>
    <w:rsid w:val="00287B3C"/>
    <w:rsid w:val="00287C8C"/>
    <w:rsid w:val="00294870"/>
    <w:rsid w:val="00294B2A"/>
    <w:rsid w:val="00294D35"/>
    <w:rsid w:val="00295EB2"/>
    <w:rsid w:val="002962E1"/>
    <w:rsid w:val="00297359"/>
    <w:rsid w:val="002A169F"/>
    <w:rsid w:val="002A3D96"/>
    <w:rsid w:val="002A4D01"/>
    <w:rsid w:val="002A52BD"/>
    <w:rsid w:val="002A5F02"/>
    <w:rsid w:val="002A5FB0"/>
    <w:rsid w:val="002A753E"/>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07FAC"/>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1D23"/>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708"/>
    <w:rsid w:val="004B49B9"/>
    <w:rsid w:val="004B4ECE"/>
    <w:rsid w:val="004B6CB4"/>
    <w:rsid w:val="004B6EFB"/>
    <w:rsid w:val="004C0C30"/>
    <w:rsid w:val="004C251B"/>
    <w:rsid w:val="004C35D6"/>
    <w:rsid w:val="004C3908"/>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3FDC"/>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1728"/>
    <w:rsid w:val="00571FEB"/>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39DA"/>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1C9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0F5A"/>
    <w:rsid w:val="0060507C"/>
    <w:rsid w:val="00606B93"/>
    <w:rsid w:val="00607110"/>
    <w:rsid w:val="006076B1"/>
    <w:rsid w:val="006123F5"/>
    <w:rsid w:val="00612FA1"/>
    <w:rsid w:val="0061303A"/>
    <w:rsid w:val="00613074"/>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37B"/>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E7CFD"/>
    <w:rsid w:val="006F1302"/>
    <w:rsid w:val="006F1AF5"/>
    <w:rsid w:val="006F20E6"/>
    <w:rsid w:val="006F3112"/>
    <w:rsid w:val="006F31E3"/>
    <w:rsid w:val="006F4417"/>
    <w:rsid w:val="006F445B"/>
    <w:rsid w:val="006F4B6B"/>
    <w:rsid w:val="006F4CBC"/>
    <w:rsid w:val="006F4DD9"/>
    <w:rsid w:val="006F5C74"/>
    <w:rsid w:val="0070095C"/>
    <w:rsid w:val="00700D7E"/>
    <w:rsid w:val="0070473D"/>
    <w:rsid w:val="00704ED0"/>
    <w:rsid w:val="007053A9"/>
    <w:rsid w:val="007059EC"/>
    <w:rsid w:val="00705FB3"/>
    <w:rsid w:val="007061AA"/>
    <w:rsid w:val="007069A6"/>
    <w:rsid w:val="00706B80"/>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C4C"/>
    <w:rsid w:val="00796E34"/>
    <w:rsid w:val="00797C99"/>
    <w:rsid w:val="007A06EF"/>
    <w:rsid w:val="007A2151"/>
    <w:rsid w:val="007A422E"/>
    <w:rsid w:val="007A4CC9"/>
    <w:rsid w:val="007A6AFC"/>
    <w:rsid w:val="007A7394"/>
    <w:rsid w:val="007A748C"/>
    <w:rsid w:val="007A7CCA"/>
    <w:rsid w:val="007B3913"/>
    <w:rsid w:val="007B4345"/>
    <w:rsid w:val="007B6A27"/>
    <w:rsid w:val="007B7E9C"/>
    <w:rsid w:val="007C0054"/>
    <w:rsid w:val="007C0CDB"/>
    <w:rsid w:val="007C1E26"/>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232A"/>
    <w:rsid w:val="008333A9"/>
    <w:rsid w:val="00834525"/>
    <w:rsid w:val="008360BC"/>
    <w:rsid w:val="00840B2B"/>
    <w:rsid w:val="00840BB5"/>
    <w:rsid w:val="0084219E"/>
    <w:rsid w:val="008447C0"/>
    <w:rsid w:val="00845B1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1A6"/>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B7C"/>
    <w:rsid w:val="008F1EA7"/>
    <w:rsid w:val="008F2D52"/>
    <w:rsid w:val="008F3006"/>
    <w:rsid w:val="008F3431"/>
    <w:rsid w:val="008F3682"/>
    <w:rsid w:val="008F453E"/>
    <w:rsid w:val="008F4709"/>
    <w:rsid w:val="008F490F"/>
    <w:rsid w:val="008F4F6C"/>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0192"/>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2A0A"/>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6444"/>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67B67"/>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05C"/>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563F"/>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501E"/>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31E"/>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06A"/>
    <w:rsid w:val="00EA1715"/>
    <w:rsid w:val="00EA1A65"/>
    <w:rsid w:val="00EA1C6D"/>
    <w:rsid w:val="00EA2F47"/>
    <w:rsid w:val="00EA4EAC"/>
    <w:rsid w:val="00EA5995"/>
    <w:rsid w:val="00EA620A"/>
    <w:rsid w:val="00EB0D4C"/>
    <w:rsid w:val="00EB0FEE"/>
    <w:rsid w:val="00EB1284"/>
    <w:rsid w:val="00EB1F9D"/>
    <w:rsid w:val="00EB2F39"/>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6DE7"/>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58E"/>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2B9"/>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B2F39"/>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B2F39"/>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1280463">
      <w:bodyDiv w:val="true"/>
      <w:marLeft w:val="0"/>
      <w:marRight w:val="0"/>
      <w:marTop w:val="0"/>
      <w:marBottom w:val="0"/>
      <w:divBdr>
        <w:top w:space="0" w:sz="0" w:color="auto" w:val="none"/>
        <w:left w:space="0" w:sz="0" w:color="auto" w:val="none"/>
        <w:bottom w:space="0" w:sz="0" w:color="auto" w:val="none"/>
        <w:right w:space="0" w:sz="0" w:color="auto" w:val="none"/>
      </w:divBdr>
    </w:div>
    <w:div w:id="1198159427">
      <w:bodyDiv w:val="true"/>
      <w:marLeft w:val="0"/>
      <w:marRight w:val="0"/>
      <w:marTop w:val="0"/>
      <w:marBottom w:val="0"/>
      <w:divBdr>
        <w:top w:space="0" w:sz="0" w:color="auto" w:val="none"/>
        <w:left w:space="0" w:sz="0" w:color="auto" w:val="none"/>
        <w:bottom w:space="0" w:sz="0" w:color="auto" w:val="none"/>
        <w:right w:space="0" w:sz="0" w:color="auto" w:val="none"/>
      </w:divBdr>
    </w:div>
    <w:div w:id="1918904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St-1597/2018-10</izvorni_sadrzaj>
    <derivirana_varijabla naziv="DomainObject.Oznaka_1">St-1597/2018-10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1597</izvorni_sadrzaj>
    <derivirana_varijabla naziv="DomainObject.Predmet.Broj_1">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37462.04</izvorni_sadrzaj>
    <derivirana_varijabla naziv="DomainObject.Predmet.InicijalnaVrijednost_1">37462.04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St-1597/2018</izvorni_sadrzaj>
    <derivirana_varijabla naziv="DomainObject.Predmet.OznakaBroj_1">St-1597/2018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izvorni_sadrzaj>
    <derivirana_varijabla naziv="DomainObject.Predmet.PrimjedbaSuca_1">čl. 110 st.1 S</derivirana_varijabla>
  </DomainObject.Predmet.PrimjedbaSuca>
  <DomainObject.Predmet.PrimjedbaUpisnicara>
    <izvorni_sadrzaj/>
    <derivirana_varijabla naziv="DomainObject.Predmet.PrimjedbaUpisnicara_1"/>
  </DomainObject.Predmet.PrimjedbaUpisnicara>
  <DomainObject.Predmet.ProtustrankaFormated>
    <izvorni_sadrzaj>  SNOP društvo s ograničenom odgovornošću za proizvodnju, trgovinu i usluge</izvorni_sadrzaj>
    <derivirana_varijabla naziv="DomainObject.Predmet.ProtustrankaFormated_1">  SNOP društvo s ograničenom odgovornošću za proizvodnju, trgovinu i usluge</derivirana_varijabla>
  </DomainObject.Predmet.ProtustrankaFormated>
  <DomainObject.Predmet.ProtustrankaFormatedOIB>
    <izvorni_sadrzaj>  SNOP društvo s ograničenom odgovornošću za proizvodnju, trgovinu i usluge, OIB 53831797106</izvorni_sadrzaj>
    <derivirana_varijabla naziv="DomainObject.Predmet.ProtustrankaFormatedOIB_1">  SNOP društvo s ograničenom odgovornošću za proizvodnju, trgovinu i usluge, OIB 53831797106</derivirana_varijabla>
  </DomainObject.Predmet.ProtustrankaFormatedOIB>
  <DomainObject.Predmet.ProtustrankaFormatedWithAdress>
    <izvorni_sadrzaj> SNOP društvo s ograničenom odgovornošću za proizvodnju, trgovinu i usluge, Matije Gupca 46, 35420 Staro Petrovo Selo</izvorni_sadrzaj>
    <derivirana_varijabla naziv="DomainObject.Predmet.ProtustrankaFormatedWithAdress_1"> SNOP društvo s ograničenom odgovornošću za proizvodnju, trgovinu i usluge, Matije Gupca 46, 35420 Staro Petrovo Selo</derivirana_varijabla>
  </DomainObject.Predmet.ProtustrankaFormatedWithAdress>
  <DomainObject.Predmet.ProtustrankaFormatedWithAdressOIB>
    <izvorni_sadrzaj> SNOP društvo s ograničenom odgovornošću za proizvodnju, trgovinu i usluge, OIB 53831797106, Matije Gupca 46, 35420 Staro Petrovo Selo</izvorni_sadrzaj>
    <derivirana_varijabla naziv="DomainObject.Predmet.ProtustrankaFormatedWithAdressOIB_1"> SNOP društvo s ograničenom odgovornošću za proizvodnju, trgovinu i usluge, OIB 53831797106, Matije Gupca 46, 35420 Staro Petrovo Selo</derivirana_varijabla>
  </DomainObject.Predmet.ProtustrankaFormatedWithAdressOIB>
  <DomainObject.Predmet.ProtustrankaWithAdress>
    <izvorni_sadrzaj>SNOP društvo s ograničenom odgovornošću za proizvodnju, trgovinu i usluge Matije Gupca 46, 35420 Staro Petrovo Selo</izvorni_sadrzaj>
    <derivirana_varijabla naziv="DomainObject.Predmet.ProtustrankaWithAdress_1">SNOP društvo s ograničenom odgovornošću za proizvodnju, trgovinu i usluge Matije Gupca 46, 35420 Staro Petrovo Selo</derivirana_varijabla>
  </DomainObject.Predmet.ProtustrankaWithAdress>
  <DomainObject.Predmet.ProtustrankaWithAdressOIB>
    <izvorni_sadrzaj>SNOP društvo s ograničenom odgovornošću za proizvodnju, trgovinu i usluge, OIB 53831797106, Matije Gupca 46, 35420 Staro Petrovo Selo</izvorni_sadrzaj>
    <derivirana_varijabla naziv="DomainObject.Predmet.ProtustrankaWithAdressOIB_1">SNOP društvo s ograničenom odgovornošću za proizvodnju, trgovinu i usluge, OIB 53831797106, Matije Gupca 46, 35420 Staro Petrovo Selo</derivirana_varijabla>
  </DomainObject.Predmet.ProtustrankaWithAdressOIB>
  <DomainObject.Predmet.ProtustrankaNazivFormated>
    <izvorni_sadrzaj>SNOP društvo s ograničenom odgovornošću za proizvodnju, trgovinu i usluge</izvorni_sadrzaj>
    <derivirana_varijabla naziv="DomainObject.Predmet.ProtustrankaNazivFormated_1">SNOP društvo s ograničenom odgovornošću za proizvodnju, trgovinu i usluge</derivirana_varijabla>
  </DomainObject.Predmet.ProtustrankaNazivFormated>
  <DomainObject.Predmet.ProtustrankaNazivFormatedOIB>
    <izvorni_sadrzaj>SNOP društvo s ograničenom odgovornošću za proizvodnju, trgovinu i usluge, OIB 53831797106</izvorni_sadrzaj>
    <derivirana_varijabla naziv="DomainObject.Predmet.ProtustrankaNazivFormatedOIB_1">SNOP društvo s ograničenom odgovornošću za proizvodnju, trgovinu i usluge, OIB 53831797106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SNOP društvo s ograničenom odgovornošću za proizvodnju, trgovinu i usluge</item>
    </izvorni_sadrzaj>
    <derivirana_varijabla naziv="DomainObject.Predmet.ProtuStrankaListFormated_1">
      <item>SNOP društvo s ograničenom odgovornošću za proizvodnju, trgovinu i usluge</item>
    </derivirana_varijabla>
  </DomainObject.Predmet.ProtuStrankaListFormated>
  <DomainObject.Predmet.ProtuStrankaListFormatedOIB>
    <izvorni_sadrzaj>
      <item>SNOP društvo s ograničenom odgovornošću za proizvodnju, trgovinu i usluge, OIB 53831797106</item>
    </izvorni_sadrzaj>
    <derivirana_varijabla naziv="DomainObject.Predmet.ProtuStrankaListFormatedOIB_1">
      <item>SNOP društvo s ograničenom odgovornošću za proizvodnju, trgovinu i usluge, OIB 53831797106</item>
    </derivirana_varijabla>
  </DomainObject.Predmet.ProtuStrankaListFormatedOIB>
  <DomainObject.Predmet.ProtuStrankaListFormatedWithAdress>
    <izvorni_sadrzaj>
      <item>SNOP društvo s ograničenom odgovornošću za proizvodnju, trgovinu i usluge, Matije Gupca 46, 35420 Staro Petrovo Selo</item>
    </izvorni_sadrzaj>
    <derivirana_varijabla naziv="DomainObject.Predmet.ProtuStrankaListFormatedWithAdress_1">
      <item>SNOP društvo s ograničenom odgovornošću za proizvodnju, trgovinu i usluge, Matije Gupca 46, 35420 Staro Petrovo Selo</item>
    </derivirana_varijabla>
  </DomainObject.Predmet.ProtuStrankaListFormatedWithAdress>
  <DomainObject.Predmet.ProtuStrankaListFormatedWithAdressOIB>
    <izvorni_sadrzaj>
      <item>SNOP društvo s ograničenom odgovornošću za proizvodnju, trgovinu i usluge, OIB 53831797106, Matije Gupca 46, 35420 Staro Petrovo Selo</item>
    </izvorni_sadrzaj>
    <derivirana_varijabla naziv="DomainObject.Predmet.ProtuStrankaListFormatedWithAdressOIB_1">
      <item>SNOP društvo s ograničenom odgovornošću za proizvodnju, trgovinu i usluge, OIB 53831797106, Matije Gupca 46, 35420 Staro Petrovo Selo</item>
    </derivirana_varijabla>
  </DomainObject.Predmet.ProtuStrankaListFormatedWithAdressOIB>
  <DomainObject.Predmet.ProtuStrankaListNazivFormated>
    <izvorni_sadrzaj>
      <item>SNOP društvo s ograničenom odgovornošću za proizvodnju, trgovinu i usluge</item>
    </izvorni_sadrzaj>
    <derivirana_varijabla naziv="DomainObject.Predmet.ProtuStrankaListNazivFormated_1">
      <item>SNOP društvo s ograničenom odgovornošću za proizvodnju, trgovinu i usluge</item>
    </derivirana_varijabla>
  </DomainObject.Predmet.ProtuStrankaListNazivFormated>
  <DomainObject.Predmet.ProtuStrankaListNazivFormatedOIB>
    <izvorni_sadrzaj>
      <item>SNOP društvo s ograničenom odgovornošću za proizvodnju, trgovinu i usluge, OIB 53831797106</item>
    </izvorni_sadrzaj>
    <derivirana_varijabla naziv="DomainObject.Predmet.ProtuStrankaListNazivFormatedOIB_1">
      <item>SNOP društvo s ograničenom odgovornošću za proizvodnju, trgovinu i usluge, OIB 53831797106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St-1597/2018-10</izvorni_sadrzaj>
    <derivirana_varijabla naziv="DomainObject.PoslovniBrojDokumenta_1">St-1597/2018-10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SNOP društvo s ograničenom odgovornošću za proizvodnju, trgovinu i usluge</izvorni_sadrzaj>
    <derivirana_varijabla naziv="DomainObject.Predmet.ProtustrankaIDrugi_1">SNOP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SNOP društvo s ograničenom odgovornošću za proizvodnju, trgovinu i usluge, OIB 53831797106, Matije Gupca 46, 35420 Staro Petrovo Selo</izvorni_sadrzaj>
    <derivirana_varijabla naziv="DomainObject.Predmet.ProtustrankaIDrugiAdressOIB_1">SNOP društvo s ograničenom odgovornošću za proizvodnju, trgovinu i usluge, OIB 53831797106, Matije Gupca 46, 35420 Staro Petrovo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SNOP društvo s ograničenom odgovornošću za proizvodnju, trgovinu i usluge</item>
    </izvorni_sadrzaj>
    <derivirana_varijabla naziv="DomainObject.Predmet.SudioniciListNaziv_1">
      <item>Financijska agencija</item>
      <item>SNOP društvo s ograničenom odgovornošću za proizvodnju, trgovinu i usluge</item>
    </derivirana_varijabla>
  </DomainObject.Predmet.SudioniciListNaziv>
  <DomainObject.Predmet.SudioniciListAdressOIB>
    <izvorni_sadrzaj>
      <item>Financijska agencija, OIB 85821130368, Ulica grada Vukovara 70,10000 Zagreb</item>
      <item>SNOP društvo s ograničenom odgovornošću za proizvodnju, trgovinu i usluge, OIB 53831797106, Matije Gupca 46,35420 Staro Petrovo Selo</item>
    </izvorni_sadrzaj>
    <derivirana_varijabla naziv="DomainObject.Predmet.SudioniciListAdressOIB_1">
      <item>Financijska agencija, OIB 85821130368, Ulica grada Vukovara 70,10000 Zagreb</item>
      <item>SNOP društvo s ograničenom odgovornošću za proizvodnju, trgovinu i usluge, OIB 53831797106, Matije Gupca 46,35420 Staro Petrovo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E8D6DC-8940-490D-AFF8-65D3B804E0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1207</properties:Words>
  <properties:Characters>6464</properties:Characters>
  <properties:Lines>136</properties:Lines>
  <properties:Paragraphs>57</properties:Paragraphs>
  <properties:TotalTime>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2019-01-09T08:36:00Z</dcterms:modified>
  <cp:revision>131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St-1597/2018-10 / Odluka - Rješenje - otvaranje stečajnog postupka (odluka_St-1597_2018-10.docx)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