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4482" w14:paraId="d364482" w:rsidRDefault="00AE649C" w:rsidP="009F5BD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D7C3B" w:rsidP="009F5BD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F5BD5">
        <w:t>REPUBLIKA HRVATSKA</w:t>
      </w:r>
    </w:p>
    <w:p w:rsidRDefault="009F5BD5" w:rsidP="009F5BD5" w:rsidR="009F5BD5" w:rsidRPr="00B76F3C">
      <w:pPr>
        <w:pStyle w:val="SudNaziv"/>
      </w:pPr>
      <w:r>
        <w:t>TRGOVAČKI SUD U VARAŽDINU</w:t>
      </w:r>
    </w:p>
    <w:p w:rsidRDefault="009F5BD5" w:rsidP="009F5BD5" w:rsidR="009F5BD5">
      <w:pPr>
        <w:spacing w:after="0"/>
        <w:rPr>
          <w:bCs/>
        </w:rPr>
      </w:pPr>
      <w:r>
        <w:tab/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jc w:val="center"/>
      </w:pPr>
      <w:r>
        <w:t>U   I M E   R E P U B L I K E   H R V A T S K E</w:t>
      </w:r>
    </w:p>
    <w:p w:rsidRDefault="009F5BD5" w:rsidP="009F5BD5" w:rsidR="009F5BD5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J E Š E NJ E</w:t>
      </w:r>
    </w:p>
    <w:p w:rsidRDefault="009F5BD5" w:rsidP="009F5BD5" w:rsidR="009F5BD5">
      <w:pPr>
        <w:spacing w:after="0"/>
      </w:pPr>
    </w:p>
    <w:p w:rsidRDefault="00B842CB" w:rsidP="00B842CB" w:rsidR="00B842CB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sutkinji toga suda Meliti Poljanec Bubaš, kao stečajnoj sutkinji, u stečajnom predmetu nad stečajnim dužnikom</w:t>
      </w:r>
      <w:r>
        <w:t xml:space="preserve"> OLPRAN d.o.o. u stečaju, Sračinec, Matije Gupca 41, OIB: 68348671263</w:t>
      </w:r>
      <w:r>
        <w:rPr>
          <w:rFonts w:cs="Times New Roman"/>
        </w:rPr>
        <w:t xml:space="preserve">, dana  12. prosinca 2016.,  </w:t>
      </w:r>
    </w:p>
    <w:p w:rsidRDefault="009F5BD5" w:rsidP="009F5BD5" w:rsidR="009F5BD5">
      <w:pPr>
        <w:spacing w:after="0"/>
        <w:jc w:val="center"/>
      </w:pPr>
      <w:r>
        <w:t>r i j e š i o    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</w:t>
      </w:r>
      <w:r w:rsidR="00B842CB">
        <w:t>OLPRAN d.o.o. u stečaju, Sračinec, Matije Gupca 41, OIB: 68348671263</w:t>
      </w:r>
      <w:r>
        <w:t xml:space="preserve">, primjenom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1. Stečajnog zakona („Narodne novine“ broj 44/96, 29/99, 129/00, 123/03, 82/06, 116/10, 25/12 i 133/12, 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9F5BD5">
      <w:pPr>
        <w:spacing w:after="0"/>
        <w:ind w:hanging="705" w:left="705"/>
        <w:jc w:val="both"/>
      </w:pPr>
      <w:r>
        <w:t>IV</w:t>
      </w:r>
      <w:r>
        <w:tab/>
        <w:t>Stečajna</w:t>
      </w:r>
      <w:r w:rsidR="009F5BD5">
        <w:t xml:space="preserve"> upravitelj</w:t>
      </w:r>
      <w:r>
        <w:t>ica</w:t>
      </w:r>
      <w:r w:rsidR="009F5BD5">
        <w:t xml:space="preserve"> </w:t>
      </w:r>
      <w:r>
        <w:t xml:space="preserve">Sanja Mihalić iz Varaždina, Stepinčeva 1, OIB: 61208635054, </w:t>
      </w:r>
      <w:r w:rsidR="009F5BD5">
        <w:t xml:space="preserve">ima ovlaštenja za vođenje svih postupaka u ime i za račun stečajne mase stečajnog dužnika, koja ovlaštenja proizlaze iz čl. </w:t>
      </w:r>
      <w:smartTag w:element="metricconverter" w:uri="urn:schemas-microsoft-com:office:smarttags">
        <w:smartTagPr>
          <w:attr w:val="25. st" w:name="ProductID"/>
        </w:smartTagPr>
        <w:r w:rsidR="009F5BD5">
          <w:t>25. st</w:t>
        </w:r>
      </w:smartTag>
      <w:r w:rsidR="009F5BD5">
        <w:t xml:space="preserve">. 1. toč. 13., u vezi sa čl. </w:t>
      </w:r>
      <w:smartTag w:element="metricconverter" w:uri="urn:schemas-microsoft-com:office:smarttags">
        <w:smartTagPr>
          <w:attr w:val="199. st" w:name="ProductID"/>
        </w:smartTagPr>
        <w:r w:rsidR="009F5BD5">
          <w:t>199. st</w:t>
        </w:r>
      </w:smartTag>
      <w:r w:rsidR="009F5BD5">
        <w:t>. 4. Stečajnog zakona.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 xml:space="preserve">Rješenjem od </w:t>
      </w:r>
      <w:r w:rsidR="00B842CB">
        <w:t>22. veljače 2012.</w:t>
      </w:r>
      <w:r>
        <w:t xml:space="preserve"> otvoren je stečajni postupak nad dužnikom </w:t>
      </w:r>
      <w:r w:rsidR="00B842CB">
        <w:t>OLPRAN d.o.o. u stečaju, Sračinec, Matije Gupca 41, OIB: 68348671263</w:t>
      </w:r>
      <w:r>
        <w:t>, te je za stečajnog upravitelja imenovan</w:t>
      </w:r>
      <w:r w:rsidR="00B842CB">
        <w:t>a</w:t>
      </w:r>
      <w:r>
        <w:t xml:space="preserve"> </w:t>
      </w:r>
      <w:r w:rsidR="00B842CB">
        <w:t>Sanja Mihalić iz Varaždina, Stepinčeva 1, OIB: 61208635054.</w:t>
      </w:r>
    </w:p>
    <w:p w:rsidRDefault="009F5BD5" w:rsidP="009F5BD5" w:rsidR="009F5BD5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  <w:rPr>
          <w:i/>
        </w:rPr>
      </w:pPr>
      <w:r>
        <w:t>Nak</w:t>
      </w:r>
      <w:r w:rsidR="00B842CB">
        <w:t>on provedenog postupka, stečajna</w:t>
      </w:r>
      <w:r>
        <w:t xml:space="preserve"> upravitelj</w:t>
      </w:r>
      <w:r w:rsidR="00B842CB">
        <w:t>ica je podnijela stečajnoj sutkinji</w:t>
      </w:r>
      <w:r>
        <w:t xml:space="preserve"> završno izvješće od </w:t>
      </w:r>
      <w:r w:rsidR="00B842CB">
        <w:t>29. srpnja 2016.,</w:t>
      </w:r>
      <w:r>
        <w:t xml:space="preserve"> s prikazom priljeva i odljeva, te s prijedlogom završne diobe i prijedlogom zaključenja stečajnog postupka (listovi </w:t>
      </w:r>
      <w:r w:rsidR="00B842CB">
        <w:t>268-283</w:t>
      </w:r>
      <w:r>
        <w:t xml:space="preserve"> spisa). </w:t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 xml:space="preserve">Nakon što je utvrđeno da je okončano unovčenje stečajne mase u ovome stečajnom predmetu, prema čl. 192. SZ-a stekli su se uvjeti za davanje suglasnosti za završnu diobu. Temeljem čl. 193. SZ-a stečajni sudac je zato odredio završno ročište s propisanim dnevnim redom za </w:t>
      </w:r>
      <w:r w:rsidR="00B842CB">
        <w:t>21. listopada 2016.</w:t>
      </w:r>
    </w:p>
    <w:p w:rsidRDefault="009F5BD5" w:rsidP="009F5BD5" w:rsidR="009F5BD5">
      <w:pPr>
        <w:spacing w:after="0"/>
        <w:ind w:firstLine="705"/>
        <w:jc w:val="both"/>
      </w:pPr>
    </w:p>
    <w:p w:rsidRDefault="00B842CB" w:rsidP="009F5BD5" w:rsidR="00B842CB">
      <w:pPr>
        <w:spacing w:after="0"/>
        <w:ind w:firstLine="705"/>
        <w:jc w:val="both"/>
      </w:pPr>
      <w:r>
        <w:lastRenderedPageBreak/>
        <w:t>Stečajna</w:t>
      </w:r>
      <w:r w:rsidR="009F5BD5">
        <w:t xml:space="preserve"> upravitelj</w:t>
      </w:r>
      <w:r>
        <w:t>ica</w:t>
      </w:r>
      <w:r w:rsidR="009F5BD5">
        <w:t xml:space="preserve"> je </w:t>
      </w:r>
      <w:r>
        <w:t>dana 27. listopada 2016. dostavila</w:t>
      </w:r>
      <w:r w:rsidR="009F5BD5">
        <w:t xml:space="preserve"> u spis</w:t>
      </w:r>
      <w:r>
        <w:t xml:space="preserve"> završni izvještaj stečajnog upravitelja (listovi 313 do 320 spisa), dok je dana 21. studenoga 2016. dostavila podnesak s ispravljenim tablicama ispitanih tražbina i </w:t>
      </w:r>
      <w:r w:rsidR="009079DB">
        <w:t xml:space="preserve">ispravak tablice završne diobe II. višeg isplatnog reda obzirom na činjenicu da je vjerovnik PBZ d.d. Zagreb obavijestio stečajnu upraviteljicu daje predmetna tražbina sukladno ugovoru o prijenosu tražbina od 28. veljače 2013. prenesena sa PBZ-a d.d. na novog vjerovnika – odvjetnika Josipa Jelića iz Slavonskog broda, kao i s obzirom na činjenicu da je u međuvremenu preminula javna bilježnica Jagoda Vajdić Sevšek, čije predmetno potraživanje je naslijedio novi vjerovnik - Vlado Sevšek. </w:t>
      </w:r>
    </w:p>
    <w:p w:rsidRDefault="009079DB" w:rsidP="009F5BD5" w:rsidR="009079DB">
      <w:pPr>
        <w:spacing w:after="0"/>
        <w:ind w:firstLine="705"/>
        <w:jc w:val="both"/>
      </w:pPr>
    </w:p>
    <w:p w:rsidRDefault="009079DB" w:rsidP="009F5BD5" w:rsidR="009F5BD5">
      <w:pPr>
        <w:spacing w:after="0"/>
        <w:ind w:firstLine="705"/>
        <w:jc w:val="both"/>
      </w:pPr>
      <w:r>
        <w:t>Stečajna sutkinja je ispitala završni račun stečajne upraviteljice</w:t>
      </w:r>
      <w:r w:rsidR="009F5BD5">
        <w:t>,</w:t>
      </w:r>
      <w:r>
        <w:t xml:space="preserve"> a isti je stavljen na uvid</w:t>
      </w:r>
      <w:r w:rsidR="009F5BD5">
        <w:t xml:space="preserve"> vjerovnicima</w:t>
      </w:r>
      <w:r>
        <w:t xml:space="preserve"> putem e-Oglasne ploče suda kao i</w:t>
      </w:r>
      <w:r w:rsidR="009F5BD5">
        <w:t xml:space="preserve"> u stečajnoj pisarnici suda.</w:t>
      </w:r>
    </w:p>
    <w:p w:rsidRDefault="009F5BD5" w:rsidP="009F5BD5" w:rsidR="009F5BD5">
      <w:pPr>
        <w:spacing w:after="0"/>
        <w:jc w:val="both"/>
      </w:pPr>
    </w:p>
    <w:p w:rsidRDefault="009079DB" w:rsidP="009F5BD5" w:rsidR="009079DB">
      <w:pPr>
        <w:spacing w:after="0"/>
        <w:ind w:firstLine="705"/>
        <w:jc w:val="both"/>
      </w:pPr>
      <w:r>
        <w:t>Iz završnog izvješća stečajne upraviteljice</w:t>
      </w:r>
      <w:r w:rsidR="009F5BD5">
        <w:t xml:space="preserve"> i završnog računa proizlazi da su ukupno ostvareni priljevi na račun stečajnog dužnika u razdoblju od otvaranja stečaja do izrade završnog računa iznosili </w:t>
      </w:r>
      <w:r>
        <w:t>241.418,02 kn</w:t>
      </w:r>
      <w:r w:rsidR="009F5BD5">
        <w:t>,</w:t>
      </w:r>
      <w:r>
        <w:t xml:space="preserve"> dok su ukupni</w:t>
      </w:r>
      <w:r w:rsidR="009F5BD5">
        <w:t xml:space="preserve"> odljevi</w:t>
      </w:r>
      <w:r>
        <w:t xml:space="preserve"> u razdoblju od otvaranja stečajnog postupka do dana 25. srpnja 2016. iznosili 10.742,32 kn, a stanje sredstava na računu stečajnog dužnika na dan 25. srpnja 2016. iznosi 230.675,70 kn.</w:t>
      </w:r>
    </w:p>
    <w:p w:rsidRDefault="009F5BD5" w:rsidP="009F5BD5" w:rsidR="009F5BD5">
      <w:pPr>
        <w:spacing w:after="0"/>
        <w:jc w:val="both"/>
      </w:pPr>
    </w:p>
    <w:p w:rsidRDefault="009F5BD5" w:rsidP="000D5CD4" w:rsidR="009F5BD5">
      <w:pPr>
        <w:spacing w:after="0"/>
        <w:ind w:firstLine="705"/>
        <w:jc w:val="both"/>
      </w:pPr>
      <w:r>
        <w:t xml:space="preserve">Na završno ročište </w:t>
      </w:r>
      <w:r w:rsidR="009C0314">
        <w:t>pristupili su stečajna</w:t>
      </w:r>
      <w:r>
        <w:t xml:space="preserve"> upravitelj</w:t>
      </w:r>
      <w:r w:rsidR="009C0314">
        <w:t>ica te zastupnici stečajnih vjerovnika RH, Raiffeisenbank Austria d.d. kao i Odvjetničkog društva Porobija i Špoljarić</w:t>
      </w:r>
      <w:r w:rsidR="000D5CD4">
        <w:t xml:space="preserve"> iz Varaždina, </w:t>
      </w:r>
      <w:r>
        <w:t>dok ostali vjerovnici nisu pristupili.</w:t>
      </w:r>
    </w:p>
    <w:p w:rsidRDefault="000D5CD4" w:rsidP="000D5CD4" w:rsidR="000D5CD4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>Na navedenom</w:t>
      </w:r>
      <w:r w:rsidR="000D5CD4">
        <w:t xml:space="preserve"> ročištu je stečajna</w:t>
      </w:r>
      <w:r>
        <w:t xml:space="preserve"> upravitelj</w:t>
      </w:r>
      <w:r w:rsidR="000D5CD4">
        <w:t>ica iznijela</w:t>
      </w:r>
      <w:r>
        <w:t xml:space="preserve"> sve relevantne činjenice iz završnog računa i završno</w:t>
      </w:r>
      <w:r w:rsidR="000D5CD4">
        <w:t>g popisa, te detaljno obrazložila završni račun i završnu diobu.</w:t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>Prisutni stečajni vjerovnici prihvatili su izvješće stečajnog upravitelja i završni račun.</w:t>
      </w:r>
    </w:p>
    <w:p w:rsidRDefault="000D5CD4" w:rsidP="009F5BD5" w:rsidR="000D5CD4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 xml:space="preserve">Nije bilo prigovora na završni popis.  </w:t>
      </w:r>
    </w:p>
    <w:p w:rsidRDefault="009F5BD5" w:rsidP="009F5BD5" w:rsidR="009F5BD5">
      <w:pPr>
        <w:spacing w:after="0"/>
        <w:ind w:firstLine="705"/>
        <w:jc w:val="both"/>
      </w:pPr>
    </w:p>
    <w:p w:rsidRDefault="000D5CD4" w:rsidP="009F5BD5" w:rsidR="009F5BD5">
      <w:pPr>
        <w:spacing w:after="0"/>
        <w:ind w:firstLine="705"/>
        <w:jc w:val="both"/>
      </w:pPr>
      <w:r>
        <w:t xml:space="preserve">Prema svemu navedenom </w:t>
      </w:r>
      <w:r w:rsidR="009F5BD5">
        <w:t xml:space="preserve">razvidno </w:t>
      </w:r>
      <w:r>
        <w:t xml:space="preserve">je </w:t>
      </w:r>
      <w:r w:rsidR="009F5BD5">
        <w:t xml:space="preserve">da je sva imovina stečajnog dužnika unovčena, da nema neunovčivih predmeta stečajne mase, te da su iz prikupljenih sredstava namireni troškovi stečajnog postupka, </w:t>
      </w:r>
      <w:r>
        <w:t>namiren je u cijelosti vjerovnik I. višeg isplatnog reda – RH Ministarstvo financija u iznosu od 79.194,38 kn, dok su djelom</w:t>
      </w:r>
      <w:r w:rsidR="00AE5A76">
        <w:t>ično s postotkom namirenja od 2,</w:t>
      </w:r>
      <w:r>
        <w:t xml:space="preserve">845% prijavljenih tražbina namireni vjerovnici II. višeg isplatnog reda, time da u diobi nisu sudjelovali vjerovnici koji su u međuvremenu brisani iz sudskog registra. Budući da više nema sredstava za daljnje namirenje stečajnih vjerovnika, ispunili su se </w:t>
      </w:r>
      <w:r w:rsidR="009F5BD5">
        <w:t xml:space="preserve">uvjeti iz čl. </w:t>
      </w:r>
      <w:smartTag w:element="metricconverter" w:uri="urn:schemas-microsoft-com:office:smarttags">
        <w:smartTagPr>
          <w:attr w:val="196. st" w:name="ProductID"/>
        </w:smartTagPr>
        <w:r w:rsidR="009F5BD5">
          <w:t>196. st</w:t>
        </w:r>
      </w:smartTag>
      <w:r w:rsidR="009F5BD5">
        <w:t xml:space="preserve">. 1. SZ-a za donošenje rješenja o zaključenju stečajnog postupka (točka I izreke). </w:t>
      </w:r>
    </w:p>
    <w:p w:rsidRDefault="009F5BD5" w:rsidP="009F5BD5" w:rsidR="009F5BD5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>Temeljem čl. 12. i čl. 441. st. 2. Stečajnog zakona ("Narodne novine" broj 71/15) određeno je da će se ovo rješenje i osnova zaključenja stečajnog postupka objaviti na mrežnoj stranici e-Oglasna ploča, a nakon pravomoćnosti ovog rješenja stečajni dužnik će se brisati iz sudskog registra (točka II i III izreke).</w:t>
      </w:r>
    </w:p>
    <w:p w:rsidRDefault="000D5CD4" w:rsidP="009F5BD5" w:rsidR="000D5CD4">
      <w:pPr>
        <w:spacing w:after="0"/>
        <w:ind w:firstLine="705"/>
        <w:jc w:val="both"/>
      </w:pPr>
    </w:p>
    <w:p w:rsidRDefault="000D5CD4" w:rsidP="009F5BD5" w:rsidR="000D5CD4">
      <w:pPr>
        <w:spacing w:after="0"/>
        <w:ind w:firstLine="705"/>
        <w:jc w:val="both"/>
      </w:pPr>
    </w:p>
    <w:p w:rsidRDefault="000D5CD4" w:rsidP="009F5BD5" w:rsidR="000D5CD4">
      <w:pPr>
        <w:spacing w:after="0"/>
        <w:ind w:firstLine="705"/>
        <w:jc w:val="both"/>
      </w:pPr>
    </w:p>
    <w:p w:rsidRDefault="000D5CD4" w:rsidP="009F5BD5" w:rsidR="000D5CD4">
      <w:pPr>
        <w:spacing w:after="0"/>
        <w:ind w:firstLine="705"/>
        <w:jc w:val="both"/>
      </w:pPr>
    </w:p>
    <w:p w:rsidRDefault="000D5CD4" w:rsidP="009F5BD5" w:rsidR="000D5CD4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lastRenderedPageBreak/>
        <w:t>Pod točkom IV izreke riješeno je temeljem čl. 25. st. 1. toč. 13. u svezi s čl. 199. st. 4. SZ-a, prema kojim odredbama je stečajni upravitelj ovlašten na vođenje postupaka u ime i za račun stečajne mase (točka IV izreke), kao i na podnošenje prijedloga za naknadnu diobu ukoliko se za to ostvare uvjeti iz čl. 199. st. 1. SZ-a.</w:t>
      </w:r>
    </w:p>
    <w:p w:rsidRDefault="009F5BD5" w:rsidP="009F5BD5" w:rsidR="009F5BD5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  <w:t>U Varaždinu 12</w:t>
      </w:r>
      <w:r w:rsidR="009F5BD5">
        <w:t xml:space="preserve">. </w:t>
      </w:r>
      <w:r>
        <w:t>prosinca</w:t>
      </w:r>
      <w:r w:rsidR="009F5BD5">
        <w:t xml:space="preserve"> 2016. </w:t>
      </w: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5CD4" w:rsidP="009F5BD5" w:rsidR="000D5CD4">
      <w:pPr>
        <w:spacing w:after="0"/>
        <w:ind w:firstLine="705"/>
        <w:jc w:val="both"/>
      </w:pPr>
    </w:p>
    <w:p w:rsidRDefault="00CD7C3B" w:rsidP="000D5CD4" w:rsidR="000D5CD4">
      <w:pPr>
        <w:spacing w:after="0"/>
        <w:ind w:firstLine="708" w:left="4956"/>
        <w:jc w:val="both"/>
      </w:pPr>
      <w:r>
        <w:t xml:space="preserve">    </w:t>
      </w:r>
      <w:r w:rsidR="000D5CD4">
        <w:t>S</w:t>
      </w:r>
      <w:r w:rsidR="00AE5A76">
        <w:t>utkinja</w:t>
      </w:r>
      <w:r w:rsidR="009F5BD5">
        <w:t>:</w:t>
      </w:r>
      <w:r w:rsidR="009F5BD5">
        <w:tab/>
      </w:r>
    </w:p>
    <w:p w:rsidRDefault="000D5CD4" w:rsidP="000D5CD4" w:rsidR="009F5BD5">
      <w:pPr>
        <w:spacing w:after="0"/>
        <w:ind w:firstLine="708" w:left="3540"/>
        <w:jc w:val="both"/>
      </w:pPr>
      <w:r>
        <w:t xml:space="preserve">            Melita Poljanec Bubaš</w:t>
      </w:r>
      <w:r w:rsidR="00CD7C3B">
        <w:t>,v.r.</w:t>
      </w:r>
    </w:p>
    <w:p w:rsidRDefault="009F5BD5" w:rsidP="009F5BD5" w:rsidR="009F5BD5">
      <w:pPr>
        <w:spacing w:after="0"/>
        <w:ind w:firstLine="705"/>
        <w:jc w:val="both"/>
      </w:pPr>
    </w:p>
    <w:p w:rsidRDefault="009F5BD5" w:rsidP="009F5BD5" w:rsidR="000D5CD4">
      <w:pPr>
        <w:spacing w:after="0"/>
        <w:ind w:firstLine="705"/>
        <w:jc w:val="both"/>
      </w:pPr>
      <w:r>
        <w:tab/>
      </w:r>
      <w:r>
        <w:tab/>
      </w:r>
      <w:r>
        <w:tab/>
      </w: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</w:p>
    <w:p w:rsidRDefault="00AE5A76" w:rsidP="009F5BD5" w:rsidR="00AE5A76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5BD5" w:rsidP="009F5BD5" w:rsidR="009F5BD5">
      <w:pPr>
        <w:spacing w:after="0"/>
      </w:pPr>
      <w:r>
        <w:t>Pouka o pravnom lijeku: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jc w:val="both"/>
      </w:pPr>
      <w:r>
        <w:t xml:space="preserve">DNA: 1. </w:t>
      </w:r>
      <w:r w:rsidR="000D5CD4">
        <w:t>Stečajna upraviteljica Sanja Mihalić</w:t>
      </w:r>
      <w:r>
        <w:t xml:space="preserve">        </w:t>
      </w:r>
    </w:p>
    <w:p w:rsidRDefault="000D5CD4" w:rsidP="009F5BD5" w:rsidR="009F5BD5">
      <w:pPr>
        <w:spacing w:after="0"/>
        <w:jc w:val="both"/>
      </w:pPr>
      <w:r>
        <w:t xml:space="preserve">          2</w:t>
      </w:r>
      <w:r w:rsidR="009F5BD5">
        <w:t>. FINA VARAŽDIN</w:t>
      </w:r>
    </w:p>
    <w:p w:rsidRDefault="000D5CD4" w:rsidP="009F5BD5" w:rsidR="009F5BD5">
      <w:pPr>
        <w:spacing w:after="0"/>
        <w:jc w:val="both"/>
      </w:pPr>
      <w:r>
        <w:t xml:space="preserve">          3</w:t>
      </w:r>
      <w:r w:rsidR="009F5BD5">
        <w:t xml:space="preserve">. e-Oglasna ploča </w:t>
      </w:r>
    </w:p>
    <w:p w:rsidRDefault="000D5CD4" w:rsidP="009F5BD5" w:rsidR="009F5BD5">
      <w:pPr>
        <w:spacing w:after="0"/>
        <w:ind w:hanging="900" w:left="900"/>
        <w:jc w:val="both"/>
      </w:pPr>
      <w:r>
        <w:t xml:space="preserve">          4</w:t>
      </w:r>
      <w:r w:rsidR="009F5BD5">
        <w:t xml:space="preserve">. Sudski registar- </w:t>
      </w:r>
      <w:r w:rsidR="009F5BD5">
        <w:rPr>
          <w:i/>
        </w:rPr>
        <w:t>radi zabilježbe odmah, a nakon pravomoćnosti -radi brisanja dužnika iz sudskog registra.</w:t>
      </w: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p w:rsidRDefault="00CB0EA4" w:rsidP="009F5BD5" w:rsidR="00CB0EA4">
      <w:pPr>
        <w:pStyle w:val="Naslovdokumenta"/>
        <w:spacing w:after="0"/>
      </w:pPr>
    </w:p>
    <w:p w:rsidRDefault="0071688E" w:rsidP="009F5BD5" w:rsidR="0071688E">
      <w:pPr>
        <w:pStyle w:val="Poetniodjeljak"/>
        <w:spacing w:after="0"/>
      </w:pPr>
    </w:p>
    <w:p w:rsidRDefault="00A21F0D" w:rsidP="009F5BD5" w:rsidR="00A21F0D">
      <w:pPr>
        <w:pStyle w:val="NormaleSPIS"/>
        <w:spacing w:after="0"/>
        <w:rPr>
          <w:noProof/>
        </w:rPr>
      </w:pPr>
    </w:p>
    <w:p w:rsidRDefault="00DA0242" w:rsidP="009F5BD5" w:rsidR="00DA0242">
      <w:pPr>
        <w:pStyle w:val="ZapisniarPotpis"/>
        <w:spacing w:after="0"/>
      </w:pPr>
    </w:p>
    <w:sectPr w:rsidSect="000D5CD4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82E" w:rsidP="00537B78" w:rsidR="0074682E">
      <w:r>
        <w:separator/>
      </w:r>
    </w:p>
  </w:endnote>
  <w:endnote w:id="0" w:type="continuationSeparator">
    <w:p w:rsidRDefault="0074682E" w:rsidP="00537B78" w:rsidR="00746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82E" w:rsidP="00537B78" w:rsidR="0074682E">
      <w:r>
        <w:separator/>
      </w:r>
    </w:p>
  </w:footnote>
  <w:footnote w:id="0" w:type="continuationSeparator">
    <w:p w:rsidRDefault="0074682E" w:rsidP="00537B78" w:rsidR="007468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0D5CD4" w:rsidR="000D5C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C3B">
          <w:t>3</w:t>
        </w:r>
        <w:r>
          <w:fldChar w:fldCharType="end"/>
        </w:r>
      </w:p>
      <w:p w:rsidRDefault="00DD4F57" w:rsidP="00DD4F57" w:rsidR="00DD4F57">
        <w:pPr>
          <w:pStyle w:val="Zaglavlje"/>
        </w:pPr>
        <w:r w:rsidRPr="008D5529">
          <w:t>Poslovni broj: 2 St-35/11-</w:t>
        </w:r>
        <w:r>
          <w:t>124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D4" w:rsidP="000D5CD4" w:rsidR="000D5CD4" w:rsidRPr="00B842CB">
    <w:pPr>
      <w:pStyle w:val="Zaglavlje"/>
    </w:pPr>
    <w:r w:rsidRPr="008D5529">
      <w:t>Poslovni broj: 2 St-35/11-</w:t>
    </w:r>
    <w:r w:rsidR="00DD4F57"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3CF65-C500-4505-ABA9-F4B934B44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874</properties:Words>
  <properties:Characters>4806</properties:Characters>
  <properties:Lines>125</properties:Lines>
  <properties:Paragraphs>33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2016-12-12T12:34:00Z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dcterms:modified xmlns:xsi="http://www.w3.org/2001/XMLSchema-instance" xsi:type="dcterms:W3CDTF">2016-12-12T14:00:00Z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