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b3ca" w14:paraId="361b3ca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34719F">
        <w:rPr>
          <w:sz w:val="24"/>
          <w:szCs w:val="24"/>
        </w:rPr>
        <w:t>2981</w:t>
      </w:r>
      <w:r w:rsidR="008C2BBD" w:rsidRPr="00F354C1">
        <w:rPr>
          <w:sz w:val="24"/>
          <w:szCs w:val="24"/>
        </w:rPr>
        <w:t>/1</w:t>
      </w:r>
      <w:r w:rsidR="00BE4489">
        <w:rPr>
          <w:sz w:val="24"/>
          <w:szCs w:val="24"/>
        </w:rPr>
        <w:t>6-</w:t>
      </w:r>
      <w:r w:rsidR="0034719F">
        <w:rPr>
          <w:sz w:val="24"/>
          <w:szCs w:val="24"/>
        </w:rPr>
        <w:t>24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F354C1">
      <w:pPr>
        <w:jc w:val="center"/>
        <w:rPr>
          <w:sz w:val="24"/>
          <w:szCs w:val="24"/>
        </w:rPr>
      </w:pPr>
    </w:p>
    <w:p w:rsidRDefault="008A7C5A" w:rsidP="0034719F" w:rsidR="008A7C5A" w:rsidRPr="00F354C1">
      <w:pPr>
        <w:pStyle w:val="Tijeloteksta"/>
        <w:ind w:firstLine="720"/>
        <w:rPr>
          <w:rFonts w:hAnsi="Times New Roman" w:ascii="Times New Roman"/>
          <w:bCs/>
          <w:szCs w:val="24"/>
        </w:rPr>
      </w:pPr>
      <w:r w:rsidRPr="00F354C1">
        <w:rPr>
          <w:rFonts w:hAnsi="Times New Roman" w:ascii="Times New Roman"/>
          <w:szCs w:val="24"/>
        </w:rPr>
        <w:t>Trgovački sud u Zagrebu</w:t>
      </w:r>
      <w:r w:rsidR="00950152" w:rsidRPr="00F354C1">
        <w:rPr>
          <w:rFonts w:hAnsi="Times New Roman" w:ascii="Times New Roman"/>
          <w:szCs w:val="24"/>
        </w:rPr>
        <w:t>,</w:t>
      </w:r>
      <w:r w:rsidRPr="00F354C1">
        <w:rPr>
          <w:rFonts w:hAnsi="Times New Roman" w:ascii="Times New Roman"/>
          <w:szCs w:val="24"/>
        </w:rPr>
        <w:t xml:space="preserve"> po</w:t>
      </w:r>
      <w:r w:rsidR="00010A00" w:rsidRPr="00F354C1">
        <w:rPr>
          <w:rFonts w:hAnsi="Times New Roman" w:ascii="Times New Roman"/>
          <w:szCs w:val="24"/>
        </w:rPr>
        <w:t xml:space="preserve"> sucu </w:t>
      </w:r>
      <w:r w:rsidR="00EC5789" w:rsidRPr="00F354C1">
        <w:rPr>
          <w:rFonts w:hAnsi="Times New Roman" w:ascii="Times New Roman"/>
          <w:szCs w:val="24"/>
        </w:rPr>
        <w:t>Nikolini Dorić Hadžisejdić</w:t>
      </w:r>
      <w:r w:rsidR="00010A00" w:rsidRPr="00F354C1">
        <w:rPr>
          <w:rFonts w:hAnsi="Times New Roman" w:ascii="Times New Roman"/>
          <w:szCs w:val="24"/>
        </w:rPr>
        <w:t>,</w:t>
      </w:r>
      <w:r w:rsidR="001A4FAE" w:rsidRPr="00F354C1">
        <w:rPr>
          <w:rFonts w:hAnsi="Times New Roman" w:ascii="Times New Roman"/>
          <w:szCs w:val="24"/>
        </w:rPr>
        <w:t xml:space="preserve"> u stečajnom</w:t>
      </w:r>
      <w:r w:rsidR="00DA622A" w:rsidRPr="00F354C1">
        <w:rPr>
          <w:rFonts w:hAnsi="Times New Roman" w:ascii="Times New Roman"/>
          <w:szCs w:val="24"/>
        </w:rPr>
        <w:t xml:space="preserve"> postupku </w:t>
      </w:r>
      <w:r w:rsidRPr="00F354C1">
        <w:rPr>
          <w:rFonts w:hAnsi="Times New Roman" w:ascii="Times New Roman"/>
          <w:szCs w:val="24"/>
        </w:rPr>
        <w:t xml:space="preserve">nad </w:t>
      </w:r>
      <w:r w:rsidR="0034719F">
        <w:rPr>
          <w:rFonts w:hAnsi="Times New Roman" w:ascii="Times New Roman"/>
          <w:szCs w:val="24"/>
        </w:rPr>
        <w:t>d</w:t>
      </w:r>
      <w:r w:rsidRPr="00D6265F">
        <w:rPr>
          <w:rFonts w:hAnsi="Times New Roman" w:ascii="Times New Roman"/>
          <w:szCs w:val="24"/>
        </w:rPr>
        <w:t>užnikom</w:t>
      </w:r>
      <w:r w:rsidR="00517F61" w:rsidRPr="00D6265F">
        <w:rPr>
          <w:rFonts w:hAnsi="Times New Roman" w:ascii="Times New Roman"/>
          <w:szCs w:val="24"/>
        </w:rPr>
        <w:t xml:space="preserve"> </w:t>
      </w:r>
      <w:r w:rsidR="0034719F" w:rsidRPr="00791197">
        <w:rPr>
          <w:rFonts w:hAnsi="Times New Roman" w:ascii="Times New Roman"/>
          <w:szCs w:val="24"/>
        </w:rPr>
        <w:t>DUBROVAČKE VILE d.o.o.  u stečaju, Zagreb, Voćarska cesta 14, OIB 8480714145</w:t>
      </w:r>
      <w:r w:rsidR="00DA622A" w:rsidRPr="00D6265F">
        <w:rPr>
          <w:rFonts w:hAnsi="Times New Roman" w:ascii="Times New Roman"/>
          <w:szCs w:val="24"/>
        </w:rPr>
        <w:t>,</w:t>
      </w:r>
      <w:r w:rsidR="00DA622A" w:rsidRPr="00F354C1">
        <w:rPr>
          <w:rFonts w:hAnsi="Times New Roman" w:ascii="Times New Roman"/>
          <w:szCs w:val="24"/>
        </w:rPr>
        <w:t xml:space="preserve"> nakon </w:t>
      </w:r>
      <w:r w:rsidR="009A0D04" w:rsidRPr="00F354C1">
        <w:rPr>
          <w:rFonts w:hAnsi="Times New Roman" w:ascii="Times New Roman"/>
          <w:szCs w:val="24"/>
        </w:rPr>
        <w:t xml:space="preserve">održanog </w:t>
      </w:r>
      <w:r w:rsidR="00DA622A" w:rsidRPr="00F354C1">
        <w:rPr>
          <w:rFonts w:hAnsi="Times New Roman" w:ascii="Times New Roman"/>
          <w:szCs w:val="24"/>
        </w:rPr>
        <w:t>općeg</w:t>
      </w:r>
      <w:r w:rsidR="009A0D04" w:rsidRPr="00F354C1">
        <w:rPr>
          <w:rFonts w:hAnsi="Times New Roman" w:ascii="Times New Roman"/>
          <w:szCs w:val="24"/>
        </w:rPr>
        <w:t xml:space="preserve"> ispitnog ročišta</w:t>
      </w:r>
      <w:r w:rsidR="00B635E7" w:rsidRPr="00F354C1">
        <w:rPr>
          <w:rFonts w:hAnsi="Times New Roman" w:ascii="Times New Roman"/>
          <w:szCs w:val="24"/>
        </w:rPr>
        <w:t xml:space="preserve">, </w:t>
      </w:r>
      <w:r w:rsidR="0034719F">
        <w:rPr>
          <w:rFonts w:hAnsi="Times New Roman" w:ascii="Times New Roman"/>
          <w:szCs w:val="24"/>
        </w:rPr>
        <w:t>14. ožujka 2017</w:t>
      </w:r>
      <w:r w:rsidR="009A0D04" w:rsidRPr="00F354C1">
        <w:rPr>
          <w:rFonts w:hAnsi="Times New Roman" w:ascii="Times New Roman"/>
          <w:szCs w:val="24"/>
        </w:rPr>
        <w:t>.,</w:t>
      </w:r>
    </w:p>
    <w:p w:rsidRDefault="008A7C5A" w:rsidP="0034719F" w:rsidR="008A7C5A" w:rsidRPr="00F354C1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6D51BD" w:rsidP="0005755F" w:rsidR="006D51BD" w:rsidRPr="00631FF3">
      <w:pPr>
        <w:jc w:val="both"/>
        <w:rPr>
          <w:bCs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1A4FAE" w:rsidR="001A4FAE" w:rsidRPr="00F354C1">
      <w:pPr>
        <w:ind w:left="360"/>
        <w:rPr>
          <w:sz w:val="24"/>
          <w:szCs w:val="24"/>
        </w:rPr>
      </w:pPr>
    </w:p>
    <w:p w:rsidRDefault="0034719F" w:rsidP="0034719F" w:rsidR="0034719F" w:rsidRPr="001A6765">
      <w:pPr>
        <w:pStyle w:val="Odlomakpopisa"/>
        <w:numPr>
          <w:ilvl w:val="0"/>
          <w:numId w:val="33"/>
        </w:numPr>
        <w:jc w:val="both"/>
        <w:rPr>
          <w:rFonts w:hAnsi="Times New Roman" w:ascii="Times New Roman"/>
          <w:b/>
          <w:sz w:val="24"/>
          <w:szCs w:val="24"/>
        </w:rPr>
      </w:pPr>
      <w:r w:rsidRPr="001A6765">
        <w:rPr>
          <w:rFonts w:hAnsi="Times New Roman" w:ascii="Times New Roman"/>
          <w:sz w:val="24"/>
          <w:szCs w:val="24"/>
        </w:rPr>
        <w:t>Republika Hrvatska, Ministarstvo financija, Porezna uprava Zagreb, Područni ured Zagreb, OIB: 18683136487, Zagreb, Savska cesta 41 u iznosu od 134.171,54 kn.</w:t>
      </w:r>
    </w:p>
    <w:p w:rsidRDefault="0034719F" w:rsidP="0034719F" w:rsidR="0034719F" w:rsidRPr="001A6765">
      <w:pPr>
        <w:pStyle w:val="Odlomakpopisa"/>
        <w:numPr>
          <w:ilvl w:val="0"/>
          <w:numId w:val="33"/>
        </w:numPr>
        <w:jc w:val="both"/>
        <w:rPr>
          <w:rFonts w:hAnsi="Times New Roman" w:ascii="Times New Roman"/>
          <w:b/>
          <w:sz w:val="24"/>
          <w:szCs w:val="24"/>
        </w:rPr>
      </w:pPr>
      <w:r w:rsidRPr="001A6765">
        <w:rPr>
          <w:rFonts w:hAnsi="Times New Roman" w:ascii="Times New Roman"/>
          <w:sz w:val="24"/>
          <w:szCs w:val="24"/>
        </w:rPr>
        <w:t>HETA ASSET RESOLUTION AG, oib: 90730821413, Austrija, Klagenfurt Am Worthersee Alpen Adria Platz 1 u iznosu od 155.951.856,50 kn.</w:t>
      </w:r>
    </w:p>
    <w:p w:rsidRDefault="0034719F" w:rsidP="0034719F" w:rsidR="0034719F" w:rsidRPr="00C70DA3">
      <w:pPr>
        <w:pStyle w:val="Odlomakpopisa"/>
        <w:numPr>
          <w:ilvl w:val="0"/>
          <w:numId w:val="33"/>
        </w:numPr>
        <w:jc w:val="both"/>
        <w:rPr>
          <w:rFonts w:hAnsi="Times New Roman" w:ascii="Times New Roman"/>
          <w:b/>
          <w:sz w:val="24"/>
          <w:szCs w:val="24"/>
        </w:rPr>
      </w:pPr>
      <w:r w:rsidRPr="001A6765">
        <w:rPr>
          <w:rFonts w:hAnsi="Times New Roman" w:ascii="Times New Roman"/>
          <w:sz w:val="24"/>
          <w:szCs w:val="24"/>
        </w:rPr>
        <w:t>HVAR GRAĐENJE d.o.o. u stečaju, OIB: 52413080744, Zagreb, Voćarska cesta 14</w:t>
      </w:r>
      <w:r>
        <w:rPr>
          <w:rFonts w:hAnsi="Times New Roman" w:ascii="Times New Roman"/>
          <w:sz w:val="24"/>
          <w:szCs w:val="24"/>
        </w:rPr>
        <w:t xml:space="preserve"> </w:t>
      </w:r>
      <w:r w:rsidRPr="001A6765">
        <w:rPr>
          <w:rFonts w:hAnsi="Times New Roman" w:ascii="Times New Roman"/>
          <w:sz w:val="24"/>
          <w:szCs w:val="24"/>
        </w:rPr>
        <w:t>u iznosu od 3.229.265,20 kn.</w:t>
      </w:r>
    </w:p>
    <w:p w:rsidRDefault="0005755F" w:rsidP="0005755F" w:rsidR="0005755F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05755F" w:rsidP="0005755F" w:rsidR="0005755F" w:rsidRPr="00616BBE">
      <w:pPr>
        <w:jc w:val="center"/>
        <w:rPr>
          <w:sz w:val="24"/>
          <w:szCs w:val="24"/>
        </w:rPr>
      </w:pPr>
    </w:p>
    <w:p w:rsidRDefault="0005755F" w:rsidP="0005755F" w:rsidR="0005755F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34719F">
        <w:rPr>
          <w:sz w:val="24"/>
          <w:szCs w:val="24"/>
        </w:rPr>
        <w:t>14. ožujka 2017</w:t>
      </w:r>
      <w:r w:rsidRPr="00616BBE">
        <w:rPr>
          <w:sz w:val="24"/>
          <w:szCs w:val="24"/>
        </w:rPr>
        <w:t>. ispitane su sve prijavljene tražbine prema iznosima i redu koje su prijavljene u roku.</w:t>
      </w:r>
      <w:r w:rsidRPr="006145FE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05755F" w:rsidP="0005755F" w:rsidR="0005755F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</w:t>
      </w:r>
      <w:r>
        <w:rPr>
          <w:sz w:val="24"/>
          <w:szCs w:val="24"/>
        </w:rPr>
        <w:t xml:space="preserve"> se na temelju odredbe čl. 263.</w:t>
      </w:r>
      <w:r w:rsidRPr="00616BB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SZ-a  </w:t>
      </w:r>
      <w:r w:rsidRPr="00616BBE">
        <w:rPr>
          <w:sz w:val="24"/>
          <w:szCs w:val="24"/>
        </w:rPr>
        <w:t>tražbine navedene pod točkom I. izreke ovog rješenja smatraju utvrđenim.</w:t>
      </w:r>
    </w:p>
    <w:p w:rsidRDefault="0005755F" w:rsidP="0005755F" w:rsidR="0005755F">
      <w:pPr>
        <w:ind w:firstLine="720"/>
        <w:jc w:val="both"/>
        <w:rPr>
          <w:sz w:val="24"/>
          <w:szCs w:val="24"/>
        </w:rPr>
      </w:pP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34719F">
        <w:rPr>
          <w:sz w:val="24"/>
          <w:szCs w:val="24"/>
        </w:rPr>
        <w:t>14. ožujka 2017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7E1C38">
        <w:rPr>
          <w:sz w:val="24"/>
          <w:szCs w:val="24"/>
        </w:rPr>
        <w:t>,v.r.</w:t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lastRenderedPageBreak/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EB070B" w:rsidP="008A7C5A" w:rsidR="00EB070B" w:rsidRPr="00F354C1">
      <w:pPr>
        <w:jc w:val="both"/>
        <w:rPr>
          <w:sz w:val="24"/>
          <w:szCs w:val="24"/>
        </w:rPr>
      </w:pPr>
    </w:p>
    <w:p w:rsidRDefault="007E1C38" w:rsidP="002B3342" w:rsidR="007E1C38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7E1C38" w:rsidP="002B3342" w:rsidR="007E1C38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7E1C38" w:rsidP="002B3342" w:rsidR="007E1C38">
      <w:pPr>
        <w:pStyle w:val="Bezproreda"/>
      </w:pPr>
    </w:p>
    <w:p w:rsidRDefault="008A7C5A" w:rsidP="008A7C5A" w:rsidR="008A7C5A" w:rsidRPr="00F354C1">
      <w:pPr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sectPr w:rsidSect="00EC5789" w:rsidR="008A7C5A" w:rsidRPr="00F354C1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1C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34719F">
      <w:rPr>
        <w:sz w:val="24"/>
      </w:rPr>
      <w:t>2981/16-24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6962FE2"/>
    <w:multiLevelType w:val="hybridMultilevel"/>
    <w:tmpl w:val="5E36A0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9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0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24"/>
  </w:num>
  <w:num w:numId="3">
    <w:abstractNumId w:val="9"/>
  </w:num>
  <w:num w:numId="4">
    <w:abstractNumId w:val="19"/>
  </w:num>
  <w:num w:numId="5">
    <w:abstractNumId w:val="17"/>
  </w:num>
  <w:num w:numId="6">
    <w:abstractNumId w:val="3"/>
  </w:num>
  <w:num w:numId="7">
    <w:abstractNumId w:val="6"/>
  </w:num>
  <w:num w:numId="8">
    <w:abstractNumId w:val="11"/>
  </w:num>
  <w:num w:numId="9">
    <w:abstractNumId w:val="26"/>
  </w:num>
  <w:num w:numId="10">
    <w:abstractNumId w:val="27"/>
  </w:num>
  <w:num w:numId="11">
    <w:abstractNumId w:val="20"/>
  </w:num>
  <w:num w:numId="12">
    <w:abstractNumId w:val="1"/>
  </w:num>
  <w:num w:numId="13">
    <w:abstractNumId w:val="21"/>
  </w:num>
  <w:num w:numId="14">
    <w:abstractNumId w:val="30"/>
  </w:num>
  <w:num w:numId="15">
    <w:abstractNumId w:val="15"/>
  </w:num>
  <w:num w:numId="16">
    <w:abstractNumId w:val="0"/>
  </w:num>
  <w:num w:numId="17">
    <w:abstractNumId w:val="32"/>
  </w:num>
  <w:num w:numId="18">
    <w:abstractNumId w:val="23"/>
  </w:num>
  <w:num w:numId="19">
    <w:abstractNumId w:val="7"/>
  </w:num>
  <w:num w:numId="20">
    <w:abstractNumId w:val="16"/>
  </w:num>
  <w:num w:numId="21">
    <w:abstractNumId w:val="25"/>
  </w:num>
  <w:num w:numId="22">
    <w:abstractNumId w:val="14"/>
  </w:num>
  <w:num w:numId="23">
    <w:abstractNumId w:val="4"/>
  </w:num>
  <w:num w:numId="24">
    <w:abstractNumId w:val="28"/>
  </w:num>
  <w:num w:numId="25">
    <w:abstractNumId w:val="18"/>
  </w:num>
  <w:num w:numId="26">
    <w:abstractNumId w:val="8"/>
  </w:num>
  <w:num w:numId="27">
    <w:abstractNumId w:val="29"/>
  </w:num>
  <w:num w:numId="28">
    <w:abstractNumId w:val="31"/>
  </w:num>
  <w:num w:numId="29">
    <w:abstractNumId w:val="2"/>
  </w:num>
  <w:num w:numId="30">
    <w:abstractNumId w:val="22"/>
  </w:num>
  <w:num w:numId="31">
    <w:abstractNumId w:val="12"/>
  </w:num>
  <w:num w:numId="32">
    <w:abstractNumId w:val="5"/>
  </w:num>
  <w:num w:numId="33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5755F"/>
    <w:rsid w:val="0007685D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4957"/>
    <w:rsid w:val="001A4FAE"/>
    <w:rsid w:val="001A7123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381A"/>
    <w:rsid w:val="0030456D"/>
    <w:rsid w:val="00306DD0"/>
    <w:rsid w:val="003077F7"/>
    <w:rsid w:val="0033472C"/>
    <w:rsid w:val="0034719F"/>
    <w:rsid w:val="00364BB5"/>
    <w:rsid w:val="003D0688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502F81"/>
    <w:rsid w:val="00517F61"/>
    <w:rsid w:val="00537A4E"/>
    <w:rsid w:val="005505E1"/>
    <w:rsid w:val="0057667A"/>
    <w:rsid w:val="005777B7"/>
    <w:rsid w:val="00577C20"/>
    <w:rsid w:val="005967F2"/>
    <w:rsid w:val="005F0170"/>
    <w:rsid w:val="00614324"/>
    <w:rsid w:val="006145FE"/>
    <w:rsid w:val="00616BBE"/>
    <w:rsid w:val="00623EA3"/>
    <w:rsid w:val="00631FF3"/>
    <w:rsid w:val="006543B2"/>
    <w:rsid w:val="00665844"/>
    <w:rsid w:val="00676948"/>
    <w:rsid w:val="00686878"/>
    <w:rsid w:val="00687E0A"/>
    <w:rsid w:val="006A0BC4"/>
    <w:rsid w:val="006D51BD"/>
    <w:rsid w:val="006E34BC"/>
    <w:rsid w:val="006E6817"/>
    <w:rsid w:val="00720D6B"/>
    <w:rsid w:val="00740009"/>
    <w:rsid w:val="00744670"/>
    <w:rsid w:val="00777985"/>
    <w:rsid w:val="007A2604"/>
    <w:rsid w:val="007C6869"/>
    <w:rsid w:val="007D0ACE"/>
    <w:rsid w:val="007E1AFD"/>
    <w:rsid w:val="007E1C38"/>
    <w:rsid w:val="007F5A11"/>
    <w:rsid w:val="00831180"/>
    <w:rsid w:val="00863F3A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471A2"/>
    <w:rsid w:val="00950152"/>
    <w:rsid w:val="009816AC"/>
    <w:rsid w:val="009A0D04"/>
    <w:rsid w:val="009D6E98"/>
    <w:rsid w:val="00A00916"/>
    <w:rsid w:val="00A90A4C"/>
    <w:rsid w:val="00A937B0"/>
    <w:rsid w:val="00AA3297"/>
    <w:rsid w:val="00AA3ECC"/>
    <w:rsid w:val="00AA404C"/>
    <w:rsid w:val="00AD4E74"/>
    <w:rsid w:val="00B0292A"/>
    <w:rsid w:val="00B10D97"/>
    <w:rsid w:val="00B14D9B"/>
    <w:rsid w:val="00B15359"/>
    <w:rsid w:val="00B33B51"/>
    <w:rsid w:val="00B51689"/>
    <w:rsid w:val="00B51CC1"/>
    <w:rsid w:val="00B635E7"/>
    <w:rsid w:val="00B64CF7"/>
    <w:rsid w:val="00B75B61"/>
    <w:rsid w:val="00B91E50"/>
    <w:rsid w:val="00BA212E"/>
    <w:rsid w:val="00BB7A10"/>
    <w:rsid w:val="00BC3A84"/>
    <w:rsid w:val="00BD5D75"/>
    <w:rsid w:val="00BE2434"/>
    <w:rsid w:val="00BE4489"/>
    <w:rsid w:val="00BF2DE7"/>
    <w:rsid w:val="00C00CB9"/>
    <w:rsid w:val="00C461C8"/>
    <w:rsid w:val="00C70DA3"/>
    <w:rsid w:val="00CA5B61"/>
    <w:rsid w:val="00CA6133"/>
    <w:rsid w:val="00CA675A"/>
    <w:rsid w:val="00CB2EE2"/>
    <w:rsid w:val="00CC0EFA"/>
    <w:rsid w:val="00CE0E59"/>
    <w:rsid w:val="00CE6B8C"/>
    <w:rsid w:val="00D05780"/>
    <w:rsid w:val="00D11701"/>
    <w:rsid w:val="00D6265F"/>
    <w:rsid w:val="00D7472A"/>
    <w:rsid w:val="00D96AB6"/>
    <w:rsid w:val="00D9778A"/>
    <w:rsid w:val="00DA622A"/>
    <w:rsid w:val="00DC76EE"/>
    <w:rsid w:val="00DE552F"/>
    <w:rsid w:val="00E110AD"/>
    <w:rsid w:val="00E14AB3"/>
    <w:rsid w:val="00E16958"/>
    <w:rsid w:val="00E36493"/>
    <w:rsid w:val="00E445E9"/>
    <w:rsid w:val="00E81382"/>
    <w:rsid w:val="00E9285F"/>
    <w:rsid w:val="00EA3CD1"/>
    <w:rsid w:val="00EB070B"/>
    <w:rsid w:val="00EC5789"/>
    <w:rsid w:val="00ED0FC4"/>
    <w:rsid w:val="00EE23AE"/>
    <w:rsid w:val="00F03D95"/>
    <w:rsid w:val="00F2577F"/>
    <w:rsid w:val="00F32DF2"/>
    <w:rsid w:val="00F354C1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7E1C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C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1C3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1C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1C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E1C38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2981</izvorni_sadrzaj>
    <derivirana_varijabla naziv="DomainObject.Predmet.Broj_1">2981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St-2981/2016</izvorni_sadrzaj>
    <derivirana_varijabla naziv="DomainObject.Predmet.OznakaBroj_1">St-2981/2016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DUBROVAČKE VILE d.o.o. zastupanog po punomoćniku ODVJETNIČKO DRUŠTVO HANŽEKOVIĆ &amp; PARTNERI d.o.o.; ELISABETH RECH</izvorni_sadrzaj>
    <derivirana_varijabla naziv="DomainObject.Predmet.ProtustrankaFormated_1">  DUBROVAČKE VILE d.o.o. zastupanog po punomoćniku ODVJETNIČKO DRUŠTVO HANŽEKOVIĆ &amp; PARTNERI d.o.o.; ELISABETH RECH</derivirana_varijabla>
  </DomainObject.Predmet.ProtustrankaFormated>
  <DomainObject.Predmet.ProtustrankaFormatedOIB>
    <izvorni_sadrzaj>  DUBROVAČKE VILE d.o.o., OIB 08480714145 zastupanog po punomoćniku ODVJETNIČKO DRUŠTVO HANŽEKOVIĆ &amp; PARTNERI d.o.o.; ELISABETH RECH</izvorni_sadrzaj>
    <derivirana_varijabla naziv="DomainObject.Predmet.ProtustrankaFormatedOIB_1">  DUBROVAČKE VILE d.o.o., OIB 08480714145 zastupanog po punomoćniku ODVJETNIČKO DRUŠTVO HANŽEKOVIĆ &amp; PARTNERI d.o.o.; ELISABETH RECH</derivirana_varijabla>
  </DomainObject.Predmet.ProtustrankaFormatedOIB>
  <DomainObject.Predmet.ProtustrankaFormatedWithAdress>
    <izvorni_sadrzaj> DUBROVAČKE VILE d.o.o., Voćarska cesta 14, 10000 Zagreb zastupanog po punomoćniku ODVJETNIČKO DRUŠTVO HANŽEKOVIĆ &amp; PARTNERI d.o.o.; ELISABETH RECH</izvorni_sadrzaj>
    <derivirana_varijabla naziv="DomainObject.Predmet.ProtustrankaFormatedWithAdress_1"> DUBROVAČKE VILE d.o.o., Voćarska cesta 14, 10000 Zagreb zastupanog po punomoćniku ODVJETNIČKO DRUŠTVO HANŽEKOVIĆ &amp; PARTNERI d.o.o.; ELISABETH RECH</derivirana_varijabla>
  </DomainObject.Predmet.ProtustrankaFormatedWithAdress>
  <DomainObject.Predmet.ProtustrankaFormatedWithAdressOIB>
    <izvorni_sadrzaj> DUBROVAČKE VILE d.o.o., OIB 08480714145, Voćarska cesta 14, 10000 Zagreb zastupanog po punomoćniku ODVJETNIČKO DRUŠTVO HANŽEKOVIĆ &amp; PARTNERI d.o.o.; ELISABETH RECH</izvorni_sadrzaj>
    <derivirana_varijabla naziv="DomainObject.Predmet.ProtustrankaFormatedWithAdressOIB_1"> DUBROVAČKE VILE d.o.o., OIB 08480714145, Voćarska cesta 14, 10000 Zagreb zastupanog po punomoćniku ODVJETNIČKO DRUŠTVO HANŽEKOVIĆ &amp; PARTNERI d.o.o.; ELISABETH RECH</derivirana_varijabla>
  </DomainObject.Predmet.ProtustrankaFormatedWithAdressOIB>
  <DomainObject.Predmet.ProtustrankaWithAdress>
    <izvorni_sadrzaj>DUBROVAČKE VILE d.o.o. Voćarska cesta 14, 10000 Zagreb</izvorni_sadrzaj>
    <derivirana_varijabla naziv="DomainObject.Predmet.ProtustrankaWithAdress_1">DUBROVAČKE VILE d.o.o. Voćarska cesta 14, 10000 Zagreb</derivirana_varijabla>
  </DomainObject.Predmet.ProtustrankaWithAdress>
  <DomainObject.Predmet.ProtustrankaWithAdressOIB>
    <izvorni_sadrzaj>DUBROVAČKE VILE d.o.o., OIB 08480714145, Voćarska cesta 14, 10000 Zagreb</izvorni_sadrzaj>
    <derivirana_varijabla naziv="DomainObject.Predmet.ProtustrankaWithAdressOIB_1">DUBROVAČKE VILE d.o.o., OIB 08480714145, Voćarska cesta 14, 10000 Zagreb</derivirana_varijabla>
  </DomainObject.Predmet.ProtustrankaWithAdressOIB>
  <DomainObject.Predmet.ProtustrankaNazivFormated>
    <izvorni_sadrzaj>DUBROVAČKE VILE d.o.o.</izvorni_sadrzaj>
    <derivirana_varijabla naziv="DomainObject.Predmet.ProtustrankaNazivFormated_1">DUBROVAČKE VILE d.o.o.</derivirana_varijabla>
  </DomainObject.Predmet.ProtustrankaNazivFormated>
  <DomainObject.Predmet.ProtustrankaNazivFormatedOIB>
    <izvorni_sadrzaj>DUBROVAČKE VILE d.o.o., OIB 08480714145</izvorni_sadrzaj>
    <derivirana_varijabla naziv="DomainObject.Predmet.ProtustrankaNazivFormatedOIB_1">DUBROVAČKE VILE d.o.o., OIB 08480714145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DUBROVAČKE VILE d.o.o. zastupanog po punomoćniku ODVJETNIČKO DRUŠTVO HANŽEKOVIĆ &amp; PARTNERI d.o.o.; ELISABETH RECH</item>
    </izvorni_sadrzaj>
    <derivirana_varijabla naziv="DomainObject.Predmet.ProtuStrankaListFormated_1">
      <item>DUBROVAČKE VILE d.o.o. zastupanog po punomoćniku ODVJETNIČKO DRUŠTVO HANŽEKOVIĆ &amp; PARTNERI d.o.o.; ELISABETH RECH</item>
    </derivirana_varijabla>
  </DomainObject.Predmet.ProtuStrankaListFormated>
  <DomainObject.Predmet.ProtuStrankaListFormatedOIB>
    <izvorni_sadrzaj>
      <item>DUBROVAČKE VILE d.o.o., OIB 08480714145 zastupanog po punomoćniku ODVJETNIČKO DRUŠTVO HANŽEKOVIĆ &amp; PARTNERI d.o.o.; ELISABETH RECH</item>
    </izvorni_sadrzaj>
    <derivirana_varijabla naziv="DomainObject.Predmet.ProtuStrankaListFormatedOIB_1">
      <item>DUBROVAČKE VILE d.o.o., OIB 08480714145 zastupanog po punomoćniku ODVJETNIČKO DRUŠTVO HANŽEKOVIĆ &amp; PARTNERI d.o.o.; ELISABETH RECH</item>
    </derivirana_varijabla>
  </DomainObject.Predmet.ProtuStrankaListFormatedOIB>
  <DomainObject.Predmet.ProtuStrankaListFormatedWithAdress>
    <izvorni_sadrzaj>
      <item>DUBROVAČKE VILE d.o.o., Voćarska cesta 14, 10000 Zagreb zastupanog po punomoćniku ODVJETNIČKO DRUŠTVO HANŽEKOVIĆ &amp; PARTNERI d.o.o.; ELISABETH RECH</item>
    </izvorni_sadrzaj>
    <derivirana_varijabla naziv="DomainObject.Predmet.ProtuStrankaListFormatedWithAdress_1">
      <item>DUBROVAČKE VILE d.o.o., Voćarska cesta 14, 10000 Zagreb zastupanog po punomoćniku ODVJETNIČKO DRUŠTVO HANŽEKOVIĆ &amp; PARTNERI d.o.o.; ELISABETH RECH</item>
    </derivirana_varijabla>
  </DomainObject.Predmet.ProtuStrankaListFormatedWithAdress>
  <DomainObject.Predmet.ProtuStrankaListFormatedWithAdressOIB>
    <izvorni_sadrzaj>
      <item>DUBROVAČKE VILE d.o.o., OIB 08480714145, Voćarska cesta 14, 10000 Zagreb zastupanog po punomoćniku ODVJETNIČKO DRUŠTVO HANŽEKOVIĆ &amp; PARTNERI d.o.o.; ELISABETH RECH</item>
    </izvorni_sadrzaj>
    <derivirana_varijabla naziv="DomainObject.Predmet.ProtuStrankaListFormatedWithAdressOIB_1">
      <item>DUBROVAČKE VILE d.o.o., OIB 08480714145, Voćarska cesta 14, 10000 Zagreb zastupanog po punomoćniku ODVJETNIČKO DRUŠTVO HANŽEKOVIĆ &amp; PARTNERI d.o.o.; ELISABETH RECH</item>
    </derivirana_varijabla>
  </DomainObject.Predmet.ProtuStrankaListFormatedWithAdressOIB>
  <DomainObject.Predmet.ProtuStrankaListNazivFormated>
    <izvorni_sadrzaj>
      <item>DUBROVAČKE VILE d.o.o.</item>
    </izvorni_sadrzaj>
    <derivirana_varijabla naziv="DomainObject.Predmet.ProtuStrankaListNazivFormated_1">
      <item>DUBROVAČKE VILE d.o.o.</item>
    </derivirana_varijabla>
  </DomainObject.Predmet.ProtuStrankaListNazivFormated>
  <DomainObject.Predmet.ProtuStrankaListNazivFormatedOIB>
    <izvorni_sadrzaj>
      <item>DUBROVAČKE VILE d.o.o., OIB 08480714145</item>
    </izvorni_sadrzaj>
    <derivirana_varijabla naziv="DomainObject.Predmet.ProtuStrankaListNazivFormatedOIB_1">
      <item>DUBROVAČKE VILE d.o.o., OIB 08480714145</item>
    </derivirana_varijabla>
  </DomainObject.Predmet.ProtuStrankaListNazivFormatedOIB>
  <DomainObject.Predmet.OstaliListFormated>
    <izvorni_sadrzaj>
      <item>ODVJETNIČKO DRUŠTVO HANŽEKOVIĆ &amp; PARTNERI d.o.o. punomoćnik sudionika u postupku DUBROVAČKE VILE d.o.o.</item>
      <item>ELISABETH RECH punomoćnik sudionika u postupku DUBROVAČKE VILE d.o.o.</item>
    </izvorni_sadrzaj>
    <derivirana_varijabla naziv="DomainObject.Predmet.OstaliListFormated_1">
      <item>ODVJETNIČKO DRUŠTVO HANŽEKOVIĆ &amp; PARTNERI d.o.o. punomoćnik sudionika u postupku DUBROVAČKE VILE d.o.o.</item>
      <item>ELISABETH RECH punomoćnik sudionika u postupku DUBROVAČKE VILE d.o.o.</item>
    </derivirana_varijabla>
  </DomainObject.Predmet.OstaliListFormated>
  <DomainObject.Predmet.OstaliListFormatedOIB>
    <izvorni_sadrzaj>
      <item>ODVJETNIČKO DRUŠTVO HANŽEKOVIĆ &amp; PARTNERI d.o.o. punomoćnik sudionika u postupku DUBROVAČKE VILE d.o.o.</item>
      <item>ELISABETH RECH, OIB 29687669271 punomoćnik sudionika u postupku DUBROVAČKE VILE d.o.o.</item>
    </izvorni_sadrzaj>
    <derivirana_varijabla naziv="DomainObject.Predmet.OstaliListFormatedOIB_1">
      <item>ODVJETNIČKO DRUŠTVO HANŽEKOVIĆ &amp; PARTNERI d.o.o. punomoćnik sudionika u postupku DUBROVAČKE VILE d.o.o.</item>
      <item>ELISABETH RECH, OIB 29687669271 punomoćnik sudionika u postupku DUBROVAČKE VILE d.o.o.</item>
    </derivirana_varijabla>
  </DomainObject.Predmet.OstaliListFormatedOIB>
  <DomainObject.Predmet.OstaliListFormatedWithAdress>
    <izvorni_sadrzaj>
      <item>ODVJETNIČKO DRUŠTVO HANŽEKOVIĆ &amp; PARTNERI d.o.o., Radnička cesta 22, 10000 Zagreb punomoćnik sudionika u postupku DUBROVAČKE VILE d.o.o.</item>
      <item>ELISABETH RECH, Karntner Ring 4/5, 1010 Wien Beč punomoćnik sudionika u postupku DUBROVAČKE VILE d.o.o.</item>
    </izvorni_sadrzaj>
    <derivirana_varijabla naziv="DomainObject.Predmet.OstaliListFormatedWithAdress_1">
      <item>ODVJETNIČKO DRUŠTVO HANŽEKOVIĆ &amp; PARTNERI d.o.o., Radnička cesta 22, 10000 Zagreb punomoćnik sudionika u postupku DUBROVAČKE VILE d.o.o.</item>
      <item>ELISABETH RECH, Karntner Ring 4/5, 1010 Wien Beč punomoćnik sudionika u postupku DUBROVAČKE VILE d.o.o.</item>
    </derivirana_varijabla>
  </DomainObject.Predmet.OstaliListFormatedWithAdress>
  <DomainObject.Predmet.OstaliListFormatedWithAdressOIB>
    <izvorni_sadrzaj>
      <item>ODVJETNIČKO DRUŠTVO HANŽEKOVIĆ &amp; PARTNERI d.o.o., Radnička cesta 22, 10000 Zagreb punomoćnik sudionika u postupku DUBROVAČKE VILE d.o.o.</item>
      <item>ELISABETH RECH, OIB 29687669271, Karntner Ring 4/5, 1010 Wien Beč punomoćnik sudionika u postupku DUBROVAČKE VILE d.o.o.</item>
    </izvorni_sadrzaj>
    <derivirana_varijabla naziv="DomainObject.Predmet.OstaliListFormatedWithAdressOIB_1">
      <item>ODVJETNIČKO DRUŠTVO HANŽEKOVIĆ &amp; PARTNERI d.o.o., Radnička cesta 22, 10000 Zagreb punomoćnik sudionika u postupku DUBROVAČKE VILE d.o.o.</item>
      <item>ELISABETH RECH, OIB 29687669271, Karntner Ring 4/5, 1010 Wien Beč punomoćnik sudionika u postupku DUBROVAČKE VILE d.o.o.</item>
    </derivirana_varijabla>
  </DomainObject.Predmet.OstaliListFormatedWithAdressOIB>
  <DomainObject.Predmet.OstaliListNazivFormated>
    <izvorni_sadrzaj>
      <item>ODVJETNIČKO DRUŠTVO HANŽEKOVIĆ &amp; PARTNERI d.o.o.</item>
      <item>ELISABETH RECH</item>
    </izvorni_sadrzaj>
    <derivirana_varijabla naziv="DomainObject.Predmet.OstaliListNazivFormated_1">
      <item>ODVJETNIČKO DRUŠTVO HANŽEKOVIĆ &amp; PARTNERI d.o.o.</item>
      <item>ELISABETH RECH</item>
    </derivirana_varijabla>
  </DomainObject.Predmet.OstaliListNazivFormated>
  <DomainObject.Predmet.OstaliListNazivFormatedOIB>
    <izvorni_sadrzaj>
      <item>ODVJETNIČKO DRUŠTVO HANŽEKOVIĆ &amp; PARTNERI d.o.o.</item>
      <item>ELISABETH RECH, OIB 29687669271</item>
    </izvorni_sadrzaj>
    <derivirana_varijabla naziv="DomainObject.Predmet.OstaliListNazivFormatedOIB_1">
      <item>ODVJETNIČKO DRUŠTVO HANŽEKOVIĆ &amp; PARTNERI d.o.o.</item>
      <item>ELISABETH RECH, OIB 29687669271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DUBROVAČKE VILE d.o.o.</izvorni_sadrzaj>
    <derivirana_varijabla naziv="DomainObject.Predmet.ProtustrankaIDrugi_1">DUBROVAČKE VILE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DUBROVAČKE VILE d.o.o., OIB 08480714145, Voćarska cesta 14, 10000 Zagreb</izvorni_sadrzaj>
    <derivirana_varijabla naziv="DomainObject.Predmet.ProtustrankaIDrugiAdressOIB_1">DUBROVAČKE VILE d.o.o., OIB 08480714145,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DUBROVAČKE VILE d.o.o.</item>
      <item>ODVJETNIČKO DRUŠTVO HANŽEKOVIĆ &amp; PARTNERI d.o.o.</item>
      <item>ELISABETH RECH</item>
    </izvorni_sadrzaj>
    <derivirana_varijabla naziv="DomainObject.Predmet.SudioniciListNaziv_1">
      <item>FINA Regionalni centar Zagreb</item>
      <item>DUBROVAČKE VILE d.o.o.</item>
      <item>ODVJETNIČKO DRUŠTVO HANŽEKOVIĆ &amp; PARTNERI d.o.o.</item>
      <item>ELISABETH RECH</item>
    </derivirana_varijabla>
  </DomainObject.Predmet.SudioniciListNaziv>
  <DomainObject.Predmet.SudioniciListAdressOIB>
    <izvorni_sadrzaj>
      <item>FINA Regionalni centar Zagreb, OIB 85821130368, Trg svibanjskih žrtava 1995. 1,10000 Zagreb</item>
      <item>DUBROVAČKE VILE d.o.o., OIB 08480714145, Voćarska cesta 14,10000 Zagreb</item>
      <item>ODVJETNIČKO DRUŠTVO HANŽEKOVIĆ &amp; PARTNERI d.o.o., Radnička cesta 22,10000 Zagreb</item>
      <item>ELISABETH RECH, OIB 29687669271, Karntner Ring 4/5,1010 Wien Beč</item>
    </izvorni_sadrzaj>
    <derivirana_varijabla naziv="DomainObject.Predmet.SudioniciListAdressOIB_1">
      <item>FINA Regionalni centar Zagreb, OIB 85821130368, Trg svibanjskih žrtava 1995. 1,10000 Zagreb</item>
      <item>DUBROVAČKE VILE d.o.o., OIB 08480714145, Voćarska cesta 14,10000 Zagreb</item>
      <item>ODVJETNIČKO DRUŠTVO HANŽEKOVIĆ &amp; PARTNERI d.o.o., Radnička cesta 22,10000 Zagreb</item>
      <item>ELISABETH RECH, OIB 29687669271, Karntner Ring 4/5,1010 Wien 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08480714145</item>
      <item>, OIB null</item>
      <item>, OIB 29687669271</item>
    </izvorni_sadrzaj>
    <derivirana_varijabla naziv="DomainObject.Predmet.SudioniciListNazivOIB_1">
      <item>, OIB 85821130368</item>
      <item>, OIB 08480714145</item>
      <item>, OIB null</item>
      <item>, OIB 29687669271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46A77B-DDCA-4065-A3F3-33CC32F0AB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350</properties:Words>
  <properties:Characters>1825</properties:Characters>
  <properties:Lines>56</properties:Lines>
  <properties:Paragraphs>22</properties:Paragraphs>
  <properties:TotalTime>190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Karmela Dolenc</cp:lastModifiedBy>
  <cp:lastPrinted>2017-03-14T10:20:00Z</cp:lastPrinted>
  <dcterms:modified xmlns:xsi="http://www.w3.org/2001/XMLSchema-instance" xsi:type="dcterms:W3CDTF">2017-03-14T10:20:00Z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