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9c46" w14:paraId="7a99c46" w:rsidRDefault="00786422" w:rsidP="00786422" w:rsidR="00786422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</w:rPr>
      </w:pPr>
      <w:bookmarkStart w:name="_GoBack" w:id="0"/>
      <w:bookmarkEnd w:id="0"/>
      <w:r>
        <w:rPr>
          <w:b/>
          <w:bCs/>
          <w:color w:themeColor="text1" w:val="000000"/>
        </w:rPr>
        <w:t>Obrazac 20.</w:t>
      </w:r>
    </w:p>
    <w:p w:rsidRDefault="00786422" w:rsidP="00786422" w:rsidR="00786422" w:rsidRPr="00073B84">
      <w:pPr>
        <w:jc w:val="center"/>
        <w:rPr>
          <w:b/>
        </w:rPr>
      </w:pPr>
      <w:r w:rsidRPr="00073B84">
        <w:rPr>
          <w:b/>
        </w:rPr>
        <w:t xml:space="preserve">Izvješće stečajnog upravitelja o tijeku stečajnog postupka i stanju stečajne mase; </w:t>
      </w:r>
      <w:r w:rsidRPr="00073B84">
        <w:rPr>
          <w:b/>
        </w:rPr>
        <w:tab/>
        <w:t xml:space="preserve">     </w:t>
      </w:r>
    </w:p>
    <w:p w:rsidRDefault="00786422" w:rsidP="00786422" w:rsidR="00786422">
      <w:pPr>
        <w:shd w:fill="F8F8F8" w:color="auto" w:val="clear"/>
        <w:spacing w:after="75" w:beforeAutospacing="true" w:before="100"/>
        <w:outlineLvl w:val="1"/>
        <w:rPr>
          <w:b/>
          <w:bCs/>
          <w:color w:themeColor="text1" w:val="000000"/>
        </w:rPr>
      </w:pPr>
    </w:p>
    <w:p w:rsidRDefault="00786422" w:rsidP="00786422" w:rsidR="00786422" w:rsidRPr="006A2F66">
      <w:pPr>
        <w:shd w:fill="F8F8F8" w:color="auto" w:val="clear"/>
        <w:outlineLvl w:val="1"/>
        <w:rPr>
          <w:b/>
          <w:bCs/>
          <w:color w:themeColor="text1" w:val="000000"/>
        </w:rPr>
      </w:pPr>
      <w:r w:rsidRPr="006A2F66">
        <w:rPr>
          <w:bCs/>
          <w:color w:themeColor="text1" w:val="000000"/>
        </w:rPr>
        <w:t>Nadležni trgovački sud:</w:t>
      </w:r>
      <w:r w:rsidRPr="00073B84">
        <w:rPr>
          <w:bCs/>
          <w:color w:themeColor="text1" w:val="000000"/>
        </w:rPr>
        <w:t xml:space="preserve"> </w:t>
      </w:r>
      <w:r w:rsidRPr="006A2F66">
        <w:rPr>
          <w:b/>
          <w:bCs/>
          <w:color w:themeColor="text1" w:val="000000"/>
        </w:rPr>
        <w:t>TRGOVAČKI SUD U ZAGREBU, PETRINJSKA 8,10000 ZAGREB</w:t>
      </w:r>
    </w:p>
    <w:p w:rsidRDefault="00786422" w:rsidP="00786422" w:rsidR="00786422">
      <w:pPr>
        <w:rPr>
          <w:bCs/>
          <w:color w:themeColor="text1" w:val="000000"/>
        </w:rPr>
      </w:pPr>
      <w:r w:rsidRPr="006A2F66">
        <w:rPr>
          <w:bCs/>
          <w:color w:themeColor="text1" w:val="000000"/>
        </w:rPr>
        <w:t>Poslovni broj spisa:</w:t>
      </w:r>
      <w:r w:rsidRPr="00073B84">
        <w:rPr>
          <w:bCs/>
          <w:color w:themeColor="text1" w:val="000000"/>
        </w:rPr>
        <w:t xml:space="preserve"> </w:t>
      </w:r>
      <w:r w:rsidRPr="00944A2D">
        <w:rPr>
          <w:b/>
        </w:rPr>
        <w:t>72 St-993/2012</w:t>
      </w:r>
    </w:p>
    <w:p w:rsidRDefault="00786422" w:rsidP="00786422" w:rsidR="00786422">
      <w:pPr>
        <w:rPr>
          <w:b/>
        </w:rPr>
      </w:pPr>
      <w:r w:rsidRPr="006A2F66">
        <w:rPr>
          <w:bCs/>
          <w:color w:themeColor="text1" w:val="000000"/>
        </w:rPr>
        <w:t>Dužnik:</w:t>
      </w:r>
      <w:r w:rsidRPr="004D7E63">
        <w:rPr>
          <w:b/>
          <w:bCs/>
          <w:color w:themeColor="text1" w:val="000000"/>
        </w:rPr>
        <w:t xml:space="preserve"> </w:t>
      </w:r>
      <w:r w:rsidRPr="00944A2D">
        <w:rPr>
          <w:b/>
        </w:rPr>
        <w:t>Slavona d.o.o. – u stečaju</w:t>
      </w:r>
      <w:r>
        <w:rPr>
          <w:b/>
        </w:rPr>
        <w:t xml:space="preserve">, </w:t>
      </w:r>
      <w:r w:rsidRPr="00944A2D">
        <w:rPr>
          <w:b/>
        </w:rPr>
        <w:t>Savska 41</w:t>
      </w:r>
      <w:r>
        <w:rPr>
          <w:b/>
        </w:rPr>
        <w:t>,</w:t>
      </w:r>
      <w:r w:rsidRPr="00944A2D">
        <w:rPr>
          <w:b/>
        </w:rPr>
        <w:t>10000 ZAGREB</w:t>
      </w:r>
    </w:p>
    <w:p w:rsidRDefault="00424A71" w:rsidP="00786422" w:rsidR="00424A71">
      <w:pPr>
        <w:rPr>
          <w:b/>
        </w:rPr>
      </w:pPr>
    </w:p>
    <w:p w:rsidRDefault="00786422" w:rsidP="00786422" w:rsidR="00786422">
      <w:pPr>
        <w:rPr>
          <w:bCs/>
          <w:color w:themeColor="text1" w:val="000000"/>
        </w:rPr>
      </w:pPr>
    </w:p>
    <w:p w:rsidRDefault="00786422" w:rsidP="00E271C8" w:rsidR="00786422" w:rsidRPr="00E271C8">
      <w:pPr>
        <w:pStyle w:val="Odlomakpopisa"/>
        <w:numPr>
          <w:ilvl w:val="0"/>
          <w:numId w:val="4"/>
        </w:numPr>
        <w:rPr>
          <w:rFonts w:eastAsiaTheme="minorHAnsi" w:hAnsi="Times New Roman" w:ascii="Times New Roman"/>
          <w:b/>
          <w:sz w:val="24"/>
          <w:szCs w:val="24"/>
        </w:rPr>
      </w:pPr>
      <w:r w:rsidRPr="00E271C8">
        <w:rPr>
          <w:rFonts w:eastAsiaTheme="minorHAnsi" w:hAnsi="Times New Roman" w:ascii="Times New Roman"/>
          <w:b/>
          <w:sz w:val="24"/>
          <w:szCs w:val="24"/>
        </w:rPr>
        <w:t xml:space="preserve">TIJEK STEČAJNOG POSTUKA U RAZDOBLJU OD </w:t>
      </w:r>
      <w:r w:rsidRPr="00E271C8">
        <w:rPr>
          <w:rFonts w:hAnsi="Times New Roman" w:ascii="Times New Roman"/>
          <w:b/>
          <w:sz w:val="24"/>
          <w:szCs w:val="24"/>
        </w:rPr>
        <w:t>14.</w:t>
      </w:r>
      <w:r w:rsidR="00424A71" w:rsidRPr="00E271C8">
        <w:rPr>
          <w:rFonts w:hAnsi="Times New Roman" w:ascii="Times New Roman"/>
          <w:b/>
          <w:sz w:val="24"/>
          <w:szCs w:val="24"/>
        </w:rPr>
        <w:t>prosinca, 2012.g. do 02.03.2017</w:t>
      </w:r>
      <w:r w:rsidRPr="00E271C8">
        <w:rPr>
          <w:rFonts w:hAnsi="Times New Roman" w:ascii="Times New Roman"/>
          <w:b/>
          <w:sz w:val="24"/>
          <w:szCs w:val="24"/>
        </w:rPr>
        <w:t>.g.</w:t>
      </w:r>
    </w:p>
    <w:p w:rsidRDefault="00786422" w:rsidP="00786422" w:rsidR="00786422" w:rsidRPr="00476562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</w:p>
    <w:p w:rsidRDefault="00786422" w:rsidP="00786422" w:rsidR="00786422">
      <w:pPr>
        <w:jc w:val="both"/>
      </w:pPr>
      <w:r w:rsidRPr="00944A2D">
        <w:rPr>
          <w:lang w:val="en-US"/>
        </w:rPr>
        <w:t>Rješenjem Trgova</w:t>
      </w:r>
      <w:r w:rsidRPr="00944A2D">
        <w:t>čkog suda u Zagrebu br.</w:t>
      </w:r>
      <w:r w:rsidRPr="00944A2D">
        <w:rPr>
          <w:b/>
        </w:rPr>
        <w:t xml:space="preserve"> </w:t>
      </w:r>
      <w:r w:rsidRPr="00944A2D">
        <w:t>72 St-993/2012, dana 14. prosinca, 2012.g. otvoren je stečajni postupak nad stečajnim dužnikom Slavona d.o.o..</w:t>
      </w:r>
    </w:p>
    <w:p w:rsidRDefault="00424A71" w:rsidP="00424A71" w:rsidR="00786422" w:rsidRPr="00944A2D">
      <w:pPr>
        <w:jc w:val="both"/>
      </w:pPr>
      <w:r>
        <w:t>Kao što smo ranijim izvješćinma izvješćivali s</w:t>
      </w:r>
      <w:r w:rsidR="00786422" w:rsidRPr="00944A2D">
        <w:t xml:space="preserve">tečajni dužnik je prestao s proizvodnjom 2011.g. a zaposlenike je prerasporedio u novoosnovano društvo </w:t>
      </w:r>
      <w:r w:rsidR="00786422">
        <w:t xml:space="preserve">Metal servis d.o.o. ., kojem je prije otvaranja stečajnog postupka iznajmio nekretninu, </w:t>
      </w:r>
      <w:r w:rsidR="00786422" w:rsidRPr="00944A2D">
        <w:t>temeljem Ugovora o zakupu za iznos 15.000,00 kn mjesečno.</w:t>
      </w:r>
      <w:r w:rsidR="00786422">
        <w:t xml:space="preserve"> Uz suglasnost skupštine vjerovnika nastavljen je Ugovor o zakupu s navedenim društvom.</w:t>
      </w:r>
    </w:p>
    <w:p w:rsidRDefault="00786422" w:rsidP="00786422" w:rsidR="00786422" w:rsidRPr="00944A2D">
      <w:pPr>
        <w:tabs>
          <w:tab w:pos="6494" w:val="left"/>
        </w:tabs>
        <w:jc w:val="both"/>
        <w:rPr>
          <w:lang w:val="de-DE"/>
        </w:rPr>
      </w:pPr>
    </w:p>
    <w:p w:rsidRDefault="00786422" w:rsidP="00786422" w:rsidR="00786422" w:rsidRPr="00944A2D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44A2D">
        <w:rPr>
          <w:rFonts w:hAnsi="Times New Roman" w:ascii="Times New Roman"/>
          <w:sz w:val="24"/>
          <w:szCs w:val="24"/>
        </w:rPr>
        <w:t xml:space="preserve">Stečajni dužnik je vlasnik niže navedene nekretnine na kojoj je izgrađen moderan pogon za proizvodnju ogrjevne tehnike. </w:t>
      </w:r>
    </w:p>
    <w:p w:rsidRDefault="00786422" w:rsidP="00786422" w:rsidR="00786422">
      <w:pPr>
        <w:pStyle w:val="Odlomakpopisa"/>
        <w:ind w:left="0"/>
        <w:jc w:val="both"/>
        <w:rPr>
          <w:b/>
        </w:rPr>
      </w:pPr>
      <w:r w:rsidRPr="00944A2D">
        <w:rPr>
          <w:rFonts w:hAnsi="Times New Roman" w:ascii="Times New Roman"/>
          <w:sz w:val="24"/>
          <w:szCs w:val="24"/>
        </w:rPr>
        <w:t>Nekretnina je upisana u zemljišnim knjigama, Br. Ul. 3133, k.o. Donji Miholjac, k.č.br. 1119/1, u naravi tvornica za proizvodnju ogrjevne tehnike i ekonomsko dvorište u Vukovarskoj ulici br. 142 A u Donjem Miholjcu, ukupne knjigovodstvene vrijednosti 12.450.037 kn.</w:t>
      </w:r>
      <w:r w:rsidR="00424A71">
        <w:rPr>
          <w:rFonts w:hAnsi="Times New Roman" w:ascii="Times New Roman"/>
          <w:sz w:val="24"/>
          <w:szCs w:val="24"/>
        </w:rPr>
        <w:t xml:space="preserve"> </w:t>
      </w:r>
      <w:r w:rsidRPr="00944A2D">
        <w:rPr>
          <w:rFonts w:hAnsi="Times New Roman" w:ascii="Times New Roman"/>
          <w:sz w:val="24"/>
          <w:szCs w:val="24"/>
        </w:rPr>
        <w:t>Na navedenoj nekretnini Hypo Alpe Adria banka ima zasnovano založno pravo, temeljem Ugovora o kreditu br. 21040712/06 sa Sporazumom o osiguranju novčane tražbine zasnivanjem založnog prava na nekretninama od 21.12.2006.g., solemniziranog pod br. OU-07/07.</w:t>
      </w:r>
      <w:r w:rsidRPr="00944A2D">
        <w:rPr>
          <w:b/>
        </w:rPr>
        <w:t xml:space="preserve">                                                     </w:t>
      </w:r>
    </w:p>
    <w:p w:rsidRDefault="00786422" w:rsidP="00786422" w:rsidR="00786422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7A7168">
        <w:rPr>
          <w:rFonts w:hAnsi="Times New Roman" w:ascii="Times New Roman"/>
          <w:sz w:val="24"/>
          <w:szCs w:val="24"/>
        </w:rPr>
        <w:t>Hypo Alpe Adria banka prije otvaranja stečajnog postupka pokrenula je ovrhu na nekretninama u vlasništvu stečajnog dužnika.</w:t>
      </w:r>
    </w:p>
    <w:p w:rsidRDefault="00786422" w:rsidP="00786422" w:rsidR="00786422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trebala biti prodavana usmenom javnom dražbom pred Općinskim sudom u Valpovu po početnoj cijeni od 19.123.328,00 kn. Prema našem saznanju do sada je održana samo jedna usmena javna dražba 07.03.2013.g. i to bezuspješno.</w:t>
      </w:r>
      <w:r w:rsidR="00424A7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Više puta upućivali smo požurnice na Općinski sud.</w:t>
      </w:r>
    </w:p>
    <w:p w:rsidRDefault="00786422" w:rsidP="00786422" w:rsidR="00786422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271C8" w:rsidP="00E271C8" w:rsidR="00786422" w:rsidRPr="00DB2983">
      <w:pPr>
        <w:pStyle w:val="Odlomakpopisa"/>
        <w:ind w:left="0"/>
        <w:rPr>
          <w:b/>
        </w:rPr>
      </w:pPr>
      <w:r>
        <w:rPr>
          <w:rFonts w:hAnsi="Times New Roman" w:ascii="Times New Roman"/>
          <w:b/>
          <w:sz w:val="24"/>
          <w:szCs w:val="24"/>
        </w:rPr>
        <w:t xml:space="preserve">II. </w:t>
      </w:r>
      <w:r w:rsidR="00786422" w:rsidRPr="006A2F66">
        <w:rPr>
          <w:rFonts w:hAnsi="Times New Roman" w:ascii="Times New Roman"/>
          <w:b/>
          <w:sz w:val="24"/>
          <w:szCs w:val="24"/>
        </w:rPr>
        <w:t>STANJE STEČAJNE MAS</w:t>
      </w:r>
      <w:r w:rsidR="00786422">
        <w:rPr>
          <w:rFonts w:hAnsi="Times New Roman" w:ascii="Times New Roman"/>
          <w:b/>
          <w:sz w:val="24"/>
          <w:szCs w:val="24"/>
        </w:rPr>
        <w:t>E</w:t>
      </w:r>
    </w:p>
    <w:p w:rsidRDefault="00786422" w:rsidP="00786422" w:rsidR="00786422">
      <w:pPr>
        <w:jc w:val="both"/>
      </w:pPr>
      <w:r>
        <w:t>U prethodnim izvješćima isticali smo kako su od samog početka postojali problemi s naplatom zakupnine. Kašnjenje u plaćanju zakupoprimac je pravd</w:t>
      </w:r>
      <w:r w:rsidR="00424A71">
        <w:t>a</w:t>
      </w:r>
      <w:r>
        <w:t>o lošom gospodarskom situacijom zbog čega ima stalnih problema s likvidnošću. Iako smo mogli relativno jednostavno raskinuti Ugovor, to nismo odmah učinili jer bi time stvorili problem čuvanja i osiguranja navedene nekretnine, te podmirivanja ostalih režijskih troškova (komunalna naknada, voda, struja i sl.) dakle multiplicirali bi troškove stečajnog postupka.</w:t>
      </w:r>
    </w:p>
    <w:p w:rsidRDefault="00786422" w:rsidP="00786422" w:rsidR="00786422">
      <w:pPr>
        <w:jc w:val="both"/>
      </w:pPr>
      <w:r>
        <w:lastRenderedPageBreak/>
        <w:t>Međutim, kako i unatoč opomenama (gotovo svakog mjeseca) početkom godine bili smo prisiljeni raskinuti Ugovor o zakupu i zatražiti iseljenje sudskim putem. De facto zakupoprimac je protupravno koristio navedeni prostor. Ono što djelomično olakšava stanje s ovom nekretninom, jest što je zakupoprimac plaćao režijske i ostale troškove preko društva Nox grupa d.o.o..</w:t>
      </w:r>
    </w:p>
    <w:p w:rsidRDefault="00786422" w:rsidP="00786422" w:rsidR="00786422">
      <w:pPr>
        <w:jc w:val="both"/>
      </w:pPr>
      <w:r>
        <w:t>Uz suglasnost suda i razlučnog vjerovnika sklopili smo novi Ugovor o zakupu s društvom Thermia d.o.o.. Ugovor je ovjeren kod javnog bilježnika; zakupoprimac je uz ugovor priložio zadužnicu na iznos 50.000,00 kn.</w:t>
      </w:r>
    </w:p>
    <w:p w:rsidRDefault="00424A71" w:rsidP="00786422" w:rsidR="00424A71" w:rsidRPr="00944A2D">
      <w:pPr>
        <w:jc w:val="both"/>
        <w:rPr>
          <w:b/>
        </w:rPr>
      </w:pPr>
      <w:r>
        <w:t xml:space="preserve">Međutim, zakupoprimac permanentno kasni s plaćanjem i to u pravilu 2-4 mjeseca. Aktiviranjem zadužnice na iznos od 50.000,00 kn ovaj </w:t>
      </w:r>
      <w:r w:rsidR="00234FBF">
        <w:t>dug bi jednostavno mogli riješiti, međutim tada bismo morali raskinuti Ugovor o zakupu, tražiti iseljenje i otvorili pitanje osiguranja, fizičke i tehničke zaštite objekta. Naravno</w:t>
      </w:r>
      <w:r w:rsidR="00E271C8">
        <w:t>,</w:t>
      </w:r>
      <w:r w:rsidR="00234FBF">
        <w:t xml:space="preserve"> time bi </w:t>
      </w:r>
      <w:r w:rsidR="00E271C8">
        <w:t>se znatno multiplicirali troškovi</w:t>
      </w:r>
      <w:r w:rsidR="00234FBF">
        <w:t xml:space="preserve"> stečajnog postupka.</w:t>
      </w:r>
      <w:r w:rsidR="00E271C8">
        <w:t xml:space="preserve"> U navedenom slučaju bukvalno smo prisiljeni moljakati za plaćanje.</w:t>
      </w:r>
    </w:p>
    <w:p w:rsidRDefault="00786422" w:rsidP="00786422" w:rsidR="00786422">
      <w:pPr>
        <w:rPr>
          <w:b/>
        </w:rPr>
      </w:pPr>
      <w:r>
        <w:rPr>
          <w:b/>
        </w:rPr>
        <w:t xml:space="preserve">                                                                                         </w:t>
      </w:r>
    </w:p>
    <w:p w:rsidRDefault="00786422" w:rsidP="00786422" w:rsidR="00786422" w:rsidRPr="00752EC5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752EC5">
        <w:rPr>
          <w:rFonts w:hAnsi="Times New Roman" w:ascii="Times New Roman"/>
          <w:sz w:val="24"/>
          <w:szCs w:val="24"/>
        </w:rPr>
        <w:t>Predračun tro</w:t>
      </w:r>
      <w:r w:rsidR="00E271C8">
        <w:rPr>
          <w:rFonts w:hAnsi="Times New Roman" w:ascii="Times New Roman"/>
          <w:sz w:val="24"/>
          <w:szCs w:val="24"/>
        </w:rPr>
        <w:t>škova za razdoblje  01.01.2013-31.12</w:t>
      </w:r>
      <w:r w:rsidRPr="00752EC5">
        <w:rPr>
          <w:rFonts w:hAnsi="Times New Roman" w:ascii="Times New Roman"/>
          <w:sz w:val="24"/>
          <w:szCs w:val="24"/>
        </w:rPr>
        <w:t>.2016.</w:t>
      </w:r>
    </w:p>
    <w:p w:rsidRDefault="00424A71" w:rsidP="00424A71" w:rsidR="00424A71">
      <w:pPr>
        <w:rPr>
          <w:b/>
        </w:rPr>
      </w:pPr>
      <w:r>
        <w:rPr>
          <w:b/>
        </w:rPr>
        <w:t>P</w:t>
      </w:r>
      <w:r w:rsidR="00E271C8">
        <w:rPr>
          <w:b/>
        </w:rPr>
        <w:t>rihodi</w:t>
      </w:r>
      <w:r>
        <w:rPr>
          <w:b/>
        </w:rPr>
        <w:t xml:space="preserve">:                                  </w:t>
      </w:r>
    </w:p>
    <w:p w:rsidRDefault="00424A71" w:rsidP="00424A71" w:rsidR="00424A71">
      <w:pPr>
        <w:rPr>
          <w:b/>
        </w:rPr>
      </w:pPr>
    </w:p>
    <w:p w:rsidRDefault="00424A71" w:rsidP="00424A71" w:rsidR="00424A71">
      <w:r>
        <w:t xml:space="preserve">Prihod od najmanine                                                             452.959,60  kn     </w:t>
      </w:r>
    </w:p>
    <w:p w:rsidRDefault="00424A71" w:rsidP="00424A71" w:rsidR="00424A71">
      <w:r>
        <w:t xml:space="preserve">Prihodi od unovčenja imovine                                                74.000,00  kn   </w:t>
      </w:r>
    </w:p>
    <w:p w:rsidRDefault="00424A71" w:rsidP="00424A71" w:rsidR="00424A71">
      <w:pPr>
        <w:pBdr>
          <w:bottom w:space="1" w:sz="4" w:color="auto" w:val="single"/>
        </w:pBdr>
      </w:pPr>
      <w:r>
        <w:t xml:space="preserve">Prihodi od kamata                                                                        204,86  kn  </w:t>
      </w:r>
    </w:p>
    <w:p w:rsidRDefault="00424A71" w:rsidP="00424A71" w:rsidR="00424A71">
      <w:r>
        <w:t>U</w:t>
      </w:r>
      <w:r w:rsidR="00E271C8">
        <w:t>kupno</w:t>
      </w:r>
      <w:r>
        <w:t xml:space="preserve">:                                                                            </w:t>
      </w:r>
      <w:r w:rsidR="00E271C8">
        <w:t xml:space="preserve">   </w:t>
      </w:r>
      <w:r>
        <w:t xml:space="preserve"> 527.164,46  kn</w:t>
      </w:r>
      <w:r>
        <w:rPr>
          <w:b/>
        </w:rPr>
        <w:t xml:space="preserve">                   </w:t>
      </w:r>
    </w:p>
    <w:p w:rsidRDefault="00424A71" w:rsidP="00424A71" w:rsidR="00424A71"/>
    <w:p w:rsidRDefault="00E271C8" w:rsidP="00424A71" w:rsidR="00E271C8" w:rsidRPr="00E271C8">
      <w:pPr>
        <w:rPr>
          <w:b/>
        </w:rPr>
      </w:pPr>
      <w:r w:rsidRPr="00E271C8">
        <w:rPr>
          <w:b/>
        </w:rPr>
        <w:t>Troškovi:</w:t>
      </w:r>
    </w:p>
    <w:p w:rsidRDefault="00E271C8" w:rsidP="00424A71" w:rsidR="00424A71">
      <w:r>
        <w:t>Troškovi knjigovodstva (neto)</w:t>
      </w:r>
      <w:r w:rsidR="00424A71">
        <w:t xml:space="preserve">                                           </w:t>
      </w:r>
      <w:r>
        <w:t xml:space="preserve">  </w:t>
      </w:r>
      <w:r w:rsidR="00424A71">
        <w:t xml:space="preserve">   67.500,00  kn</w:t>
      </w:r>
    </w:p>
    <w:p w:rsidRDefault="00424A71" w:rsidP="00424A71" w:rsidR="00424A71">
      <w:r>
        <w:t xml:space="preserve">Troškovi poreza i prireza na dohodak                                     28.244,52  kn   </w:t>
      </w:r>
    </w:p>
    <w:p w:rsidRDefault="00424A71" w:rsidP="00424A71" w:rsidR="00424A71">
      <w:r>
        <w:t xml:space="preserve">Troškovi odvjetnika                                                               171.585,51  kn   </w:t>
      </w:r>
    </w:p>
    <w:p w:rsidRDefault="00424A71" w:rsidP="00424A71" w:rsidR="00424A71">
      <w:r>
        <w:t>Troškovi platnog prometa                                                         2.953,89   kn</w:t>
      </w:r>
    </w:p>
    <w:p w:rsidRDefault="00424A71" w:rsidP="00424A71" w:rsidR="00424A71">
      <w:r>
        <w:t xml:space="preserve">Troškovi prethodnog postupka                                                14.184,40   kn                    </w:t>
      </w:r>
    </w:p>
    <w:p w:rsidRDefault="00424A71" w:rsidP="00424A71" w:rsidR="00424A71">
      <w:r>
        <w:t>Pdv                                                                                           54.636,68   kn</w:t>
      </w:r>
    </w:p>
    <w:p w:rsidRDefault="00424A71" w:rsidP="00424A71" w:rsidR="00424A71">
      <w:r>
        <w:t>Naknada za uređenje voda                                                         2.535,62   kn</w:t>
      </w:r>
    </w:p>
    <w:p w:rsidRDefault="00424A71" w:rsidP="00424A71" w:rsidR="00424A71">
      <w:r>
        <w:t>Sudske pristojbe                                                                       12.059,13   kn</w:t>
      </w:r>
    </w:p>
    <w:p w:rsidRDefault="00424A71" w:rsidP="00424A71" w:rsidR="00424A71">
      <w:r>
        <w:t>Troškovi javne objave                                                                  690,00    kn</w:t>
      </w:r>
    </w:p>
    <w:p w:rsidRDefault="00424A71" w:rsidP="00424A71" w:rsidR="00424A71">
      <w:r>
        <w:t>Troškovi stečajnog upravitelja</w:t>
      </w:r>
      <w:r>
        <w:tab/>
        <w:t xml:space="preserve">                                      90.000,00   kn     </w:t>
      </w:r>
    </w:p>
    <w:p w:rsidRDefault="00424A71" w:rsidP="00424A71" w:rsidR="00424A71" w:rsidRPr="00424A71">
      <w:pPr>
        <w:rPr>
          <w:u w:val="single"/>
        </w:rPr>
      </w:pPr>
      <w:r w:rsidRPr="00424A71">
        <w:rPr>
          <w:u w:val="single"/>
        </w:rPr>
        <w:t xml:space="preserve">Troškovi oglašavanja                                                                 5.000,00   kn </w:t>
      </w:r>
    </w:p>
    <w:p w:rsidRDefault="00424A71" w:rsidP="00424A71" w:rsidR="00424A71">
      <w:r>
        <w:t>U</w:t>
      </w:r>
      <w:r w:rsidR="00E271C8">
        <w:t>kupno</w:t>
      </w:r>
      <w:r>
        <w:t xml:space="preserve">:                                                                             </w:t>
      </w:r>
      <w:r w:rsidR="00E271C8">
        <w:t xml:space="preserve">    </w:t>
      </w:r>
      <w:r>
        <w:t xml:space="preserve"> 449.389,75   kn </w:t>
      </w:r>
    </w:p>
    <w:p w:rsidRDefault="00424A71" w:rsidP="00424A71" w:rsidR="00424A71">
      <w:r>
        <w:t>So 31.12.2016.     77.774,31  kn</w:t>
      </w:r>
    </w:p>
    <w:p w:rsidRDefault="00424A71" w:rsidP="00786422" w:rsidR="00424A71">
      <w:pPr>
        <w:pStyle w:val="Default"/>
        <w:rPr>
          <w:rFonts w:cs="Times New Roman" w:hAnsi="Times New Roman" w:ascii="Times New Roman"/>
          <w:b/>
        </w:rPr>
      </w:pPr>
    </w:p>
    <w:p w:rsidRDefault="00786422" w:rsidP="00786422" w:rsidR="00786422">
      <w:pPr>
        <w:pStyle w:val="Default"/>
        <w:numPr>
          <w:ilvl w:val="0"/>
          <w:numId w:val="3"/>
        </w:numPr>
        <w:rPr>
          <w:rFonts w:cs="Times New Roman" w:hAnsi="Times New Roman" w:ascii="Times New Roman"/>
        </w:rPr>
      </w:pPr>
      <w:r w:rsidRPr="00752EC5">
        <w:rPr>
          <w:rFonts w:cs="Times New Roman" w:hAnsi="Times New Roman" w:ascii="Times New Roman"/>
        </w:rPr>
        <w:t>Parnice u tijeku</w:t>
      </w:r>
    </w:p>
    <w:p w:rsidRDefault="00786422" w:rsidP="00786422" w:rsidR="00786422" w:rsidRPr="00752EC5">
      <w:pPr>
        <w:pStyle w:val="Default"/>
        <w:ind w:left="720"/>
        <w:rPr>
          <w:rFonts w:cs="Times New Roman" w:hAnsi="Times New Roman" w:ascii="Times New Roman"/>
        </w:rPr>
      </w:pPr>
    </w:p>
    <w:p w:rsidRDefault="00786422" w:rsidP="00786422" w:rsidR="00786422">
      <w:pPr>
        <w:pStyle w:val="Default"/>
        <w:rPr>
          <w:rFonts w:cs="Times New Roman" w:hAnsi="Times New Roman" w:ascii="Times New Roman"/>
        </w:rPr>
      </w:pPr>
      <w:r w:rsidRPr="00944A2D">
        <w:rPr>
          <w:rFonts w:cs="Times New Roman" w:hAnsi="Times New Roman" w:ascii="Times New Roman"/>
        </w:rPr>
        <w:t xml:space="preserve">Za parnice u tijeku </w:t>
      </w:r>
      <w:r w:rsidR="00E271C8">
        <w:rPr>
          <w:rFonts w:cs="Times New Roman" w:hAnsi="Times New Roman" w:ascii="Times New Roman"/>
        </w:rPr>
        <w:t>u odnosu na ranije izvješće nema nikakvih novih događaja.</w:t>
      </w:r>
    </w:p>
    <w:p w:rsidRDefault="00E271C8" w:rsidP="00786422" w:rsidR="00E271C8">
      <w:pPr>
        <w:jc w:val="both"/>
      </w:pPr>
    </w:p>
    <w:p w:rsidRDefault="00786422" w:rsidP="00786422" w:rsidR="00786422">
      <w:pPr>
        <w:jc w:val="both"/>
      </w:pPr>
      <w:r>
        <w:t xml:space="preserve">Zagreb, </w:t>
      </w:r>
      <w:r w:rsidR="00E271C8">
        <w:t>0</w:t>
      </w:r>
      <w:r>
        <w:t>2.0</w:t>
      </w:r>
      <w:r w:rsidR="00E271C8">
        <w:t>3</w:t>
      </w:r>
      <w:r>
        <w:t>.201</w:t>
      </w:r>
      <w:r w:rsidR="00E271C8">
        <w:t>7</w:t>
      </w:r>
      <w:r>
        <w:t>.g.</w:t>
      </w:r>
    </w:p>
    <w:p w:rsidRDefault="00786422" w:rsidP="00786422" w:rsidR="00786422" w:rsidRPr="00944A2D">
      <w:pPr>
        <w:jc w:val="both"/>
      </w:pPr>
    </w:p>
    <w:p w:rsidRDefault="00786422" w:rsidP="00786422" w:rsidR="00786422" w:rsidRPr="00944A2D">
      <w:pPr>
        <w:jc w:val="both"/>
      </w:pPr>
    </w:p>
    <w:p w:rsidRDefault="00786422" w:rsidP="00786422" w:rsidR="00786422" w:rsidRPr="00944A2D">
      <w:pPr>
        <w:jc w:val="both"/>
      </w:pPr>
      <w:r w:rsidRPr="00944A2D">
        <w:t xml:space="preserve">                                                                                                 Stečajni upravitelj:</w:t>
      </w:r>
    </w:p>
    <w:p w:rsidRDefault="00786422" w:rsidP="00786422" w:rsidR="00786422" w:rsidRPr="00944A2D">
      <w:pPr>
        <w:jc w:val="both"/>
        <w:rPr>
          <w:b/>
        </w:rPr>
      </w:pPr>
      <w:r w:rsidRPr="00944A2D">
        <w:rPr>
          <w:b/>
        </w:rPr>
        <w:t xml:space="preserve">                                                                                                </w:t>
      </w:r>
    </w:p>
    <w:p w:rsidRDefault="00786422" w:rsidP="00786422" w:rsidR="00786422" w:rsidRPr="00944A2D">
      <w:pPr>
        <w:jc w:val="both"/>
      </w:pPr>
      <w:r w:rsidRPr="00944A2D">
        <w:t xml:space="preserve">                                                                                                 Jure Marušić </w:t>
      </w:r>
    </w:p>
    <w:p w:rsidRDefault="00786422" w:rsidP="00786422" w:rsidR="00786422" w:rsidRPr="009C0EAC">
      <w:pPr>
        <w:rPr>
          <w:u w:val="single"/>
        </w:rPr>
      </w:pPr>
      <w:r w:rsidRPr="009C0EAC">
        <w:rPr>
          <w:u w:val="single"/>
        </w:rPr>
        <w:t>Dostaviti:</w:t>
      </w:r>
    </w:p>
    <w:p w:rsidRDefault="00786422" w:rsidR="002D1869">
      <w:r>
        <w:t>Arhiva, ovdje</w:t>
      </w:r>
      <w:r w:rsidRPr="00944A2D">
        <w:tab/>
      </w:r>
      <w:r w:rsidRPr="00944A2D">
        <w:tab/>
      </w:r>
    </w:p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6C43"/>
    <w:multiLevelType w:val="hybridMultilevel"/>
    <w:tmpl w:val="C49AF284"/>
    <w:lvl w:tplc="3208D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452F37"/>
    <w:multiLevelType w:val="hybridMultilevel"/>
    <w:tmpl w:val="E1482052"/>
    <w:lvl w:tplc="9BD257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A42723"/>
    <w:multiLevelType w:val="hybridMultilevel"/>
    <w:tmpl w:val="C49AF284"/>
    <w:lvl w:tplc="3208D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D779E6"/>
    <w:multiLevelType w:val="multilevel"/>
    <w:tmpl w:val="8E7CCBD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sz w:val="24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422"/>
    <w:rsid w:val="00154A21"/>
    <w:rsid w:val="00222955"/>
    <w:rsid w:val="00234FBF"/>
    <w:rsid w:val="002D1869"/>
    <w:rsid w:val="00424A71"/>
    <w:rsid w:val="006853B8"/>
    <w:rsid w:val="00713671"/>
    <w:rsid w:val="00786422"/>
    <w:rsid w:val="0091480E"/>
    <w:rsid w:val="00955216"/>
    <w:rsid w:val="00975588"/>
    <w:rsid w:val="00AF199D"/>
    <w:rsid w:val="00C03273"/>
    <w:rsid w:val="00C60FDE"/>
    <w:rsid w:val="00E2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4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42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786422"/>
    <w:pPr>
      <w:autoSpaceDE w:val="false"/>
      <w:autoSpaceDN w:val="false"/>
      <w:adjustRightInd w:val="false"/>
      <w:spacing w:lineRule="auto" w:line="240" w:after="0"/>
    </w:pPr>
    <w:rPr>
      <w:rFonts w:cs="Arial" w:eastAsia="Times New Roman" w:hAnsi="Arial" w:ascii="Arial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80E"/>
    <w:rPr>
      <w:rFonts w:cs="Times New Roman" w:hAnsi="Times New Roman" w:ascii="Times New Roman"/>
      <w:b/>
      <w:bCs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80E"/>
    <w:rPr>
      <w:b/>
      <w:bCs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80E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80E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4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4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786422"/>
    <w:pPr>
      <w:autoSpaceDE w:val="0"/>
      <w:autoSpaceDN w:val="0"/>
      <w:adjustRightInd w:val="0"/>
      <w:spacing w:after="0" w:line="240" w:lineRule="auto"/>
    </w:pPr>
    <w:rPr>
      <w:rFonts w:ascii="Arial" w:cs="Arial" w:eastAsia="Times New Roman" w:hAnsi="Arial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80E"/>
    <w:rPr>
      <w:rFonts w:ascii="Times New Roman" w:cs="Times New Roman" w:hAnsi="Times New Roman"/>
      <w:b/>
      <w:bCs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80E"/>
    <w:rPr>
      <w:b/>
      <w:bCs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80E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80E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375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</izvorni_sadrzaj>
    <derivirana_varijabla naziv="DomainObject.Predmet.SudioniciListNazivOIB_1">
      <item>, OIB 14036333877</item>
      <item>, OIB 21119339234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A7B94-0B6C-4F13-898D-FE9149218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3712</properties:Characters>
  <properties:Lines>92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2017-03-03T09:57:00Z</dcterms:created>
  <dc:creator>Jure</dc:creator>
  <cp:lastModifiedBy>Jadranka Zelić</cp:lastModifiedBy>
  <dcterms:modified xmlns:xsi="http://www.w3.org/2001/XMLSchema-instance" xsi:type="dcterms:W3CDTF">2017-03-03T10:01:00Z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