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b8ec" w14:paraId="3b3b8ec" w:rsidRDefault="00680E10" w:rsidR="0011572E" w:rsidRPr="00EE7A9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>Zagreb, Amruševa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Pr="00EE7A99">
        <w:t>31-ST-</w:t>
      </w:r>
      <w:r w:rsidR="001A50DB">
        <w:t>181/16-30</w:t>
      </w:r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r w:rsidRPr="00EE7A99">
        <w:tab/>
      </w:r>
      <w:r w:rsidR="003D2441" w:rsidRPr="00EE7A99">
        <w:t xml:space="preserve">TRGOVAČKI SUD U ZAGREBU po stečajnom sucu Nadi Kraljić u </w:t>
      </w:r>
      <w:r w:rsidR="00437776">
        <w:t xml:space="preserve">predmetu stečajne mase ENKOR d.o.o. Zagreb, Kovinska 12, MBS: 080081002 OIB: </w:t>
      </w:r>
      <w:r w:rsidR="00437776" w:rsidRPr="008827B8">
        <w:t>24398300359</w:t>
      </w:r>
      <w:r w:rsidR="00437776">
        <w:t xml:space="preserve">  </w:t>
      </w:r>
      <w:r w:rsidR="003D2441" w:rsidRPr="00EE7A99">
        <w:t xml:space="preserve">dana </w:t>
      </w:r>
      <w:r w:rsidR="001B12F5">
        <w:t>3. listopada</w:t>
      </w:r>
      <w:r w:rsidR="00437776">
        <w:t xml:space="preserve"> 2016. 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 xml:space="preserve">aključuje se stečajni postupak nad </w:t>
      </w:r>
      <w:r w:rsidR="00437776">
        <w:t xml:space="preserve">stečajnom masom ENKOR d.o.o. Zagreb, Kovinska 12, MBS: 080081002 OIB: </w:t>
      </w:r>
      <w:r w:rsidR="00437776" w:rsidRPr="008827B8">
        <w:t>24398300359</w:t>
      </w:r>
      <w:r w:rsidR="00437776">
        <w:t xml:space="preserve">  </w:t>
      </w:r>
      <w:r w:rsidR="00A85DF2" w:rsidRPr="00EE7A99">
        <w:rPr>
          <w:bCs/>
        </w:rPr>
        <w:t>.</w:t>
      </w:r>
    </w:p>
    <w:p w:rsidRDefault="00F12E16" w:rsidP="00F12E16" w:rsidR="00F12E16" w:rsidRPr="00EE7A99">
      <w:r w:rsidRPr="00EE7A99">
        <w:tab/>
      </w:r>
      <w:r w:rsidR="009A40BA" w:rsidRPr="00EE7A99">
        <w:t>2.</w:t>
      </w:r>
      <w:r w:rsidRPr="00EE7A99">
        <w:t xml:space="preserve">  Rješenje o zaključenju stečajnog postupka objavi</w:t>
      </w:r>
      <w:r w:rsidR="00566527">
        <w:t>t će se na e-oglasnoj ploči suda.</w:t>
      </w:r>
      <w:r w:rsidRPr="00EE7A99">
        <w:t xml:space="preserve"> </w:t>
      </w:r>
    </w:p>
    <w:p w:rsidRDefault="00F12E16" w:rsidP="00F12E16" w:rsidR="00377D04" w:rsidRPr="00EE7A99">
      <w:r w:rsidRPr="00EE7A99">
        <w:tab/>
        <w:t xml:space="preserve"> </w:t>
      </w:r>
    </w:p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437776">
        <w:t xml:space="preserve">635/14 </w:t>
      </w:r>
      <w:r w:rsidR="003D2441" w:rsidRPr="00EE7A99">
        <w:t xml:space="preserve"> </w:t>
      </w:r>
      <w:r w:rsidR="002830F2" w:rsidRPr="00EE7A99">
        <w:t>otvoren je</w:t>
      </w:r>
      <w:r w:rsidR="00437776">
        <w:t xml:space="preserve"> i istovremeno zaključen</w:t>
      </w:r>
      <w:r w:rsidR="002830F2" w:rsidRPr="00EE7A99">
        <w:t xml:space="preserve"> stečajni postupak nad stečajnim dužnikom</w:t>
      </w:r>
      <w:r w:rsidR="009A40BA" w:rsidRPr="00EE7A99">
        <w:t xml:space="preserve"> </w:t>
      </w:r>
      <w:r w:rsidR="00437776">
        <w:t xml:space="preserve">ENKOR d.o.o. Zagreb, Kovinska 12, MBS: 080081002 OIB: </w:t>
      </w:r>
      <w:r w:rsidR="00437776" w:rsidRPr="008827B8">
        <w:t>24398300359</w:t>
      </w:r>
      <w:r w:rsidR="00437776">
        <w:t>.</w:t>
      </w:r>
    </w:p>
    <w:p w:rsidRDefault="00437776" w:rsidP="00F12E16" w:rsidR="00437776" w:rsidRPr="00EE7A99">
      <w:r>
        <w:tab/>
        <w:t xml:space="preserve">Rješenjem od </w:t>
      </w:r>
      <w:r w:rsidR="004B0487">
        <w:t xml:space="preserve">8. prosinca 2015. godine određen je nastavak stečajnog postupka radi naknadne diobe. </w:t>
      </w:r>
    </w:p>
    <w:p w:rsidRDefault="0057350D" w:rsidP="00F12E16" w:rsidR="001D2032" w:rsidRPr="00EE7A99">
      <w:r w:rsidRPr="00EE7A99">
        <w:tab/>
      </w:r>
      <w:r w:rsidR="00760595" w:rsidRPr="00EE7A99">
        <w:t>Nakon unovčenja im</w:t>
      </w:r>
      <w:r w:rsidR="00EE7A99" w:rsidRPr="00EE7A99">
        <w:t>ovine stečajnog dužnika stečajni</w:t>
      </w:r>
      <w:r w:rsidR="00760595" w:rsidRPr="00EE7A99">
        <w:t xml:space="preserve"> upravitelj</w:t>
      </w:r>
      <w:r w:rsidR="00EE7A99" w:rsidRPr="00EE7A99">
        <w:t xml:space="preserve"> dostavio</w:t>
      </w:r>
      <w:r w:rsidR="00760595" w:rsidRPr="00EE7A99">
        <w:t xml:space="preserve"> </w:t>
      </w:r>
      <w:r w:rsidR="00EE7A99" w:rsidRPr="00EE7A99">
        <w:t xml:space="preserve">je </w:t>
      </w:r>
      <w:r w:rsidR="00760595" w:rsidRPr="00EE7A99">
        <w:t>stečajn</w:t>
      </w:r>
      <w:r w:rsidR="00457559" w:rsidRPr="00EE7A99">
        <w:t xml:space="preserve">om sucu završni račun i završni diobeni </w:t>
      </w:r>
      <w:r w:rsidR="00760595" w:rsidRPr="00EE7A99">
        <w:t xml:space="preserve">popis. </w:t>
      </w:r>
    </w:p>
    <w:p w:rsidRDefault="00334D9B" w:rsidP="00334D9B" w:rsidR="00760595" w:rsidRPr="00EE7A99">
      <w:pPr>
        <w:ind w:firstLine="708"/>
      </w:pPr>
      <w:r w:rsidRPr="00EE7A99">
        <w:t xml:space="preserve">Stečajni sudac je potvrdio da je ispitao završni račun i dao suglasnost na završni diobeni popis. </w:t>
      </w:r>
      <w:r w:rsidR="00760595" w:rsidRPr="00EE7A99">
        <w:t xml:space="preserve"> </w:t>
      </w:r>
    </w:p>
    <w:p w:rsidRDefault="00334D9B" w:rsidP="00334D9B" w:rsidR="00760595" w:rsidRPr="00EE7A99">
      <w:pPr>
        <w:ind w:firstLine="708"/>
      </w:pPr>
      <w:r w:rsidRPr="00EE7A99">
        <w:t>Završni diobeni popis je na temelju sug</w:t>
      </w:r>
      <w:r w:rsidR="00EE7A99" w:rsidRPr="00EE7A99">
        <w:t xml:space="preserve">lasnosti stečajnog suca </w:t>
      </w:r>
      <w:r w:rsidR="00566527">
        <w:t xml:space="preserve">objavljen na e-oglasnoj ploči suda dana </w:t>
      </w:r>
      <w:r w:rsidR="004B0487">
        <w:t>30. svibnja 2016</w:t>
      </w:r>
      <w:r w:rsidR="00566527">
        <w:t>. godine.</w:t>
      </w:r>
    </w:p>
    <w:p w:rsidRDefault="00760595" w:rsidP="007E64E0" w:rsidR="00757F03"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4B0487">
        <w:t>29. lipnja 2016</w:t>
      </w:r>
      <w:r w:rsidR="003C3C03">
        <w:t xml:space="preserve">. godine </w:t>
      </w:r>
      <w:r w:rsidR="007E64E0">
        <w:t>stečajna upraviteljica je podnije</w:t>
      </w:r>
      <w:r w:rsidR="00566527">
        <w:t>la</w:t>
      </w:r>
      <w:r w:rsidR="007E64E0">
        <w:t xml:space="preserve"> izvješće u kojem je navela </w:t>
      </w:r>
      <w:r w:rsidR="004B0487">
        <w:t>da je stečajni postupak nad stečajnim dužnikom bio otvoren i zaključen temeljem čl. 63 Stečajnog zakona. Nakon zaključenja stečajnog postupka stečajna upraviteljica je podneskom od 28. kolovoza 2015. godine predložila nastavak stečajnog postupka zbog naknadno pronađene imo</w:t>
      </w:r>
      <w:r w:rsidR="00F91958">
        <w:t>vine koju je ostvario sukladno P</w:t>
      </w:r>
      <w:r w:rsidR="004B0487">
        <w:t>ravilniku o sadrž</w:t>
      </w:r>
      <w:r w:rsidR="00F91958">
        <w:t xml:space="preserve">aju i obliku ugovora o leasingu temeljem kojeg Raiffeisen Leasing uplaćuje u stečajnu masu iznos od 308.725,95 kuna. </w:t>
      </w:r>
      <w:r w:rsidR="004B0487">
        <w:t xml:space="preserve"> Nakon donošenja rješenja o nastavku postupka održano je ispitno i izvještajno ročište, utvrđene tražbine te održano posebno ispitno ročište. U stečajnom postupku vjerovnici su prijavili ukupno 3.372.798,72 kune od čega je osporeno 267.734,65 kuna.  Ukupno su u stečajnom postupku ostvareni primici od 332.531,65 kuna. Od toga iznosa namireni su troškovi ukupno 122.626,73 kune, a za završnu diobu preostao je iznos od 209.905,42 kune, čime bi vjerovnici prvog višeg isplatnog reda bili namireni sa 47,76%.  Osim toga namiren je djelomično razlučni vjerovnik RH koja je imala razlučno pravo na vozilu i to sa iznosom od 21.330,00 kuna. Vozilo je unovčeno uz suglasnost RH za 23.700,00 kuna.</w:t>
      </w:r>
    </w:p>
    <w:p w:rsidRDefault="007E64E0" w:rsidP="007E64E0" w:rsidR="007E64E0" w:rsidRPr="00EE7A99">
      <w:r>
        <w:lastRenderedPageBreak/>
        <w:tab/>
        <w:t xml:space="preserve">Podneskom od </w:t>
      </w:r>
      <w:r w:rsidR="004B0487">
        <w:t>20. rujna</w:t>
      </w:r>
      <w:r w:rsidR="00566527">
        <w:t xml:space="preserve"> 2016</w:t>
      </w:r>
      <w:r>
        <w:t>. godine stečajna upraviteljica obavijestila je sud da je provedena završna dioba.</w:t>
      </w:r>
    </w:p>
    <w:p w:rsidRDefault="001B0470" w:rsidP="00F12E16" w:rsidR="001D2032" w:rsidRPr="00EE7A99">
      <w:r w:rsidRPr="00EE7A99">
        <w:tab/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1B12F5">
        <w:t>3. listopada</w:t>
      </w:r>
      <w:r w:rsidR="00566527">
        <w:t xml:space="preserve"> 2016. </w:t>
      </w:r>
      <w:r w:rsidR="00EE7A99" w:rsidRPr="00EE7A99">
        <w:t xml:space="preserve">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STEČAJNI SUDAC </w:t>
      </w:r>
    </w:p>
    <w:p w:rsidRDefault="005545B9" w:rsidP="001D2032" w:rsidR="007E64E0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702AE3">
        <w:t>,v.r.</w:t>
      </w:r>
    </w:p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 xml:space="preserve">Protiv ovog rješenja vjerovnici mogu uložiti žalbu u roku od 8 dana od objave </w:t>
      </w:r>
      <w:r w:rsidR="00C81D71">
        <w:t xml:space="preserve">na e-oglasnoj ploči suda. </w:t>
      </w:r>
    </w:p>
    <w:p w:rsidRDefault="009F7426" w:rsidP="009F7426" w:rsidR="009F7426" w:rsidRPr="00EE7A99"/>
    <w:p w:rsidRDefault="00702AE3" w:rsidR="00702A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02AE3" w:rsidP="00702AE3" w:rsidR="00702AE3">
      <w:pPr>
        <w:ind w:firstLine="708" w:left="5664"/>
      </w:pPr>
      <w:r>
        <w:t>Vinka Mihalinčić</w:t>
      </w:r>
    </w:p>
    <w:p w:rsidRDefault="00566527" w:rsidP="009F7426" w:rsidR="00C949B0" w:rsidRPr="00EE7A99">
      <w:pPr>
        <w:ind w:left="360"/>
      </w:pPr>
      <w:r>
        <w:t xml:space="preserve"> </w:t>
      </w:r>
    </w:p>
    <w:sectPr w:rsidSect="004B0487" w:rsidR="00C949B0" w:rsidRPr="00EE7A99">
      <w:headerReference w:type="default" r:id="rId10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2AE3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4B0487">
          <w:t>181/16-30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01E0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0DB"/>
    <w:rsid w:val="001A5EBE"/>
    <w:rsid w:val="001A631A"/>
    <w:rsid w:val="001B0470"/>
    <w:rsid w:val="001B102F"/>
    <w:rsid w:val="001B12F5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37776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487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2AE3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1D71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1958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A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A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A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A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A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A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A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A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2582</properties:Characters>
  <properties:Lines>62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2016-09-29T11:33:00Z</dcterms:created>
  <dc:creator>kraljicn</dc:creator>
  <cp:lastModifiedBy>Vinka Mihalinčić</cp:lastModifiedBy>
  <cp:lastPrinted>2016-10-03T11:04:00Z</cp:lastPrinted>
  <dcterms:modified xmlns:xsi="http://www.w3.org/2001/XMLSchema-instance" xsi:type="dcterms:W3CDTF">2016-10-03T11:05:00Z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