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1f7b2" w14:paraId="3e1f7b2" w:rsidRDefault="00AE649C" w:rsidP="00FA5B5E" w:rsidR="00AE649C" w:rsidRPr="00B76F3C">
      <w:pPr>
        <w:pStyle w:val="Naslov3"/>
        <w15:collapsed w:val="false"/>
      </w:pPr>
    </w:p>
    <w:p w:rsidRDefault="00BD353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BD3538" w:rsidP="00BD3538" w:rsidR="00BD3538" w:rsidRPr="00BD3538">
      <w:pPr>
        <w:spacing w:after="0"/>
        <w:rPr>
          <w:rFonts w:cs="Arial" w:eastAsia="Times New Roman" w:hAnsi="Arial" w:ascii="Arial"/>
          <w:b/>
          <w:lang w:eastAsia="hr-HR"/>
        </w:rPr>
      </w:pPr>
    </w:p>
    <w:p w:rsidRDefault="00BD3538" w:rsidP="00BD3538" w:rsidR="00BD3538" w:rsidRPr="00BD3538">
      <w:pPr>
        <w:spacing w:after="0"/>
        <w:rPr>
          <w:rFonts w:cs="Arial" w:eastAsia="Times New Roman" w:hAnsi="Arial" w:ascii="Arial"/>
          <w:b/>
          <w:lang w:eastAsia="hr-HR"/>
        </w:rPr>
      </w:pPr>
    </w:p>
    <w:p w:rsidRDefault="00BD3538" w:rsidP="00BD3538" w:rsidR="00BD3538" w:rsidRPr="00BD3538">
      <w:pPr>
        <w:spacing w:after="0"/>
        <w:rPr>
          <w:rFonts w:cs="Arial" w:eastAsia="Times New Roman" w:hAnsi="Arial" w:ascii="Arial"/>
          <w:b/>
          <w:lang w:eastAsia="hr-HR"/>
        </w:rPr>
      </w:pPr>
    </w:p>
    <w:p w:rsidRDefault="00BD3538" w:rsidP="00BD3538" w:rsidR="00BD3538" w:rsidRPr="00BD3538">
      <w:pPr>
        <w:spacing w:after="0"/>
        <w:ind w:firstLine="708"/>
        <w:rPr>
          <w:rFonts w:cs="Times New Roman" w:eastAsia="Times New Roman"/>
          <w:lang w:eastAsia="hr-HR"/>
        </w:rPr>
      </w:pPr>
      <w:r w:rsidRPr="00BD3538">
        <w:rPr>
          <w:rFonts w:cs="Times New Roman" w:eastAsia="Times New Roman"/>
          <w:lang w:eastAsia="hr-HR"/>
        </w:rPr>
        <w:t xml:space="preserve">REPUBLIKA HRVATSKA </w:t>
      </w:r>
      <w:r w:rsidRPr="00BD3538">
        <w:rPr>
          <w:rFonts w:cs="Times New Roman" w:eastAsia="Times New Roman"/>
          <w:lang w:eastAsia="hr-HR"/>
        </w:rPr>
        <w:tab/>
      </w:r>
      <w:r w:rsidRPr="00BD3538">
        <w:rPr>
          <w:rFonts w:cs="Times New Roman" w:eastAsia="Times New Roman"/>
          <w:lang w:eastAsia="hr-HR"/>
        </w:rPr>
        <w:tab/>
      </w:r>
      <w:r w:rsidRPr="00BD3538">
        <w:rPr>
          <w:rFonts w:cs="Times New Roman" w:eastAsia="Times New Roman"/>
          <w:lang w:eastAsia="hr-HR"/>
        </w:rPr>
        <w:tab/>
      </w:r>
      <w:r w:rsidRPr="00BD3538">
        <w:rPr>
          <w:rFonts w:cs="Times New Roman" w:eastAsia="Times New Roman"/>
          <w:lang w:eastAsia="hr-HR"/>
        </w:rPr>
        <w:tab/>
      </w:r>
      <w:r w:rsidRPr="00BD3538">
        <w:rPr>
          <w:rFonts w:cs="Times New Roman" w:eastAsia="Times New Roman"/>
          <w:lang w:eastAsia="hr-HR"/>
        </w:rPr>
        <w:tab/>
        <w:t>Poslovni broj 3 St-7/10-279</w:t>
      </w:r>
    </w:p>
    <w:p w:rsidRDefault="00BD3538" w:rsidP="00BD3538" w:rsidR="00BD3538" w:rsidRPr="00BD3538">
      <w:pPr>
        <w:spacing w:after="0"/>
        <w:ind w:firstLine="708"/>
        <w:rPr>
          <w:rFonts w:cs="Times New Roman" w:eastAsia="Times New Roman"/>
          <w:lang w:eastAsia="hr-HR"/>
        </w:rPr>
      </w:pPr>
      <w:r w:rsidRPr="00BD3538">
        <w:rPr>
          <w:rFonts w:cs="Times New Roman" w:eastAsia="Times New Roman"/>
          <w:lang w:eastAsia="hr-HR"/>
        </w:rPr>
        <w:t xml:space="preserve">TRGOVAČKI </w:t>
      </w:r>
      <w:smartTag w:element="PersonName" w:uri="urn:schemas-microsoft-com:office:smarttags">
        <w:smartTagPr>
          <w:attr w:val="SUD U" w:name="ProductID"/>
        </w:smartTagPr>
        <w:r w:rsidRPr="00BD3538">
          <w:rPr>
            <w:rFonts w:cs="Times New Roman" w:eastAsia="Times New Roman"/>
            <w:lang w:eastAsia="hr-HR"/>
          </w:rPr>
          <w:t>SUD U</w:t>
        </w:r>
      </w:smartTag>
      <w:r w:rsidRPr="00BD3538">
        <w:rPr>
          <w:rFonts w:cs="Times New Roman" w:eastAsia="Times New Roman"/>
          <w:lang w:eastAsia="hr-HR"/>
        </w:rPr>
        <w:t xml:space="preserve"> ZADRU</w:t>
      </w:r>
    </w:p>
    <w:p w:rsidRDefault="00BD3538" w:rsidP="00BD3538" w:rsidR="00BD3538" w:rsidRPr="00BD3538">
      <w:pPr>
        <w:spacing w:after="0"/>
        <w:ind w:firstLine="708"/>
        <w:rPr>
          <w:rFonts w:cs="Times New Roman" w:eastAsia="Times New Roman"/>
          <w:lang w:eastAsia="hr-HR"/>
        </w:rPr>
      </w:pPr>
      <w:r w:rsidRPr="00BD3538">
        <w:rPr>
          <w:rFonts w:cs="Times New Roman" w:eastAsia="Times New Roman"/>
          <w:lang w:eastAsia="hr-HR"/>
        </w:rPr>
        <w:t>Zadar, Dr. Franje Tuđmana 35</w:t>
      </w:r>
    </w:p>
    <w:p w:rsidRDefault="00BD3538" w:rsidP="00BD3538" w:rsidR="00BD3538" w:rsidRPr="00BD3538">
      <w:pPr>
        <w:spacing w:after="0"/>
        <w:ind w:firstLine="708"/>
        <w:rPr>
          <w:rFonts w:cs="Times New Roman" w:eastAsia="Times New Roman"/>
          <w:lang w:eastAsia="hr-HR"/>
        </w:rPr>
      </w:pPr>
    </w:p>
    <w:p w:rsidRDefault="00BD3538" w:rsidP="00BD3538" w:rsidR="00BD3538" w:rsidRPr="00BD3538">
      <w:pPr>
        <w:spacing w:after="0"/>
        <w:jc w:val="center"/>
        <w:rPr>
          <w:rFonts w:cs="Times New Roman" w:eastAsia="Times New Roman"/>
          <w:lang w:eastAsia="hr-HR"/>
        </w:rPr>
      </w:pPr>
    </w:p>
    <w:p w:rsidRDefault="00BD3538" w:rsidP="00BD3538" w:rsidR="00BD3538" w:rsidRPr="00BD3538">
      <w:pPr>
        <w:spacing w:after="0"/>
        <w:jc w:val="center"/>
        <w:rPr>
          <w:rFonts w:cs="Times New Roman" w:eastAsia="Times New Roman"/>
          <w:lang w:eastAsia="hr-HR"/>
        </w:rPr>
      </w:pPr>
      <w:r w:rsidRPr="00BD3538">
        <w:rPr>
          <w:rFonts w:cs="Times New Roman" w:eastAsia="Times New Roman"/>
          <w:lang w:eastAsia="hr-HR"/>
        </w:rPr>
        <w:t xml:space="preserve">R E P U B L I K A  H R V A T S KA </w:t>
      </w:r>
    </w:p>
    <w:p w:rsidRDefault="00BD3538" w:rsidP="00BD3538" w:rsidR="00BD3538" w:rsidRPr="00BD3538">
      <w:pPr>
        <w:spacing w:after="0"/>
        <w:jc w:val="center"/>
        <w:rPr>
          <w:rFonts w:cs="Times New Roman" w:eastAsia="Times New Roman"/>
          <w:lang w:eastAsia="hr-HR"/>
        </w:rPr>
      </w:pPr>
    </w:p>
    <w:p w:rsidRDefault="00BD3538" w:rsidP="00BD3538" w:rsidR="00BD3538" w:rsidRPr="00BD3538">
      <w:pPr>
        <w:spacing w:after="0"/>
        <w:jc w:val="center"/>
        <w:rPr>
          <w:rFonts w:cs="Times New Roman" w:eastAsia="Times New Roman"/>
          <w:lang w:eastAsia="hr-HR"/>
        </w:rPr>
      </w:pPr>
      <w:r w:rsidRPr="00BD3538">
        <w:rPr>
          <w:rFonts w:cs="Times New Roman" w:eastAsia="Times New Roman"/>
          <w:lang w:eastAsia="hr-HR"/>
        </w:rPr>
        <w:t xml:space="preserve">Z A K LJ U Č A K </w:t>
      </w:r>
    </w:p>
    <w:p w:rsidRDefault="00BD3538" w:rsidP="00BD3538" w:rsidR="00BD3538" w:rsidRPr="00BD3538">
      <w:pPr>
        <w:spacing w:after="0"/>
        <w:ind w:firstLine="708"/>
        <w:rPr>
          <w:rFonts w:cs="Times New Roman" w:eastAsia="Times New Roman"/>
          <w:lang w:eastAsia="hr-HR"/>
        </w:rPr>
      </w:pPr>
      <w:r w:rsidRPr="00BD3538">
        <w:rPr>
          <w:rFonts w:cs="Times New Roman" w:eastAsia="Times New Roman"/>
          <w:lang w:eastAsia="hr-HR"/>
        </w:rPr>
        <w:tab/>
      </w:r>
      <w:r w:rsidRPr="00BD3538">
        <w:rPr>
          <w:rFonts w:cs="Times New Roman" w:eastAsia="Times New Roman"/>
          <w:lang w:eastAsia="hr-HR"/>
        </w:rPr>
        <w:tab/>
        <w:t xml:space="preserve">            </w:t>
      </w:r>
      <w:r w:rsidRPr="00BD3538">
        <w:rPr>
          <w:rFonts w:cs="Times New Roman" w:eastAsia="Times New Roman"/>
          <w:lang w:eastAsia="hr-HR"/>
        </w:rPr>
        <w:tab/>
      </w:r>
    </w:p>
    <w:p w:rsidRDefault="00BD3538" w:rsidP="00BD3538" w:rsidR="00BD3538" w:rsidRPr="00BD3538">
      <w:pPr>
        <w:spacing w:after="0"/>
        <w:ind w:firstLine="708"/>
        <w:jc w:val="both"/>
        <w:rPr>
          <w:rFonts w:cs="Times New Roman" w:eastAsia="Calibri"/>
          <w:lang w:eastAsia="hr-HR"/>
        </w:rPr>
      </w:pPr>
      <w:r w:rsidRPr="00BD3538">
        <w:rPr>
          <w:rFonts w:cs="Times New Roman" w:eastAsia="Calibri"/>
          <w:lang w:eastAsia="hr-HR"/>
        </w:rPr>
        <w:t>Trgovački sud u Zadru, OIB 39670464653, po sutkinji Tini Grgas, u stečajnom postupku nad stečajnim dužnikom HERES d.o.o. u stečaju sa sjedištem u Viru, OIB:29120680004, zastupanim po stečajnoj upraviteljici Marici Nekić iz Zadra, odlučujući o prijedlogu stečajne upraviteljice od 21. rujna 2016. za sazivanje sjednice odbora vjerovnika, 3. listopada 2016.</w:t>
      </w:r>
    </w:p>
    <w:p w:rsidRDefault="00BD3538" w:rsidP="00BD3538" w:rsidR="00BD3538" w:rsidRPr="00BD3538">
      <w:pPr>
        <w:spacing w:after="0"/>
        <w:ind w:firstLine="708"/>
        <w:jc w:val="both"/>
        <w:rPr>
          <w:rFonts w:cs="Times New Roman" w:eastAsia="Calibri"/>
          <w:lang w:eastAsia="hr-HR"/>
        </w:rPr>
      </w:pPr>
    </w:p>
    <w:p w:rsidRDefault="00BD3538" w:rsidP="00BD3538" w:rsidR="00BD3538" w:rsidRPr="00BD3538">
      <w:pPr>
        <w:spacing w:after="0"/>
        <w:jc w:val="center"/>
        <w:rPr>
          <w:rFonts w:cs="Times New Roman" w:eastAsia="Calibri"/>
          <w:lang w:eastAsia="hr-HR"/>
        </w:rPr>
      </w:pPr>
      <w:r w:rsidRPr="00BD3538">
        <w:rPr>
          <w:rFonts w:cs="Times New Roman" w:eastAsia="Calibri"/>
          <w:lang w:eastAsia="hr-HR"/>
        </w:rPr>
        <w:t>r i j e š i o  j e</w:t>
      </w:r>
    </w:p>
    <w:p w:rsidRDefault="00BD3538" w:rsidP="00BD3538" w:rsidR="00BD3538" w:rsidRPr="00BD3538">
      <w:pPr>
        <w:spacing w:after="0"/>
        <w:jc w:val="both"/>
        <w:rPr>
          <w:rFonts w:cs="Times New Roman" w:eastAsia="Calibri"/>
          <w:lang w:eastAsia="hr-HR"/>
        </w:rPr>
      </w:pPr>
    </w:p>
    <w:p w:rsidRDefault="00BD3538" w:rsidP="00BD3538" w:rsidR="00BD3538" w:rsidRPr="00BD3538">
      <w:pPr>
        <w:tabs>
          <w:tab w:pos="1080" w:val="left"/>
        </w:tabs>
        <w:spacing w:after="0"/>
        <w:jc w:val="both"/>
        <w:rPr>
          <w:rFonts w:cs="Times New Roman" w:eastAsia="Times New Roman"/>
          <w:lang w:eastAsia="hr-HR"/>
        </w:rPr>
      </w:pPr>
      <w:r w:rsidRPr="00BD3538">
        <w:rPr>
          <w:rFonts w:cs="Times New Roman" w:eastAsia="Times New Roman"/>
          <w:lang w:eastAsia="hr-HR"/>
        </w:rPr>
        <w:tab/>
        <w:t>Saziva se sjednica odbora vjerovnika uvodno označenog stečajnog dužnika za dan 19. listopada 2016. godine u 09,30 sati u zgradi Trgovačkog suda u Zadru, Dr. Franje Tuđmana br. 35, sudnica broj 34/I, sa sljedećim točkama dnevnog reda:</w:t>
      </w:r>
    </w:p>
    <w:p w:rsidRDefault="00BD3538" w:rsidP="00BD3538" w:rsidR="00BD3538" w:rsidRPr="00BD3538">
      <w:pPr>
        <w:tabs>
          <w:tab w:pos="1080" w:val="left"/>
        </w:tabs>
        <w:spacing w:after="0"/>
        <w:jc w:val="both"/>
        <w:rPr>
          <w:rFonts w:cs="Times New Roman" w:eastAsia="Times New Roman"/>
          <w:lang w:eastAsia="hr-HR"/>
        </w:rPr>
      </w:pPr>
    </w:p>
    <w:p w:rsidRDefault="00BD3538" w:rsidP="00BD3538" w:rsidR="00BD3538" w:rsidRPr="00BD3538">
      <w:pPr>
        <w:tabs>
          <w:tab w:pos="1080" w:val="left"/>
        </w:tabs>
        <w:spacing w:after="0"/>
        <w:jc w:val="both"/>
        <w:rPr>
          <w:rFonts w:cs="Times New Roman" w:eastAsia="Times New Roman"/>
          <w:lang w:eastAsia="hr-HR"/>
        </w:rPr>
      </w:pPr>
      <w:r w:rsidRPr="00BD3538">
        <w:rPr>
          <w:rFonts w:cs="Times New Roman" w:eastAsia="Times New Roman"/>
          <w:lang w:eastAsia="hr-HR"/>
        </w:rPr>
        <w:tab/>
        <w:t xml:space="preserve">1. Izvješće stečajne upraviteljice o tijeku stečajnog postupka </w:t>
      </w:r>
    </w:p>
    <w:p w:rsidRDefault="00BD3538" w:rsidP="00BD3538" w:rsidR="00BD3538" w:rsidRPr="00BD3538">
      <w:pPr>
        <w:tabs>
          <w:tab w:pos="1080" w:val="left"/>
        </w:tabs>
        <w:spacing w:after="0"/>
        <w:jc w:val="both"/>
        <w:rPr>
          <w:rFonts w:cs="Times New Roman" w:eastAsia="Times New Roman"/>
          <w:lang w:eastAsia="hr-HR"/>
        </w:rPr>
      </w:pPr>
      <w:r w:rsidRPr="00BD3538">
        <w:rPr>
          <w:rFonts w:cs="Times New Roman" w:eastAsia="Times New Roman"/>
          <w:lang w:eastAsia="hr-HR"/>
        </w:rPr>
        <w:tab/>
        <w:t xml:space="preserve">2. Donošenje odluke o unovčenju preostalog neunovčenog dijela imovine  </w:t>
      </w:r>
    </w:p>
    <w:p w:rsidRDefault="00BD3538" w:rsidP="00BD3538" w:rsidR="00BD3538" w:rsidRPr="00BD3538">
      <w:pPr>
        <w:tabs>
          <w:tab w:pos="1080" w:val="left"/>
        </w:tabs>
        <w:spacing w:after="0"/>
        <w:jc w:val="both"/>
        <w:rPr>
          <w:rFonts w:cs="Times New Roman" w:eastAsia="Times New Roman"/>
          <w:lang w:eastAsia="hr-HR"/>
        </w:rPr>
      </w:pPr>
      <w:r w:rsidRPr="00BD3538">
        <w:rPr>
          <w:rFonts w:cs="Times New Roman" w:eastAsia="Times New Roman"/>
          <w:lang w:eastAsia="hr-HR"/>
        </w:rPr>
        <w:t xml:space="preserve">                      stečajnog dužnika</w:t>
      </w:r>
      <w:r>
        <w:rPr>
          <w:rFonts w:cs="Times New Roman" w:eastAsia="Times New Roman"/>
          <w:lang w:eastAsia="hr-HR"/>
        </w:rPr>
        <w:t>.</w:t>
      </w:r>
      <w:bookmarkStart w:name="_GoBack" w:id="0"/>
      <w:bookmarkEnd w:id="0"/>
    </w:p>
    <w:p w:rsidRDefault="00BD3538" w:rsidP="00BD3538" w:rsidR="00BD3538" w:rsidRPr="00BD3538">
      <w:pPr>
        <w:tabs>
          <w:tab w:pos="1080" w:val="left"/>
        </w:tabs>
        <w:spacing w:after="0"/>
        <w:jc w:val="both"/>
        <w:rPr>
          <w:rFonts w:cs="Times New Roman" w:eastAsia="Times New Roman"/>
          <w:lang w:eastAsia="hr-HR"/>
        </w:rPr>
      </w:pPr>
      <w:r w:rsidRPr="00BD3538">
        <w:rPr>
          <w:rFonts w:cs="Times New Roman" w:eastAsia="Times New Roman"/>
          <w:lang w:eastAsia="hr-HR"/>
        </w:rPr>
        <w:tab/>
      </w:r>
    </w:p>
    <w:p w:rsidRDefault="00BD3538" w:rsidP="00BD3538" w:rsidR="00BD3538" w:rsidRPr="00BD3538">
      <w:pPr>
        <w:tabs>
          <w:tab w:pos="1080" w:val="left"/>
        </w:tabs>
        <w:spacing w:after="0"/>
        <w:jc w:val="both"/>
        <w:rPr>
          <w:rFonts w:cs="Times New Roman" w:eastAsia="Times New Roman"/>
          <w:lang w:eastAsia="hr-HR"/>
        </w:rPr>
      </w:pPr>
      <w:r w:rsidRPr="00BD3538">
        <w:rPr>
          <w:rFonts w:cs="Times New Roman" w:eastAsia="Times New Roman"/>
          <w:lang w:eastAsia="hr-HR"/>
        </w:rPr>
        <w:tab/>
      </w:r>
    </w:p>
    <w:p w:rsidRDefault="00BD3538" w:rsidP="00BD3538" w:rsidR="00BD3538" w:rsidRPr="00BD3538">
      <w:pPr>
        <w:spacing w:after="0"/>
        <w:jc w:val="center"/>
        <w:rPr>
          <w:rFonts w:cs="Times New Roman" w:eastAsia="Times New Roman"/>
          <w:lang w:eastAsia="hr-HR"/>
        </w:rPr>
      </w:pPr>
      <w:r w:rsidRPr="00BD3538">
        <w:rPr>
          <w:rFonts w:cs="Times New Roman" w:eastAsia="Times New Roman"/>
          <w:lang w:eastAsia="hr-HR"/>
        </w:rPr>
        <w:t xml:space="preserve">U Zadru 3. listopada 2016. </w:t>
      </w:r>
    </w:p>
    <w:p w:rsidRDefault="00BD3538" w:rsidP="00BD3538" w:rsidR="00BD3538" w:rsidRPr="00BD3538">
      <w:pPr>
        <w:spacing w:after="0"/>
        <w:jc w:val="both"/>
        <w:rPr>
          <w:rFonts w:cs="Times New Roman" w:eastAsia="Times New Roman"/>
          <w:lang w:eastAsia="hr-HR"/>
        </w:rPr>
      </w:pPr>
    </w:p>
    <w:p w:rsidRDefault="00BD3538" w:rsidP="00BD3538" w:rsidR="00BD3538" w:rsidRPr="00BD3538">
      <w:pPr>
        <w:spacing w:after="0"/>
        <w:ind w:firstLine="708"/>
        <w:rPr>
          <w:rFonts w:cs="Times New Roman" w:eastAsia="Times New Roman"/>
          <w:lang w:eastAsia="hr-HR"/>
        </w:rPr>
      </w:pPr>
    </w:p>
    <w:p w:rsidRDefault="00BD3538" w:rsidP="00BD3538" w:rsidR="00BD3538" w:rsidRPr="00BD3538">
      <w:pPr>
        <w:spacing w:after="0"/>
        <w:ind w:firstLine="708"/>
        <w:jc w:val="right"/>
        <w:rPr>
          <w:rFonts w:cs="Times New Roman" w:eastAsia="Times New Roman"/>
          <w:lang w:eastAsia="hr-HR"/>
        </w:rPr>
      </w:pPr>
      <w:r w:rsidRPr="00BD3538">
        <w:rPr>
          <w:rFonts w:cs="Times New Roman" w:eastAsia="Times New Roman"/>
          <w:lang w:eastAsia="hr-HR"/>
        </w:rPr>
        <w:t xml:space="preserve">                                          Sutkinja</w:t>
      </w:r>
    </w:p>
    <w:p w:rsidRDefault="00BD3538" w:rsidP="00BD3538" w:rsidR="00BD3538" w:rsidRPr="00BD3538">
      <w:pPr>
        <w:spacing w:after="0"/>
        <w:ind w:firstLine="708"/>
        <w:jc w:val="right"/>
        <w:rPr>
          <w:rFonts w:cs="Times New Roman" w:eastAsia="Times New Roman"/>
          <w:lang w:eastAsia="hr-HR"/>
        </w:rPr>
      </w:pPr>
      <w:r w:rsidRPr="00BD3538">
        <w:rPr>
          <w:rFonts w:cs="Times New Roman" w:eastAsia="Times New Roman"/>
          <w:lang w:eastAsia="hr-HR"/>
        </w:rPr>
        <w:t>Tina Grgas</w:t>
      </w:r>
    </w:p>
    <w:p w:rsidRDefault="00BD3538" w:rsidP="00BD3538" w:rsidR="00BD3538" w:rsidRPr="00BD3538">
      <w:pPr>
        <w:spacing w:after="0"/>
        <w:jc w:val="both"/>
        <w:rPr>
          <w:rFonts w:cs="Times New Roman" w:eastAsia="Times New Roman"/>
          <w:lang w:eastAsia="hr-HR"/>
        </w:rPr>
      </w:pPr>
      <w:r w:rsidRPr="00BD3538">
        <w:rPr>
          <w:rFonts w:cs="Times New Roman" w:eastAsia="Times New Roman"/>
          <w:lang w:eastAsia="hr-HR"/>
        </w:rPr>
        <w:tab/>
      </w:r>
    </w:p>
    <w:p w:rsidRDefault="00BD3538" w:rsidP="00BD3538" w:rsidR="00BD3538" w:rsidRPr="00BD3538">
      <w:pPr>
        <w:spacing w:after="0"/>
        <w:ind w:firstLine="708"/>
        <w:jc w:val="both"/>
        <w:rPr>
          <w:rFonts w:cs="Times New Roman" w:eastAsia="Times New Roman"/>
          <w:lang w:eastAsia="hr-HR"/>
        </w:rPr>
      </w:pPr>
      <w:r w:rsidRPr="00BD3538">
        <w:rPr>
          <w:rFonts w:cs="Times New Roman" w:eastAsia="Times New Roman"/>
          <w:lang w:eastAsia="hr-HR"/>
        </w:rPr>
        <w:t>UPUTA O PRAVNOM LIJEKU:</w:t>
      </w:r>
    </w:p>
    <w:p w:rsidRDefault="00BD3538" w:rsidP="00BD3538" w:rsidR="00BD3538" w:rsidRPr="00BD3538">
      <w:pPr>
        <w:spacing w:after="0"/>
        <w:ind w:firstLine="708"/>
        <w:jc w:val="both"/>
        <w:rPr>
          <w:rFonts w:cs="Times New Roman" w:eastAsia="Times New Roman"/>
          <w:lang w:eastAsia="hr-HR"/>
        </w:rPr>
      </w:pPr>
      <w:r w:rsidRPr="00BD3538">
        <w:rPr>
          <w:rFonts w:cs="Times New Roman" w:eastAsia="Times New Roman"/>
          <w:lang w:eastAsia="hr-HR"/>
        </w:rPr>
        <w:t xml:space="preserve">Protiv ovog zaključka nije dopušten pravni lijek (čl. 19. st. 8. Stečajnog zakona). </w:t>
      </w:r>
    </w:p>
    <w:p w:rsidRDefault="00BD3538" w:rsidP="00BD3538" w:rsidR="00BD3538" w:rsidRPr="00BD3538">
      <w:pPr>
        <w:spacing w:after="0"/>
        <w:jc w:val="both"/>
        <w:rPr>
          <w:rFonts w:cs="Times New Roman" w:eastAsia="Times New Roman"/>
          <w:lang w:eastAsia="hr-HR"/>
        </w:rPr>
      </w:pPr>
      <w:r w:rsidRPr="00BD3538">
        <w:rPr>
          <w:rFonts w:cs="Times New Roman" w:eastAsia="Times New Roman"/>
          <w:lang w:eastAsia="hr-HR"/>
        </w:rPr>
        <w:tab/>
      </w:r>
    </w:p>
    <w:p w:rsidRDefault="00BD3538" w:rsidP="00BD3538" w:rsidR="00BD3538" w:rsidRPr="00BD3538">
      <w:pPr>
        <w:spacing w:after="0"/>
        <w:jc w:val="both"/>
        <w:rPr>
          <w:rFonts w:cs="Times New Roman" w:eastAsia="Times New Roman"/>
          <w:lang w:eastAsia="hr-HR"/>
        </w:rPr>
      </w:pPr>
      <w:r w:rsidRPr="00BD3538">
        <w:rPr>
          <w:rFonts w:cs="Times New Roman" w:eastAsia="Times New Roman"/>
          <w:lang w:eastAsia="hr-HR"/>
        </w:rPr>
        <w:tab/>
      </w:r>
    </w:p>
    <w:p w:rsidRDefault="00BD3538" w:rsidP="00BD3538" w:rsidR="00BD3538" w:rsidRPr="00BD3538">
      <w:pPr>
        <w:spacing w:after="0"/>
        <w:ind w:firstLine="708"/>
        <w:jc w:val="both"/>
        <w:rPr>
          <w:rFonts w:cs="Times New Roman" w:eastAsia="Times New Roman"/>
          <w:lang w:eastAsia="hr-HR"/>
        </w:rPr>
      </w:pPr>
      <w:r w:rsidRPr="00BD3538">
        <w:rPr>
          <w:rFonts w:cs="Times New Roman" w:eastAsia="Times New Roman"/>
          <w:lang w:eastAsia="hr-HR"/>
        </w:rPr>
        <w:t xml:space="preserve">DNA: </w:t>
      </w:r>
    </w:p>
    <w:p w:rsidRDefault="00BD3538" w:rsidP="00BD3538" w:rsidR="00BD3538" w:rsidRPr="00BD3538">
      <w:pPr>
        <w:numPr>
          <w:ilvl w:val="0"/>
          <w:numId w:val="47"/>
        </w:numPr>
        <w:spacing w:after="0"/>
        <w:jc w:val="both"/>
        <w:rPr>
          <w:rFonts w:cs="Times New Roman" w:eastAsia="Times New Roman"/>
          <w:lang w:eastAsia="hr-HR"/>
        </w:rPr>
      </w:pPr>
      <w:r w:rsidRPr="00BD3538">
        <w:rPr>
          <w:rFonts w:cs="Times New Roman" w:eastAsia="Times New Roman"/>
          <w:lang w:eastAsia="hr-HR"/>
        </w:rPr>
        <w:t>Stečajna upraviteljica</w:t>
      </w:r>
    </w:p>
    <w:p w:rsidRDefault="00BD3538" w:rsidP="00BD3538" w:rsidR="00BD3538" w:rsidRPr="00BD3538">
      <w:pPr>
        <w:numPr>
          <w:ilvl w:val="0"/>
          <w:numId w:val="47"/>
        </w:numPr>
        <w:spacing w:after="0"/>
        <w:jc w:val="both"/>
        <w:rPr>
          <w:rFonts w:cs="Times New Roman" w:eastAsia="Times New Roman"/>
          <w:lang w:eastAsia="hr-HR"/>
        </w:rPr>
      </w:pPr>
      <w:r w:rsidRPr="00BD3538">
        <w:rPr>
          <w:rFonts w:cs="Times New Roman" w:eastAsia="Times New Roman"/>
          <w:lang w:eastAsia="hr-HR"/>
        </w:rPr>
        <w:t>Članovi odbora vjerovnika</w:t>
      </w:r>
    </w:p>
    <w:p w:rsidRDefault="00BD3538" w:rsidP="00BD3538" w:rsidR="00BD3538" w:rsidRPr="00BD3538">
      <w:pPr>
        <w:numPr>
          <w:ilvl w:val="0"/>
          <w:numId w:val="47"/>
        </w:numPr>
        <w:spacing w:after="0"/>
        <w:jc w:val="both"/>
        <w:rPr>
          <w:rFonts w:cs="Times New Roman" w:eastAsia="Times New Roman"/>
          <w:lang w:eastAsia="hr-HR"/>
        </w:rPr>
      </w:pPr>
      <w:r w:rsidRPr="00BD3538">
        <w:rPr>
          <w:rFonts w:cs="Times New Roman" w:eastAsia="Times New Roman"/>
          <w:lang w:eastAsia="hr-HR"/>
        </w:rPr>
        <w:t xml:space="preserve">Svima putem e-Oglasne ploče suda </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97E1A96"/>
    <w:multiLevelType w:val="hybridMultilevel"/>
    <w:tmpl w:val="B9661AAE"/>
    <w:lvl w:tplc="7D2A20B2" w:ilvl="0">
      <w:numFmt w:val="bullet"/>
      <w:lvlText w:val="-"/>
      <w:lvlJc w:val="left"/>
      <w:pPr>
        <w:tabs>
          <w:tab w:pos="720" w:val="num"/>
        </w:tabs>
        <w:ind w:hanging="360" w:left="720"/>
      </w:pPr>
      <w:rPr>
        <w:rFonts w:cs="Arial" w:eastAsia="Times New Roman" w:hAnsi="Arial" w:ascii="Arial" w:hint="default"/>
        <w:b w:val="false"/>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5"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3538"/>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77191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St-7/2010-309</izvorni_sadrzaj>
    <derivirana_varijabla naziv="DomainObject.Oznaka_1">St-7/2010-309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2010.</izvorni_sadrzaj>
    <derivirana_varijabla naziv="DomainObject.Predmet.DatumOsnivanja_1">23. lipnja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St-7/2010</izvorni_sadrzaj>
    <derivirana_varijabla naziv="DomainObject.Predmet.OznakaBroj_1">St-7/2010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HERES d.o.o. Vir</izvorni_sadrzaj>
    <derivirana_varijabla naziv="DomainObject.Predmet.ProtustrankaFormated_1">  HERES d.o.o. Vir</derivirana_varijabla>
  </DomainObject.Predmet.ProtustrankaFormated>
  <DomainObject.Predmet.ProtustrankaFormatedOIB>
    <izvorni_sadrzaj>  HERES d.o.o. Vir, OIB 60728077720</izvorni_sadrzaj>
    <derivirana_varijabla naziv="DomainObject.Predmet.ProtustrankaFormatedOIB_1">  HERES d.o.o. Vir, OIB 60728077720</derivirana_varijabla>
  </DomainObject.Predmet.ProtustrankaFormatedOIB>
  <DomainObject.Predmet.ProtustrankaFormatedWithAdress>
    <izvorni_sadrzaj> HERES d.o.o. Vir, VIRSKI PUT 137, 23234 Vir</izvorni_sadrzaj>
    <derivirana_varijabla naziv="DomainObject.Predmet.ProtustrankaFormatedWithAdress_1"> HERES d.o.o. Vir, VIRSKI PUT 137, 23234 Vir</derivirana_varijabla>
  </DomainObject.Predmet.ProtustrankaFormatedWithAdress>
  <DomainObject.Predmet.ProtustrankaFormatedWithAdressOIB>
    <izvorni_sadrzaj> HERES d.o.o. Vir, OIB 60728077720, VIRSKI PUT 137, 23234 Vir</izvorni_sadrzaj>
    <derivirana_varijabla naziv="DomainObject.Predmet.ProtustrankaFormatedWithAdressOIB_1"> HERES d.o.o. Vir, OIB 60728077720, VIRSKI PUT 137, 23234 Vir</derivirana_varijabla>
  </DomainObject.Predmet.ProtustrankaFormatedWithAdressOIB>
  <DomainObject.Predmet.ProtustrankaWithAdress>
    <izvorni_sadrzaj>HERES d.o.o. Vir VIRSKI PUT 137, 23234 Vir</izvorni_sadrzaj>
    <derivirana_varijabla naziv="DomainObject.Predmet.ProtustrankaWithAdress_1">HERES d.o.o. Vir VIRSKI PUT 137, 23234 Vir</derivirana_varijabla>
  </DomainObject.Predmet.ProtustrankaWithAdress>
  <DomainObject.Predmet.ProtustrankaWithAdressOIB>
    <izvorni_sadrzaj>HERES d.o.o. Vir, OIB 60728077720, VIRSKI PUT 137, 23234 Vir</izvorni_sadrzaj>
    <derivirana_varijabla naziv="DomainObject.Predmet.ProtustrankaWithAdressOIB_1">HERES d.o.o. Vir, OIB 60728077720, VIRSKI PUT 137, 23234 Vir</derivirana_varijabla>
  </DomainObject.Predmet.ProtustrankaWithAdressOIB>
  <DomainObject.Predmet.ProtustrankaNazivFormated>
    <izvorni_sadrzaj>HERES d.o.o. Vir</izvorni_sadrzaj>
    <derivirana_varijabla naziv="DomainObject.Predmet.ProtustrankaNazivFormated_1">HERES d.o.o. Vir</derivirana_varijabla>
  </DomainObject.Predmet.ProtustrankaNazivFormated>
  <DomainObject.Predmet.ProtustrankaNazivFormatedOIB>
    <izvorni_sadrzaj>HERES d.o.o. Vir, OIB 60728077720</izvorni_sadrzaj>
    <derivirana_varijabla naziv="DomainObject.Predmet.ProtustrankaNazivFormatedOIB_1">HERES d.o.o. Vir, OIB 60728077720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Kaštel Sućurac zastupanog po punomoćniku NORA MATULIĆ SUMIĆ; Marica Nekić-stečajna upraviteljica; BANKA KOVANICA dioničko društvo; Milan Viduka; HRVATSKA POŠTANSKA BANKA, dioničko društvo</izvorni_sadrzaj>
    <derivirana_varijabla naziv="DomainObject.Predmet.StrankaFormated_1">  CEMEX HRVATSKA d.d. Kaštel Sućurac zastupanog po punomoćniku NORA MATULIĆ SUMIĆ; Marica Nekić-stečajna upraviteljica; BANKA KOVANICA dioničko društvo; Milan Viduka; HRVATSKA POŠTANSKA BANKA, dioničko društvo</derivirana_varijabla>
  </DomainObject.Predmet.StrankaFormated>
  <DomainObject.Predmet.StrankaFormatedOIB>
    <izvorni_sadrzaj>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izvorni_sadrzaj>
    <derivirana_varijabla naziv="DomainObject.Predmet.StrankaFormatedOIB_1">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derivirana_varijabla>
  </DomainObject.Predmet.StrankaFormatedOIB>
  <DomainObject.Predmet.StrankaFormatedWithAdress>
    <izvorni_sadrzaj>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izvorni_sadrzaj>
    <derivirana_varijabla naziv="DomainObject.Predmet.StrankaFormatedWithAdress_1">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derivirana_varijabla>
  </DomainObject.Predmet.StrankaFormatedWithAdress>
  <DomainObject.Predmet.StrankaFormatedWithAdressOIB>
    <izvorni_sadrzaj>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izvorni_sadrzaj>
    <derivirana_varijabla naziv="DomainObject.Predmet.StrankaFormatedWithAdressOIB_1">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derivirana_varijabla>
  </DomainObject.Predmet.StrankaFormatedWithAdressOIB>
  <DomainObject.Predmet.StrankaWithAdress>
    <izvorni_sadrzaj>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izvorni_sadrzaj>
    <derivirana_varijabla naziv="DomainObject.Predmet.StrankaWithAdress_1">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derivirana_varijabla>
  </DomainObject.Predmet.StrankaWithAdress>
  <DomainObject.Predmet.StrankaWithAdressOIB>
    <izvorni_sadrzaj>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izvorni_sadrzaj>
    <derivirana_varijabla naziv="DomainObject.Predmet.StrankaWithAdressOIB_1">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derivirana_varijabla>
  </DomainObject.Predmet.StrankaWithAdressOIB>
  <DomainObject.Predmet.StrankaNazivFormated>
    <izvorni_sadrzaj>CEMEX HRVATSKA d.d. Kaštel Sućurac,Marica Nekić-stečajna upraviteljica,BANKA KOVANICA dioničko društvo,Milan Viduka,HRVATSKA POŠTANSKA BANKA, dioničko društvo</izvorni_sadrzaj>
    <derivirana_varijabla naziv="DomainObject.Predmet.StrankaNazivFormated_1">CEMEX HRVATSKA d.d. Kaštel Sućurac,Marica Nekić-stečajna upraviteljica,BANKA KOVANICA dioničko društvo,Milan Viduka,HRVATSKA POŠTANSKA BANKA, dioničko društvo</derivirana_varijabla>
  </DomainObject.Predmet.StrankaNazivFormated>
  <DomainObject.Predmet.StrankaNazivFormatedOIB>
    <izvorni_sadrzaj>CEMEX HRVATSKA d.d. Kaštel Sućurac, OIB 94136335132,Marica Nekić-stečajna upraviteljica, OIB 75245904208,BANKA KOVANICA dioničko društvo, OIB 33039197637,Milan Viduka, OIB 22778545083,HRVATSKA POŠTANSKA BANKA, dioničko društvo, OIB 87939104217</izvorni_sadrzaj>
    <derivirana_varijabla naziv="DomainObject.Predmet.StrankaNazivFormatedOIB_1">CEMEX HRVATSKA d.d. Kaštel Sućurac, OIB 94136335132,Marica Nekić-stečajna upraviteljica, OIB 75245904208,BANKA KOVANICA dioničko društvo, OIB 33039197637,Milan Viduka, OIB 22778545083,HRVATSKA POŠTANSKA BANKA, dioničko društvo, OIB 87939104217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2166238.73</izvorni_sadrzaj>
    <derivirana_varijabla naziv="DomainObject.Predmet.TrenutnaVrijednost_1">2166238.73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CEMEX HRVATSKA d.d. Kaštel Sućurac zastupanog po punomoćniku NORA MATULIĆ SUMIĆ</item>
      <item>Marica Nekić-stečajna upraviteljica</item>
      <item>BANKA KOVANICA dioničko društvo</item>
      <item>Milan Viduka</item>
      <item>HRVATSKA POŠTANSKA BANKA, dioničko društvo</item>
    </izvorni_sadrzaj>
    <derivirana_varijabla naziv="DomainObject.Predmet.StrankaListFormated_1">
      <item>CEMEX HRVATSKA d.d. Kaštel Sućurac zastupanog po punomoćniku NORA MATULIĆ SUMIĆ</item>
      <item>Marica Nekić-stečajna upraviteljica</item>
      <item>BANKA KOVANICA dioničko društvo</item>
      <item>Milan Viduka</item>
      <item>HRVATSKA POŠTANSKA BANKA, dioničko društvo</item>
    </derivirana_varijabla>
  </DomainObject.Predmet.StrankaListFormated>
  <DomainObject.Predmet.StrankaListFormatedOIB>
    <izvorni_sadrzaj>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FormatedOIB_1">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FormatedOIB>
  <DomainObject.Predmet.StrankaListFormatedWithAdress>
    <izvorni_sadrzaj>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izvorni_sadrzaj>
    <derivirana_varijabla naziv="DomainObject.Predmet.StrankaListFormatedWithAdress_1">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derivirana_varijabla>
  </DomainObject.Predmet.StrankaListFormatedWithAdress>
  <DomainObject.Predmet.StrankaListFormatedWithAdressOIB>
    <izvorni_sadrzaj>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izvorni_sadrzaj>
    <derivirana_varijabla naziv="DomainObject.Predmet.StrankaListFormatedWithAdressOIB_1">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derivirana_varijabla>
  </DomainObject.Predmet.StrankaListFormatedWithAdressOIB>
  <DomainObject.Predmet.StrankaListNaziv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NazivFormated_1">
      <item>CEMEX HRVATSKA d.d. Kaštel Sućurac</item>
      <item>Marica Nekić-stečajna upraviteljica</item>
      <item>BANKA KOVANICA dioničko društvo</item>
      <item>Milan Viduka</item>
      <item>HRVATSKA POŠTANSKA BANKA, dioničko društvo</item>
    </derivirana_varijabla>
  </DomainObject.Predmet.StrankaListNazivFormated>
  <DomainObject.Predmet.StrankaListNaziv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Naziv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NazivFormatedOIB>
  <DomainObject.Predmet.ProtuStrankaListFormated>
    <izvorni_sadrzaj>
      <item>HERES d.o.o. Vir</item>
    </izvorni_sadrzaj>
    <derivirana_varijabla naziv="DomainObject.Predmet.ProtuStrankaListFormated_1">
      <item>HERES d.o.o. Vir</item>
    </derivirana_varijabla>
  </DomainObject.Predmet.ProtuStrankaListFormated>
  <DomainObject.Predmet.ProtuStrankaListFormatedOIB>
    <izvorni_sadrzaj>
      <item>HERES d.o.o. Vir, OIB 60728077720</item>
    </izvorni_sadrzaj>
    <derivirana_varijabla naziv="DomainObject.Predmet.ProtuStrankaListFormatedOIB_1">
      <item>HERES d.o.o. Vir, OIB 60728077720</item>
    </derivirana_varijabla>
  </DomainObject.Predmet.ProtuStrankaListFormatedOIB>
  <DomainObject.Predmet.ProtuStrankaListFormatedWithAdress>
    <izvorni_sadrzaj>
      <item>HERES d.o.o. Vir, VIRSKI PUT 137, 23234 Vir</item>
    </izvorni_sadrzaj>
    <derivirana_varijabla naziv="DomainObject.Predmet.ProtuStrankaListFormatedWithAdress_1">
      <item>HERES d.o.o. Vir, VIRSKI PUT 137, 23234 Vir</item>
    </derivirana_varijabla>
  </DomainObject.Predmet.ProtuStrankaListFormatedWithAdress>
  <DomainObject.Predmet.ProtuStrankaListFormatedWithAdressOIB>
    <izvorni_sadrzaj>
      <item>HERES d.o.o. Vir, OIB 60728077720, VIRSKI PUT 137, 23234 Vir</item>
    </izvorni_sadrzaj>
    <derivirana_varijabla naziv="DomainObject.Predmet.ProtuStrankaListFormatedWithAdressOIB_1">
      <item>HERES d.o.o. Vir, OIB 60728077720, VIRSKI PUT 137, 23234 Vir</item>
    </derivirana_varijabla>
  </DomainObject.Predmet.ProtuStrankaListFormatedWithAdressOIB>
  <DomainObject.Predmet.ProtuStrankaListNazivFormated>
    <izvorni_sadrzaj>
      <item>HERES d.o.o. Vir</item>
    </izvorni_sadrzaj>
    <derivirana_varijabla naziv="DomainObject.Predmet.ProtuStrankaListNazivFormated_1">
      <item>HERES d.o.o. Vir</item>
    </derivirana_varijabla>
  </DomainObject.Predmet.ProtuStrankaListNazivFormated>
  <DomainObject.Predmet.ProtuStrankaListNazivFormatedOIB>
    <izvorni_sadrzaj>
      <item>HERES d.o.o. Vir, OIB 60728077720</item>
    </izvorni_sadrzaj>
    <derivirana_varijabla naziv="DomainObject.Predmet.ProtuStrankaListNazivFormatedOIB_1">
      <item>HERES d.o.o. Vir, OIB 60728077720</item>
    </derivirana_varijabla>
  </DomainObject.Predmet.ProtuStrankaListNazivFormatedOIB>
  <DomainObject.Predmet.OstaliListFormated>
    <izvorni_sadrzaj>
      <item>NORA MATULIĆ SUMIĆ punomoćnik sudionika u postupku CEMEX HRVATSKA d.d. Kaštel Sućurac</item>
      <item>Porezna uprava</item>
      <item>Atlas copco d.o.o.</item>
      <item>ccs d.o.o. zagreb</item>
      <item>Županijsko državno odvjetništvo</item>
    </izvorni_sadrzaj>
    <derivirana_varijabla naziv="DomainObject.Predmet.OstaliListFormated_1">
      <item>NORA MATULIĆ SUMIĆ punomoćnik sudionika u postupku CEMEX HRVATSKA d.d. Kaštel Sućurac</item>
      <item>Porezna uprava</item>
      <item>Atlas copco d.o.o.</item>
      <item>ccs d.o.o. zagreb</item>
      <item>Županijsko državno odvjetništvo</item>
    </derivirana_varijabla>
  </DomainObject.Predmet.OstaliListFormated>
  <DomainObject.Predmet.OstaliListFormatedOIB>
    <izvorni_sadrzaj>
      <item>NORA MATULIĆ SUMIĆ punomoćnik sudionika u postupku CEMEX HRVATSKA d.d. Kaštel Sućurac</item>
      <item>Porezna uprava, OIB 18683136487</item>
      <item>Atlas copco d.o.o.</item>
      <item>ccs d.o.o. zagreb</item>
      <item>Županijsko državno odvjetništvo</item>
    </izvorni_sadrzaj>
    <derivirana_varijabla naziv="DomainObject.Predmet.OstaliListFormatedOIB_1">
      <item>NORA MATULIĆ SUMIĆ punomoćnik sudionika u postupku CEMEX HRVATSKA d.d. Kaštel Sućurac</item>
      <item>Porezna uprava, OIB 18683136487</item>
      <item>Atlas copco d.o.o.</item>
      <item>ccs d.o.o. zagreb</item>
      <item>Županijsko državno odvjetništvo</item>
    </derivirana_varijabla>
  </DomainObject.Predmet.OstaliListFormatedOIB>
  <DomainObject.Predmet.OstaliListFormatedWithAdress>
    <izvorni_sadrzaj>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izvorni_sadrzaj>
    <derivirana_varijabla naziv="DomainObject.Predmet.OstaliListFormatedWithAdress_1">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derivirana_varijabla>
  </DomainObject.Predmet.OstaliListFormatedWithAdress>
  <DomainObject.Predmet.OstaliListFormatedWithAdressOIB>
    <izvorni_sadrzaj>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izvorni_sadrzaj>
    <derivirana_varijabla naziv="DomainObject.Predmet.OstaliListFormatedWithAdressOIB_1">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derivirana_varijabla>
  </DomainObject.Predmet.OstaliListFormatedWithAdressOIB>
  <DomainObject.Predmet.OstaliListNazivFormated>
    <izvorni_sadrzaj>
      <item>NORA MATULIĆ SUMIĆ</item>
      <item>Porezna uprava</item>
      <item>Atlas copco d.o.o.</item>
      <item>ccs d.o.o. zagreb</item>
      <item>Županijsko državno odvjetništvo</item>
    </izvorni_sadrzaj>
    <derivirana_varijabla naziv="DomainObject.Predmet.OstaliListNazivFormated_1">
      <item>NORA MATULIĆ SUMIĆ</item>
      <item>Porezna uprava</item>
      <item>Atlas copco d.o.o.</item>
      <item>ccs d.o.o. zagreb</item>
      <item>Županijsko državno odvjetništvo</item>
    </derivirana_varijabla>
  </DomainObject.Predmet.OstaliListNazivFormated>
  <DomainObject.Predmet.OstaliListNazivFormatedOIB>
    <izvorni_sadrzaj>
      <item>NORA MATULIĆ SUMIĆ</item>
      <item>Porezna uprava, OIB 18683136487</item>
      <item>Atlas copco d.o.o.</item>
      <item>ccs d.o.o. zagreb</item>
      <item>Županijsko državno odvjetništvo</item>
    </izvorni_sadrzaj>
    <derivirana_varijabla naziv="DomainObject.Predmet.OstaliListNazivFormatedOIB_1">
      <item>NORA MATULIĆ SUMIĆ</item>
      <item>Porezna uprava, OIB 18683136487</item>
      <item>Atlas copco d.o.o.</item>
      <item>ccs d.o.o. zagreb</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St-7/2010-309</izvorni_sadrzaj>
    <derivirana_varijabla naziv="DomainObject.PoslovniBrojDokumenta_1">St-7/2010-309</derivirana_varijabla>
  </DomainObject.PoslovniBrojDokumenta>
  <DomainObject.Predmet.StrankaIDrugi>
    <izvorni_sadrzaj>CEMEX HRVATSKA d.d. Kaštel Sućurac i dr.</izvorni_sadrzaj>
    <derivirana_varijabla naziv="DomainObject.Predmet.StrankaIDrugi_1">CEMEX HRVATSKA d.d. Kaštel Sućurac i dr.</derivirana_varijabla>
  </DomainObject.Predmet.StrankaIDrugi>
  <DomainObject.Predmet.ProtustrankaIDrugi>
    <izvorni_sadrzaj>HERES d.o.o. Vir</izvorni_sadrzaj>
    <derivirana_varijabla naziv="DomainObject.Predmet.ProtustrankaIDrugi_1">HERES d.o.o. Vir</derivirana_varijabla>
  </DomainObject.Predmet.ProtustrankaIDrugi>
  <DomainObject.Predmet.StrankaIDrugiAdressOIB>
    <izvorni_sadrzaj>CEMEX HRVATSKA d.d. Kaštel Sućurac, OIB 94136335132, Cesta dr. Franje Tuđmana bb, Kaštel Sućurac i dr.</izvorni_sadrzaj>
    <derivirana_varijabla naziv="DomainObject.Predmet.StrankaIDrugiAdressOIB_1">CEMEX HRVATSKA d.d. Kaštel Sućurac, OIB 94136335132, Cesta dr. Franje Tuđmana bb, Kaštel Sućurac i dr.</derivirana_varijabla>
  </DomainObject.Predmet.StrankaIDrugiAdressOIB>
  <DomainObject.Predmet.ProtustrankaIDrugiAdressOIB>
    <izvorni_sadrzaj>HERES d.o.o. Vir, OIB 60728077720, VIRSKI PUT 137, 23234 Vir</izvorni_sadrzaj>
    <derivirana_varijabla naziv="DomainObject.Predmet.ProtustrankaIDrugiAdressOIB_1">HERES d.o.o. Vir, OIB 60728077720, VIRSKI PUT 137,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izvorni_sadrzaj>
    <derivirana_varijabla naziv="DomainObject.Predmet.SudioniciListNaziv_1">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derivirana_varijabla>
  </DomainObject.Predmet.SudioniciListNaziv>
  <DomainObject.Predmet.SudioniciListAdressOIB>
    <izvorni_sadrzaj>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izvorni_sadrzaj>
    <derivirana_varijabla naziv="DomainObject.Predmet.SudioniciListAdressOIB_1">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91F9C7-40D1-4FAC-82E4-CFD27FFF0E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193</properties:Words>
  <properties:Characters>963</properties:Characters>
  <properties:Lines>49</properties:Lines>
  <properties:Paragraphs>20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2016-10-04T12:13:00Z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St-7/2010-309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