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c634" w14:paraId="55ec634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315AFF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434842" w:rsidR="00434842">
      <w:pPr>
        <w:jc w:val="both"/>
      </w:pPr>
      <w:r w:rsidRPr="00382CB4">
        <w:tab/>
      </w:r>
      <w:r w:rsidR="00434842" w:rsidRPr="008D67D3">
        <w:t xml:space="preserve">Trgovački sud u Pazinu, po </w:t>
      </w:r>
      <w:r w:rsidR="00434842">
        <w:t>stečajnoj sutkinji Tijani Licul,</w:t>
      </w:r>
      <w:r w:rsidR="00434842" w:rsidRPr="008D67D3">
        <w:t xml:space="preserve"> </w:t>
      </w:r>
      <w:r w:rsidR="00434842">
        <w:t>u</w:t>
      </w:r>
      <w:r w:rsidR="00434842" w:rsidRPr="008D67D3">
        <w:t xml:space="preserve"> stečajno</w:t>
      </w:r>
      <w:r w:rsidR="00434842">
        <w:t>m</w:t>
      </w:r>
      <w:r w:rsidR="00434842" w:rsidRPr="008D67D3">
        <w:t xml:space="preserve"> postupk</w:t>
      </w:r>
      <w:r w:rsidR="00192968">
        <w:t>u</w:t>
      </w:r>
      <w:r w:rsidR="00434842" w:rsidRPr="008D67D3">
        <w:t xml:space="preserve"> nad dužnikom </w:t>
      </w:r>
      <w:r w:rsidR="00192968">
        <w:t>BE TOURS d.o.o. „u stečaju“, Nova Vas, Trg Rotonda 5, OIB: 35517742318</w:t>
      </w:r>
      <w:r w:rsidR="00434842">
        <w:t xml:space="preserve">, 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192968">
        <w:t>BE TOURS d.o.o. „u stečaju“, Nova Vas, Trg Rotonda 5, OIB: 35517742318</w:t>
      </w:r>
      <w:r w:rsidR="00BC7372" w:rsidRPr="00E65BD9">
        <w:t>: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34842">
        <w:rPr>
          <w:u w:val="single"/>
        </w:rPr>
        <w:t>vjerovnika drugog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434842" w:rsidP="00BB7FE0" w:rsidR="00192968">
      <w:pPr>
        <w:ind w:firstLine="708"/>
        <w:jc w:val="both"/>
      </w:pPr>
      <w:r>
        <w:t xml:space="preserve">1. </w:t>
      </w:r>
      <w:r w:rsidR="00192968">
        <w:t xml:space="preserve">ERSTE &amp; STEIERMAERKISCHE BANK d.d. Rijeka, Jadranski trg 3a, OIB: 23057039320, u iznosu od 334.542,89 kn. </w:t>
      </w:r>
    </w:p>
    <w:p w:rsidRDefault="00192968" w:rsidP="00BB7FE0" w:rsidR="00192968">
      <w:pPr>
        <w:ind w:firstLine="708"/>
        <w:jc w:val="both"/>
      </w:pPr>
      <w:r>
        <w:t>2. CROATIA OSIGURANJE d.d. Zagreb, Miramarska 22, OIB: 26187994862, u iznosu od 1.485,58 kn.</w:t>
      </w:r>
    </w:p>
    <w:p w:rsidRDefault="00192968" w:rsidP="00BB7FE0" w:rsidR="00192968">
      <w:pPr>
        <w:ind w:firstLine="708"/>
        <w:jc w:val="both"/>
      </w:pPr>
      <w:r>
        <w:t>3. IDEAL TRAVEL d.o.o. Poreč, Mile Županića 6, OIB: 69560900471, u iznosu od 32.785,95 kn.</w:t>
      </w:r>
    </w:p>
    <w:p w:rsidRDefault="00192968" w:rsidP="00BB7FE0" w:rsidR="00192968">
      <w:pPr>
        <w:ind w:firstLine="708"/>
        <w:jc w:val="both"/>
      </w:pPr>
      <w:r>
        <w:t>4. VENETO BANK d.d. Zagreb, Draškovićeva 58, OIB: 81712716992, u iznosu od 133.653,86 kn.</w:t>
      </w:r>
    </w:p>
    <w:p w:rsidRDefault="00192968" w:rsidP="00BB7FE0" w:rsidR="00192968">
      <w:pPr>
        <w:ind w:firstLine="708"/>
        <w:jc w:val="both"/>
      </w:pPr>
      <w:r>
        <w:t>5. TRIGLAV OSIGURANJE d.d. Zagreb, Antuna Heinza 4, OIB: 29743547503, u iznosu od 841,89 kn.</w:t>
      </w:r>
    </w:p>
    <w:p w:rsidRDefault="00192968" w:rsidP="00BB7FE0" w:rsidR="00192968">
      <w:pPr>
        <w:ind w:firstLine="708"/>
        <w:jc w:val="both"/>
      </w:pPr>
      <w:r>
        <w:t xml:space="preserve">6. VILIAM RADESSICH, </w:t>
      </w:r>
      <w:r w:rsidR="00FC21A7">
        <w:t xml:space="preserve">OIB: </w:t>
      </w:r>
      <w:r w:rsidR="00FC21A7" w:rsidRPr="00A624FC">
        <w:rPr>
          <w:color w:val="000000"/>
          <w:shd w:fill="FAFAFA" w:color="auto" w:val="clear"/>
        </w:rPr>
        <w:t>10418332380</w:t>
      </w:r>
      <w:r w:rsidR="00FC21A7">
        <w:rPr>
          <w:color w:val="000000"/>
          <w:shd w:fill="FAFAFA" w:color="auto" w:val="clear"/>
        </w:rPr>
        <w:t xml:space="preserve">, </w:t>
      </w:r>
      <w:r>
        <w:t>vlasnik ugostiteljsko turističkog obrta MARINA, Nova Vas, Kukci, Lipa 1, u iznosu od 9.899,00 kn.</w:t>
      </w:r>
    </w:p>
    <w:p w:rsidRDefault="00192968" w:rsidP="00BB7FE0" w:rsidR="00192968">
      <w:pPr>
        <w:ind w:firstLine="708"/>
        <w:jc w:val="both"/>
      </w:pPr>
    </w:p>
    <w:p w:rsidRDefault="00434842" w:rsidP="00434842" w:rsidR="00434842" w:rsidRPr="00E65BD9">
      <w:pPr>
        <w:ind w:firstLine="708"/>
        <w:jc w:val="both"/>
      </w:pPr>
      <w:r w:rsidRPr="00E65BD9">
        <w:t xml:space="preserve">II. Utvrđuje se da su osporene slijedeće tražbine prema stečajnom dužniku </w:t>
      </w:r>
      <w:r w:rsidR="00192968">
        <w:t>BE TOURS d.o.o. „u stečaju“, Nova Vas, Trg Rotonda 5, OIB: 35517742318</w:t>
      </w:r>
      <w:r w:rsidRPr="00E65BD9">
        <w:t>:</w:t>
      </w:r>
    </w:p>
    <w:p w:rsidRDefault="00434842" w:rsidP="00434842" w:rsidR="00434842">
      <w:pPr>
        <w:jc w:val="both"/>
      </w:pPr>
    </w:p>
    <w:p w:rsidRDefault="00434842" w:rsidP="00434842" w:rsidR="00434842">
      <w:pPr>
        <w:ind w:firstLine="708"/>
        <w:jc w:val="both"/>
      </w:pPr>
      <w:r>
        <w:t xml:space="preserve">1. Tražbina vjerovnika </w:t>
      </w:r>
      <w:r w:rsidR="00192968">
        <w:t xml:space="preserve">BRATANA ĐELILOVIĆA, Nova Vas, Trg Rotonda 5, OIB: 40207261349, u iznosu od 126.517,11 kn. </w:t>
      </w:r>
    </w:p>
    <w:p w:rsidRDefault="00434842" w:rsidP="00434842" w:rsidR="00434842" w:rsidRPr="00382CB4">
      <w:pPr>
        <w:ind w:firstLine="720"/>
        <w:jc w:val="both"/>
      </w:pPr>
      <w:r w:rsidRPr="00382CB4">
        <w:t>Upućuje se vjerovnik</w:t>
      </w:r>
      <w:r w:rsidR="00192968" w:rsidRPr="00192968">
        <w:t xml:space="preserve"> </w:t>
      </w:r>
      <w:r w:rsidR="00192968">
        <w:t>BRATAN ĐELILOVIĆ, Nova Vas, Trg Rotonda 5, OIB: 40207261349</w:t>
      </w:r>
      <w:r>
        <w:t xml:space="preserve">, </w:t>
      </w:r>
      <w:r w:rsidRPr="00382CB4">
        <w:t xml:space="preserve">u parnicu radi utvrđivanja osporene tražbine </w:t>
      </w:r>
      <w:r w:rsidR="00192968">
        <w:t>prvog</w:t>
      </w:r>
      <w:r w:rsidRPr="00382CB4">
        <w:t xml:space="preserve"> višeg isplatnog reda u iznosu od </w:t>
      </w:r>
      <w:r w:rsidR="00192968">
        <w:t>126.517,11 kn</w:t>
      </w:r>
      <w:r w:rsidRPr="00C03FBD">
        <w:t xml:space="preserve">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434842" w:rsidP="00434842" w:rsidR="00434842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434842" w:rsidP="00BB7FE0" w:rsidR="00434842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BC7372" w:rsidRPr="00382CB4">
      <w:pPr>
        <w:jc w:val="both"/>
      </w:pPr>
      <w:r>
        <w:tab/>
        <w:t xml:space="preserve">Na ispitnom ročištu održanom </w:t>
      </w:r>
      <w:r w:rsidR="00192968">
        <w:t>19. listopada</w:t>
      </w:r>
      <w:r w:rsidR="001328D7">
        <w:t xml:space="preserve"> 2016.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192968">
        <w:t>05. listopada</w:t>
      </w:r>
      <w:r w:rsidR="001328D7">
        <w:t xml:space="preserve"> 2016.</w:t>
      </w:r>
      <w:r w:rsidR="00382CB4">
        <w:t xml:space="preserve"> </w:t>
      </w:r>
      <w:r w:rsidR="00BC7372" w:rsidRPr="00382CB4">
        <w:t>Stečajni je sudac</w:t>
      </w:r>
      <w:r>
        <w:t xml:space="preserve">, sukladno </w:t>
      </w:r>
      <w:r w:rsidR="00BC7372" w:rsidRPr="00382CB4">
        <w:t xml:space="preserve">čl. </w:t>
      </w:r>
      <w:r>
        <w:t>264</w:t>
      </w:r>
      <w:r w:rsidR="00BC7372" w:rsidRPr="00382CB4">
        <w:t xml:space="preserve">. </w:t>
      </w:r>
      <w:r w:rsidRPr="00C03FBD">
        <w:lastRenderedPageBreak/>
        <w:t>Stečajnog zakona (Narodne novine br. 71/15, dalje: SZ)</w:t>
      </w:r>
      <w:r>
        <w:t xml:space="preserve"> </w:t>
      </w:r>
      <w:r w:rsidR="00BC7372"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>Tražbine označene u toč</w:t>
      </w:r>
      <w:r w:rsidR="00332E36" w:rsidRPr="00382CB4">
        <w:t>k</w:t>
      </w:r>
      <w:r w:rsidRPr="00382CB4">
        <w:t xml:space="preserve">i I. izreke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BC7372" w:rsidR="00BC7372">
      <w:pPr>
        <w:jc w:val="both"/>
      </w:pPr>
      <w:r w:rsidRPr="00382CB4">
        <w:tab/>
        <w:t>Tražbine označene u točci II. izreke ovog rješenja je stečajni upravitelj osporio, a na ročištu osporavanje nije otklonjen</w:t>
      </w:r>
      <w:r w:rsidR="00A64196">
        <w:t>o, uz obrazloženje kako slijedi.</w:t>
      </w:r>
    </w:p>
    <w:p w:rsidRDefault="00E44CFB" w:rsidP="00BC7372" w:rsidR="00E44CFB">
      <w:pPr>
        <w:jc w:val="both"/>
      </w:pPr>
    </w:p>
    <w:p w:rsidRDefault="00192968" w:rsidP="00E44CFB" w:rsidR="00192968">
      <w:pPr>
        <w:ind w:firstLine="708"/>
        <w:jc w:val="both"/>
        <w:outlineLvl w:val="0"/>
      </w:pPr>
      <w:r>
        <w:t>Vjerovnik Bratan Đelilović, raniji zakonski zastupnik dužnika, prijavio je tražbinu u iznosu od 126.517,11 kn po osnovi neisplaćenih plaća u neto iznosu. Stečajni upravitelj je u cijelosti osporio tako prijavljenu tražbinu vjerovnik</w:t>
      </w:r>
      <w:r w:rsidR="00432BE0">
        <w:t>a</w:t>
      </w:r>
      <w:r>
        <w:t xml:space="preserve"> iz razloga što je tražbina prestala prijebojem. Naime, stečajni je upravitelj utvrdio da ovaj stečajni vjerovnik ima dugovanje prema stečajnom dužniku u iznosu od 950.986,26 kn (glavnica i kamata) po osnovi pozajmica članu društva pa je tražbinu stečajnog vjerovnika prebio sa tražbinom koju stečajni dužnik ima prema istome.</w:t>
      </w:r>
    </w:p>
    <w:p w:rsidRDefault="00192968" w:rsidP="00E44CFB" w:rsidR="00192968">
      <w:pPr>
        <w:ind w:firstLine="708"/>
        <w:jc w:val="both"/>
        <w:outlineLvl w:val="0"/>
      </w:pPr>
    </w:p>
    <w:p w:rsidRDefault="00E44CFB" w:rsidP="00E44CFB" w:rsidR="00E44CFB" w:rsidRPr="00E44CFB">
      <w:pPr>
        <w:ind w:firstLine="708"/>
        <w:jc w:val="both"/>
        <w:outlineLvl w:val="0"/>
      </w:pPr>
      <w:r w:rsidRPr="00E44CFB">
        <w:t xml:space="preserve">Vjerovnik je upućen pokrenuti parnicu u roku od osam dana od </w:t>
      </w:r>
      <w:r w:rsidR="002447E0">
        <w:t>dana pravomoćnosti ovog rješenja</w:t>
      </w:r>
      <w:r w:rsidRPr="00E44CFB">
        <w:t>, u protivnom će se smatrati da je odustao od prava na vođenje parnice (čl. 266. i 267. SZ-a).</w:t>
      </w:r>
    </w:p>
    <w:p w:rsidRDefault="007A7D01" w:rsidP="008548BC" w:rsidR="007A7D01">
      <w:pPr>
        <w:ind w:firstLine="708"/>
        <w:jc w:val="both"/>
        <w:outlineLvl w:val="0"/>
      </w:pPr>
    </w:p>
    <w:p w:rsidRDefault="00160D9F" w:rsidP="00160D9F" w:rsidR="00400F6C" w:rsidRPr="00E44CFB">
      <w:pPr>
        <w:ind w:firstLine="708"/>
        <w:jc w:val="both"/>
      </w:pPr>
      <w:r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2447E0">
        <w:t>,</w:t>
      </w:r>
      <w:r w:rsidR="00160D9F">
        <w:t xml:space="preserve"> </w:t>
      </w:r>
      <w:r w:rsidR="002447E0">
        <w:t>2</w:t>
      </w:r>
      <w:r w:rsidR="00217B4C">
        <w:t>1</w:t>
      </w:r>
      <w:r w:rsidR="002447E0">
        <w:t xml:space="preserve">. listopada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217B4C">
        <w:t>, v. r.</w:t>
      </w:r>
    </w:p>
    <w:p w:rsidRDefault="00BC7372" w:rsidP="00BC7372" w:rsidR="00BC7372" w:rsidRPr="00382CB4">
      <w:pPr>
        <w:jc w:val="both"/>
      </w:pPr>
    </w:p>
    <w:p w:rsidRDefault="00E65BD9" w:rsidP="00BC7372" w:rsidR="00E65BD9">
      <w:pPr>
        <w:jc w:val="both"/>
      </w:pPr>
    </w:p>
    <w:p w:rsidRDefault="00E65BD9" w:rsidP="00BC7372" w:rsidR="00E65BD9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F9" w:rsidR="00007CF9">
      <w:r>
        <w:separator/>
      </w:r>
    </w:p>
  </w:endnote>
  <w:endnote w:id="0" w:type="continuationSeparator">
    <w:p w:rsidRDefault="00007CF9" w:rsidR="0000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F9" w:rsidR="00007CF9">
      <w:r>
        <w:separator/>
      </w:r>
    </w:p>
  </w:footnote>
  <w:footnote w:id="0" w:type="continuationSeparator">
    <w:p w:rsidRDefault="00007CF9" w:rsidR="0000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192968">
      <w:t xml:space="preserve"> St-505</w:t>
    </w:r>
    <w:r w:rsidR="00434842">
      <w:t>/16</w:t>
    </w:r>
    <w:r w:rsidR="00E65BD9">
      <w:t xml:space="preserve"> -</w:t>
    </w:r>
    <w:r w:rsidR="00217B4C">
      <w:t>20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192968">
      <w:t>505</w:t>
    </w:r>
    <w:r w:rsidR="00434842">
      <w:t>/16</w:t>
    </w:r>
    <w:r w:rsidR="00407B02">
      <w:t xml:space="preserve"> -</w:t>
    </w:r>
    <w:r w:rsidR="00217B4C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7CF9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92968"/>
    <w:rsid w:val="001A07DC"/>
    <w:rsid w:val="001B7765"/>
    <w:rsid w:val="001C1FAB"/>
    <w:rsid w:val="001D2DC0"/>
    <w:rsid w:val="001D7623"/>
    <w:rsid w:val="001D7F8B"/>
    <w:rsid w:val="001F66D4"/>
    <w:rsid w:val="00202458"/>
    <w:rsid w:val="00217B4C"/>
    <w:rsid w:val="00235BD2"/>
    <w:rsid w:val="00243F8F"/>
    <w:rsid w:val="002447E0"/>
    <w:rsid w:val="002674FB"/>
    <w:rsid w:val="00297C4B"/>
    <w:rsid w:val="002B64F9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15411"/>
    <w:rsid w:val="00432BE0"/>
    <w:rsid w:val="00434842"/>
    <w:rsid w:val="00445295"/>
    <w:rsid w:val="00447295"/>
    <w:rsid w:val="00485432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A28B0"/>
    <w:rsid w:val="007A2B96"/>
    <w:rsid w:val="007A7D01"/>
    <w:rsid w:val="007B168D"/>
    <w:rsid w:val="007E31C8"/>
    <w:rsid w:val="008068BA"/>
    <w:rsid w:val="00821C00"/>
    <w:rsid w:val="008548BC"/>
    <w:rsid w:val="00884537"/>
    <w:rsid w:val="008A0989"/>
    <w:rsid w:val="008A4163"/>
    <w:rsid w:val="008B69A8"/>
    <w:rsid w:val="008D0EA1"/>
    <w:rsid w:val="00932C74"/>
    <w:rsid w:val="00942C33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5ACE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  <w:rsid w:val="00FC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7D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B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B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B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B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7D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B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B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B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B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624</properties:Words>
  <properties:Characters>3300</properties:Characters>
  <properties:Lines>86</properties:Lines>
  <properties:Paragraphs>32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Vjerovnik Bratan Đelilović, raniji zakonski zastupnik dužnika, prijavio je tražb</vt:lpstr>
      <vt:lpstr/>
      <vt:lpstr>Vjerovnik je upućen pokrenuti parnicu u roku od osam dana od dana pravomoćnosti </vt:lpstr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2016-10-21T06:58:00Z</dcterms:created>
  <dc:creator>drabar</dc:creator>
  <cp:lastModifiedBy>Sanja Prodan</cp:lastModifiedBy>
  <cp:lastPrinted>2016-10-21T08:39:00Z</cp:lastPrinted>
  <dcterms:modified xmlns:xsi="http://www.w3.org/2001/XMLSchema-instance" xsi:type="dcterms:W3CDTF">2016-10-21T08:40:00Z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