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6a5e0" w14:paraId="076a5e0" w:rsidRDefault="00EF311F" w:rsidP="00126F44" w:rsidR="00E543AD">
      <w:pPr>
        <w15:collapsed w:val="false"/>
      </w:pPr>
      <w:bookmarkStart w:name="_GoBack" w:id="0"/>
      <w:bookmarkEnd w:id="0"/>
      <w:r>
        <w:tab/>
      </w:r>
      <w:r>
        <w:tab/>
      </w:r>
      <w:r>
        <w:tab/>
      </w:r>
      <w:r>
        <w:tab/>
      </w:r>
      <w:r>
        <w:tab/>
      </w:r>
      <w:r>
        <w:tab/>
      </w:r>
      <w:r>
        <w:tab/>
      </w:r>
      <w:r>
        <w:tab/>
      </w:r>
      <w:r>
        <w:tab/>
      </w:r>
      <w:r>
        <w:tab/>
        <w:t>14 St-</w:t>
      </w:r>
      <w:r w:rsidR="00AB6B7F">
        <w:t>12</w:t>
      </w:r>
      <w:r w:rsidR="006C51D1">
        <w:t>1</w:t>
      </w:r>
      <w:r w:rsidR="0040205B">
        <w:t>3</w:t>
      </w:r>
      <w:r>
        <w:t>/1</w:t>
      </w:r>
      <w:r w:rsidR="000C3216">
        <w:t>7</w:t>
      </w:r>
      <w:r>
        <w:t>-</w:t>
      </w:r>
      <w:r w:rsidR="0040205B">
        <w:t>27</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40205B" w:rsidP="006C51D1" w:rsidR="006C51D1">
      <w:pPr>
        <w:pStyle w:val="Tijeloteksta"/>
        <w:ind w:firstLine="720"/>
      </w:pPr>
      <w:r w:rsidRPr="0040205B">
        <w:t>Trgovački sud u Osijeku, po sucu mr. sc. Tihomiru Kovačeviću, kao stečajnom sucu, povodom prijedloga FINANCIJSKE AGENCIJE ZAGREB, Regionalni centar Zagreb, Podružnica Zagreb, Trg svibanjskih žrtava 1995. 1, OIB 85821130368 za otvaranje stečajnog postupka nad dužnikom GLOBAL MARKETING d.o.o. za trgovinu i usluge, Zagreb, Heinzelova 62a, MBS 080933755, OIB 89979216010</w:t>
      </w:r>
      <w:r w:rsidR="006C51D1">
        <w:t xml:space="preserve">, dana </w:t>
      </w:r>
      <w:r>
        <w:t>9</w:t>
      </w:r>
      <w:r w:rsidR="006C51D1">
        <w:t>. siječnja 2018.</w:t>
      </w:r>
    </w:p>
    <w:p w:rsidRDefault="00AB6B7F" w:rsidP="00AB6B7F" w:rsidR="00AB6B7F">
      <w:pPr>
        <w:jc w:val="both"/>
      </w:pPr>
    </w:p>
    <w:p w:rsidRDefault="00A72827" w:rsidP="00A72827" w:rsidR="00A72827">
      <w:pPr>
        <w:jc w:val="both"/>
      </w:pP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275FE" w:rsidP="0040205B"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40205B" w:rsidRPr="0040205B">
        <w:rPr>
          <w:bCs/>
        </w:rPr>
        <w:t>GLOBAL MARKETING d.o.o. za trgovinu i usluge, Zagreb, Heinzelova 62a, MBS 080933755, OIB 89979216010</w:t>
      </w:r>
      <w:r w:rsidRPr="00557979">
        <w:rPr>
          <w:bCs/>
        </w:rPr>
        <w:t>.</w:t>
      </w:r>
    </w:p>
    <w:p w:rsidRDefault="00A275FE" w:rsidP="00A275FE" w:rsidR="00A275FE">
      <w:pPr>
        <w:ind w:left="1065"/>
        <w:jc w:val="both"/>
        <w:rPr>
          <w:bCs/>
        </w:rPr>
      </w:pPr>
    </w:p>
    <w:p w:rsidRDefault="00A275FE" w:rsidP="0040205B"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40205B" w:rsidRPr="0040205B">
        <w:t>Ivan Mikić, Nova Gradiška, Gundulićeva bb, OIB 72220905423</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40205B" w:rsidR="00A275FE" w:rsidRPr="00A8678A">
      <w:pPr>
        <w:numPr>
          <w:ilvl w:val="0"/>
          <w:numId w:val="1"/>
        </w:numPr>
        <w:jc w:val="both"/>
      </w:pPr>
      <w:r w:rsidRPr="00692327">
        <w:rPr>
          <w:bCs/>
        </w:rPr>
        <w:t>ZAKLJUČUJE</w:t>
      </w:r>
      <w:r w:rsidRPr="00557979">
        <w:t xml:space="preserve"> se stečajni postupak nad dužnikom: </w:t>
      </w:r>
      <w:r w:rsidR="0040205B" w:rsidRPr="0040205B">
        <w:rPr>
          <w:bCs/>
        </w:rPr>
        <w:t>GLOBAL MARKETING d.o.o. za trgovinu i usluge, Zagreb, Heinzelova 62a, MBS 080933755, OIB 89979216010</w:t>
      </w:r>
      <w:r>
        <w:rPr>
          <w:bCs/>
        </w:rPr>
        <w:t>.</w:t>
      </w:r>
    </w:p>
    <w:p w:rsidRDefault="00A275FE" w:rsidP="00A275FE" w:rsidR="00A275FE">
      <w:pPr>
        <w:jc w:val="both"/>
      </w:pPr>
    </w:p>
    <w:p w:rsidRDefault="00A275FE" w:rsidP="0040205B" w:rsidR="00A275FE">
      <w:pPr>
        <w:pStyle w:val="Odlomakpopisa"/>
        <w:numPr>
          <w:ilvl w:val="0"/>
          <w:numId w:val="1"/>
        </w:numPr>
        <w:jc w:val="both"/>
      </w:pPr>
      <w:r>
        <w:t xml:space="preserve">Nalaže se bivšem zakonskom zastupniku </w:t>
      </w:r>
      <w:r w:rsidR="0040205B" w:rsidRPr="0040205B">
        <w:t>Emanuel</w:t>
      </w:r>
      <w:r w:rsidR="0040205B">
        <w:t>i</w:t>
      </w:r>
      <w:r w:rsidR="0040205B" w:rsidRPr="0040205B">
        <w:t xml:space="preserve"> Furdin, Zagreb, Čučerska cesta 198, OIB 77463707331</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275FE" w:rsidP="00A275FE" w:rsidR="00A275FE">
      <w:pPr>
        <w:pStyle w:val="Odlomakpopisa"/>
      </w:pPr>
    </w:p>
    <w:p w:rsidRDefault="00064EFD" w:rsidP="00A275FE" w:rsidR="00064EFD">
      <w:pPr>
        <w:pStyle w:val="Odlomakpopisa"/>
      </w:pPr>
    </w:p>
    <w:p w:rsidRDefault="00064EFD" w:rsidP="00A275FE" w:rsidR="00064EFD">
      <w:pPr>
        <w:pStyle w:val="Odlomakpopisa"/>
      </w:pPr>
    </w:p>
    <w:p w:rsidRDefault="00064EFD" w:rsidP="00A275FE" w:rsidR="00064EFD">
      <w:pPr>
        <w:pStyle w:val="Odlomakpopisa"/>
      </w:pPr>
    </w:p>
    <w:p w:rsidRDefault="00A275FE" w:rsidP="00A275FE" w:rsidR="00A275FE">
      <w:pPr>
        <w:pStyle w:val="Naslov1"/>
        <w:jc w:val="center"/>
        <w:rPr>
          <w:b w:val="false"/>
          <w:bCs w:val="false"/>
        </w:rPr>
      </w:pPr>
    </w:p>
    <w:p w:rsidRDefault="00A17F4F" w:rsidP="00A17F4F" w:rsidR="00A17F4F" w:rsidRPr="00A17F4F"/>
    <w:p w:rsidRDefault="00A275FE" w:rsidP="00A275FE" w:rsidR="00A275FE" w:rsidRPr="00D9767E">
      <w:pPr>
        <w:pStyle w:val="Naslov1"/>
        <w:jc w:val="center"/>
        <w:rPr>
          <w:b w:val="false"/>
          <w:bCs w:val="false"/>
        </w:rPr>
      </w:pPr>
      <w:r w:rsidRPr="00703147">
        <w:rPr>
          <w:b w:val="false"/>
          <w:bCs w:val="false"/>
        </w:rPr>
        <w:lastRenderedPageBreak/>
        <w:t>Obrazloženje</w:t>
      </w:r>
    </w:p>
    <w:p w:rsidRDefault="00A275FE" w:rsidP="00A275FE" w:rsidR="00A275FE">
      <w:pPr>
        <w:ind w:firstLine="720"/>
        <w:jc w:val="both"/>
      </w:pPr>
    </w:p>
    <w:p w:rsidRDefault="00064EFD" w:rsidP="00A275FE" w:rsidR="00064EFD">
      <w:pPr>
        <w:ind w:firstLine="720"/>
        <w:jc w:val="both"/>
      </w:pPr>
    </w:p>
    <w:p w:rsidRDefault="005E4E37" w:rsidP="005E4E37" w:rsidR="005E4E37">
      <w:pPr>
        <w:ind w:firstLine="720"/>
        <w:jc w:val="both"/>
      </w:pPr>
      <w:r>
        <w:t xml:space="preserve">Dana 22.12.2016. zaprimljen je na Trgovačkom sudu u Zagrebu prijedlog FINE Regionalni centar Zagreb, Podružnica Zagreb, klasa: 110-07/16-01/04 Ur. broj 04-06-16-13357 od 21.12.2016. godine, za otvaranje stečajnog postupka nad dužnikom </w:t>
      </w:r>
      <w:r w:rsidRPr="0053135E">
        <w:t>GLOBAL MARKETING d.o.o. za trgovinu i usluge, Zagreb, Heinzelova 62a, MBS 080933755, OIB 89979216010</w:t>
      </w:r>
      <w:r>
        <w:t>, temeljem odredbe čl. 110. st. 1. Stečajnog zakona (NN 71/15</w:t>
      </w:r>
      <w:r w:rsidR="00AF1FC2">
        <w:t xml:space="preserve"> i 104/17</w:t>
      </w:r>
      <w:r>
        <w:t>, dalje: SZ).</w:t>
      </w:r>
    </w:p>
    <w:p w:rsidRDefault="005E4E37" w:rsidP="005E4E37" w:rsidR="005E4E37">
      <w:pPr>
        <w:ind w:firstLine="720"/>
        <w:jc w:val="both"/>
      </w:pPr>
    </w:p>
    <w:p w:rsidRDefault="005E4E37" w:rsidP="005E4E37" w:rsidR="005E4E37">
      <w:pPr>
        <w:ind w:firstLine="720"/>
        <w:jc w:val="both"/>
      </w:pPr>
      <w:r>
        <w:t>U prijedlogu je navela da na dan 20.12.2016. dužnik u Očevidniku redoslijeda osnova za plaćanje ima evidentirane neizvršene osnove za plaćanje u neprekinutom razdoblju od 120 dana, u ukupnom iznosu od 45.694,14 kn, u koji iznos je uračunata kamata i naknada FINE za provedbe ovrhe na novčanim sredstvima dužnika. Navodi da dužnik ima 1 zaposlenog radnika.</w:t>
      </w:r>
    </w:p>
    <w:p w:rsidRDefault="005E4E37" w:rsidP="005E4E37" w:rsidR="005E4E37">
      <w:pPr>
        <w:ind w:firstLine="720"/>
        <w:jc w:val="both"/>
      </w:pPr>
    </w:p>
    <w:p w:rsidRDefault="005E4E37" w:rsidP="005E4E37" w:rsidR="005E4E37">
      <w:pPr>
        <w:jc w:val="both"/>
      </w:pPr>
      <w:r>
        <w:tab/>
        <w:t>Dostavlja popis računa i oročenih novčanih sredstava na dan 20.12.2016., te navodi da na temelju čl. 112. st. 5. SZ dužnik na ime predujma za namirenje troškova stečajnog postupka nema zaplijenjena novčana sredstva na dan 20.12.2016.</w:t>
      </w:r>
    </w:p>
    <w:p w:rsidRDefault="005E4E37" w:rsidP="005E4E37" w:rsidR="005E4E37">
      <w:pPr>
        <w:jc w:val="both"/>
      </w:pPr>
    </w:p>
    <w:p w:rsidRDefault="005E4E37" w:rsidP="005E4E37" w:rsidR="005E4E37">
      <w:pPr>
        <w:jc w:val="both"/>
      </w:pPr>
      <w:r>
        <w:tab/>
        <w:t>Rješenjem Trgovačkog suda u Zagrebu poslovnog broja 47 St-7050/16-3 od 9.01.2017. pokrenut je prethodni postupak radi utvrđivanja pretpostavki za otvaranje stečajnog postupka nad dužnikom.</w:t>
      </w:r>
    </w:p>
    <w:p w:rsidRDefault="005E4E37" w:rsidP="005E4E37" w:rsidR="005E4E37">
      <w:pPr>
        <w:jc w:val="both"/>
      </w:pPr>
    </w:p>
    <w:p w:rsidRDefault="005E4E37" w:rsidP="005E4E37" w:rsidR="005E4E37">
      <w:pPr>
        <w:jc w:val="both"/>
      </w:pPr>
      <w:r>
        <w:tab/>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5E4E37" w:rsidP="005E4E37" w:rsidR="005E4E37">
      <w:pPr>
        <w:jc w:val="both"/>
      </w:pPr>
    </w:p>
    <w:p w:rsidRDefault="005E4E37" w:rsidP="005E4E37" w:rsidR="005E4E37">
      <w:pPr>
        <w:jc w:val="both"/>
      </w:pPr>
      <w:r>
        <w:tab/>
        <w:t>Na zahtjev Trgovačkog suda u Osijeku FINA, Sektor poslovne mreže, RC Zagreb dana 26.07.2017. dostavila je Potvrdu o neizvršenim osnovama za plaćanje ovoga dužnika iz koje je razvidno da u očevidniku redoslijeda osnova za plaćanje ima evidentirane neizvršene osnove za plaćanje u neprekinutom razdoblju od 336 dana na dan izdavanja predmetne potvrde, odnosno na dan 25.07.2017.</w:t>
      </w:r>
    </w:p>
    <w:p w:rsidRDefault="00A275FE" w:rsidP="00425770" w:rsidR="00A275FE">
      <w:pPr>
        <w:ind w:firstLine="720"/>
        <w:jc w:val="both"/>
      </w:pPr>
    </w:p>
    <w:p w:rsidRDefault="00EE1AEE" w:rsidP="00EE1AEE" w:rsidR="00EE1AEE">
      <w:pPr>
        <w:jc w:val="both"/>
      </w:pPr>
      <w:r>
        <w:tab/>
      </w:r>
      <w:r w:rsidR="005E4E37" w:rsidRPr="005E4E37">
        <w:t>Sud je utvrdio da je predlagatelj ovlašten za podnošenje predmetnoga prijedloga temeljem odredbe čl. 110. st. 1. SZ-a, te je donio rješenje i imenovao privremenog stečajnog upravitelja (čl. 115. st. 1. i 2. SZ-a), odredio mu dužnosti (čl. 119. st. 2. i 3. SZ-a) i zakazao ročište (čl. 123. i čl. 128. st.1. SZ-a).</w:t>
      </w:r>
    </w:p>
    <w:p w:rsidRDefault="00A275FE" w:rsidP="00A275FE" w:rsidR="00A275FE">
      <w:pPr>
        <w:jc w:val="both"/>
        <w:rPr>
          <w:color w:val="000000"/>
        </w:rPr>
      </w:pPr>
    </w:p>
    <w:p w:rsidRDefault="000E286F" w:rsidP="00FF11A2" w:rsidR="00FF11A2">
      <w:pPr>
        <w:ind w:firstLine="708"/>
        <w:jc w:val="both"/>
      </w:pPr>
      <w:r>
        <w:rPr>
          <w:color w:val="000000"/>
        </w:rPr>
        <w:tab/>
      </w:r>
      <w:r w:rsidR="00A275FE">
        <w:rPr>
          <w:color w:val="000000"/>
        </w:rPr>
        <w:t xml:space="preserve">U određenom </w:t>
      </w:r>
      <w:r w:rsidR="005E4E37">
        <w:rPr>
          <w:color w:val="000000"/>
        </w:rPr>
        <w:t>mu</w:t>
      </w:r>
      <w:r w:rsidR="00A275FE">
        <w:rPr>
          <w:color w:val="000000"/>
        </w:rPr>
        <w:t xml:space="preserve"> roku privremen</w:t>
      </w:r>
      <w:r w:rsidR="005E4E37">
        <w:rPr>
          <w:color w:val="000000"/>
        </w:rPr>
        <w:t>i</w:t>
      </w:r>
      <w:r w:rsidR="00A275FE">
        <w:rPr>
          <w:color w:val="000000"/>
        </w:rPr>
        <w:t xml:space="preserve"> stečajn</w:t>
      </w:r>
      <w:r w:rsidR="005E4E37">
        <w:rPr>
          <w:color w:val="000000"/>
        </w:rPr>
        <w:t>i</w:t>
      </w:r>
      <w:r w:rsidR="00A275FE">
        <w:rPr>
          <w:color w:val="000000"/>
        </w:rPr>
        <w:t xml:space="preserve"> upravitelj dostavi</w:t>
      </w:r>
      <w:r w:rsidR="005E4E37">
        <w:rPr>
          <w:color w:val="000000"/>
        </w:rPr>
        <w:t>o</w:t>
      </w:r>
      <w:r w:rsidR="00A275FE">
        <w:rPr>
          <w:color w:val="000000"/>
        </w:rPr>
        <w:t xml:space="preserve"> je svoje pisano izvješće </w:t>
      </w:r>
      <w:r w:rsidR="005111B5">
        <w:rPr>
          <w:color w:val="000000"/>
        </w:rPr>
        <w:t>u kojem</w:t>
      </w:r>
      <w:r w:rsidR="00A275FE">
        <w:rPr>
          <w:color w:val="000000"/>
        </w:rPr>
        <w:t xml:space="preserve"> </w:t>
      </w:r>
      <w:r w:rsidR="00CA1CB5">
        <w:rPr>
          <w:color w:val="000000"/>
        </w:rPr>
        <w:t>navodi</w:t>
      </w:r>
      <w:r w:rsidR="00CA1CB5" w:rsidRPr="00CA1CB5">
        <w:t xml:space="preserve"> </w:t>
      </w:r>
      <w:r w:rsidR="00FF11A2">
        <w:t xml:space="preserve">da je uvidom u podatke iz bilance na dan 31. prosinca 2015. godine utvrđen iznos aktive od 189.326,00 kn, a koji se sastojao od dugotrajne imovine u iznosu od 149.323,00 kn (nematerijalne imovine u iznosu od 4.460,00 kn i materijalne imovine od 144.863,00 kn) i kratkotrajne imovine u iznosu od 40.003,00 kn (zalihe 6.778,00 kn, potraživanja u iznosu od 16.358,00 kn, kratkotrajne financijske imovine u iznosu 7.061,00 kn  i novca u banci i blagajni u iznosu od 9.806,00 kn). Pasiva u istom ukupnom iznosu se sastojala od kapitala i rezervi u iznosu – (minus) 131.502,00 kn (temeljni kapital 230.210,00 kn, preneseni gubitak – 381,00 kn i gubitak poslovne godine –361.331,00 kn) te kratkoročnih obveza od 320.828,00 kn. </w:t>
      </w:r>
    </w:p>
    <w:p w:rsidRDefault="00FF11A2" w:rsidP="00FF11A2" w:rsidR="00FF11A2">
      <w:pPr>
        <w:ind w:firstLine="708"/>
        <w:jc w:val="both"/>
      </w:pPr>
    </w:p>
    <w:p w:rsidRDefault="00FF11A2" w:rsidP="00FF11A2" w:rsidR="00FF11A2">
      <w:pPr>
        <w:ind w:firstLine="708"/>
        <w:jc w:val="both"/>
      </w:pPr>
      <w:r>
        <w:t xml:space="preserve">U Računu dobiti i gubitka za 2015. godinu iskazani su ukupni prihodi u iznosu od 709.621,00 kn, ukupni rashodi 1.070.952,00 kn, te gubitak – 361.331,00 kn. </w:t>
      </w:r>
    </w:p>
    <w:p w:rsidRDefault="00FF11A2" w:rsidP="00FF11A2" w:rsidR="00FF11A2">
      <w:pPr>
        <w:ind w:firstLine="708"/>
        <w:jc w:val="both"/>
      </w:pPr>
    </w:p>
    <w:p w:rsidRDefault="00FF11A2" w:rsidP="00FF11A2" w:rsidR="00FF11A2">
      <w:pPr>
        <w:jc w:val="both"/>
      </w:pPr>
      <w:r>
        <w:tab/>
        <w:t>Ukupna knjigovodstvena vrijednost dugotrajne imovine dužnika  na dan 31. 05. 2016. godine iznosila je 125.776,00 kn, nakon obračunate amortizacije.</w:t>
      </w:r>
    </w:p>
    <w:p w:rsidRDefault="00FF11A2" w:rsidP="00FF11A2" w:rsidR="00FF11A2">
      <w:pPr>
        <w:jc w:val="both"/>
      </w:pPr>
      <w:r>
        <w:t xml:space="preserve"> </w:t>
      </w:r>
      <w:r>
        <w:tab/>
      </w:r>
    </w:p>
    <w:p w:rsidRDefault="00FF11A2" w:rsidP="00FF11A2" w:rsidR="00FF11A2">
      <w:pPr>
        <w:jc w:val="both"/>
      </w:pPr>
      <w:r>
        <w:tab/>
        <w:t>U registru osnovnih sredstava na dan 31.05.2016. godine</w:t>
      </w:r>
      <w:r>
        <w:rPr>
          <w:b/>
        </w:rPr>
        <w:t xml:space="preserve"> </w:t>
      </w:r>
      <w:r w:rsidRPr="000F3AC8">
        <w:t>nema nekretnina, a najveća vrijednost je iskazana za putničko vozilo Audi A8 4.0 WAUZZZ4E14N005317, u iznosu  93.078,62 k</w:t>
      </w:r>
      <w:r>
        <w:t xml:space="preserve">n. Navedeno vozilo </w:t>
      </w:r>
      <w:r w:rsidRPr="000F3AC8">
        <w:t xml:space="preserve">direktorica </w:t>
      </w:r>
      <w:r>
        <w:t xml:space="preserve">dužnika </w:t>
      </w:r>
      <w:r w:rsidRPr="000F3AC8">
        <w:t>gđa E. Furdin u međuvremenu prodala, što potvrđuje i Uvjerenje</w:t>
      </w:r>
      <w:r>
        <w:t xml:space="preserve"> RH, Ministarstva unutarnjih poslova, </w:t>
      </w:r>
      <w:r w:rsidRPr="000F3AC8">
        <w:t>Policijske uprave zagrebačke</w:t>
      </w:r>
      <w:r>
        <w:t xml:space="preserve"> broj: 511-19-22/4-73-1945/2017 od 27. 07. 2017.  Nadalje, u istom Registru se navode ulaganja u računalne </w:t>
      </w:r>
      <w:r w:rsidRPr="000F3AC8">
        <w:t>software (vrijednost 31.05.2016. 3.862,23 k</w:t>
      </w:r>
      <w:r>
        <w:t>n</w:t>
      </w:r>
      <w:r w:rsidRPr="000F3AC8">
        <w:t>)  i računalna oprema (20.211,16 k</w:t>
      </w:r>
      <w:r>
        <w:t>n</w:t>
      </w:r>
      <w:r w:rsidRPr="000F3AC8">
        <w:t xml:space="preserve">), </w:t>
      </w:r>
      <w:r>
        <w:t xml:space="preserve">a navedenu </w:t>
      </w:r>
      <w:r w:rsidRPr="00FC70CB">
        <w:t xml:space="preserve">opremu preuzeo </w:t>
      </w:r>
      <w:r>
        <w:t xml:space="preserve">je </w:t>
      </w:r>
      <w:r w:rsidRPr="00FC70CB">
        <w:t xml:space="preserve">i odnio predstavnik WISS Holding GmbH, Austrija, </w:t>
      </w:r>
      <w:r>
        <w:t xml:space="preserve">koji je član društva dužnika, i ujedno vjerovnik za najveći dio obveza dužnika (za dane kratkoročne zajmove dužniku). U registru osnovnih sredstava se navodi i konferencijski stol (1.931,25 kn) i stolica (4.908,80 kn) te hladnjak (584,32 kn) za koje nije utvrđeno gdje se nalaze. </w:t>
      </w:r>
    </w:p>
    <w:p w:rsidRDefault="00FF11A2" w:rsidP="00FF11A2" w:rsidR="00FF11A2">
      <w:pPr>
        <w:jc w:val="both"/>
      </w:pPr>
    </w:p>
    <w:p w:rsidRDefault="00FF11A2" w:rsidP="00FF11A2" w:rsidR="00FF11A2">
      <w:pPr>
        <w:jc w:val="both"/>
      </w:pPr>
      <w:r>
        <w:tab/>
        <w:t xml:space="preserve">U pogledu potraživanja navedenih u analitičkoj bruto bilanci od 31.05.2016. (ukupno 35.412,89 kuna), zbog proteka vremena ne može se utvrditi njihova vjerodostojnost i naplativost, jer nema informacija o kasnijem raspolaganju tim potraživanjima, prestanku njihova postojanja  ili naknadnim naplatama.  </w:t>
      </w:r>
    </w:p>
    <w:p w:rsidRDefault="00FF11A2" w:rsidP="00FF11A2" w:rsidR="00FF11A2">
      <w:pPr>
        <w:jc w:val="both"/>
      </w:pPr>
    </w:p>
    <w:p w:rsidRDefault="00FF11A2" w:rsidP="00FF11A2" w:rsidR="00FF11A2">
      <w:pPr>
        <w:jc w:val="both"/>
      </w:pPr>
      <w:r>
        <w:tab/>
        <w:t>Ukupne obveze prema podacima iz analitičke bilance na dan 31.05.2016. iznose 395.879,84 kn.</w:t>
      </w:r>
    </w:p>
    <w:p w:rsidRDefault="00FF11A2" w:rsidP="00FF11A2" w:rsidR="00FF11A2">
      <w:pPr>
        <w:jc w:val="both"/>
      </w:pPr>
    </w:p>
    <w:p w:rsidRDefault="00FF11A2" w:rsidP="00FF11A2" w:rsidR="00FF11A2">
      <w:pPr>
        <w:jc w:val="both"/>
      </w:pPr>
      <w:r>
        <w:tab/>
        <w:t xml:space="preserve">Prema podacima Financijske agencije iz prijedloga za otvaranje stečajnog postupka od 21.12.2016. dužnik je na dan 20.12.2016. godine imao evidentirane neizvršene osnove za plaćanje u neprekinutom razdoblju od 120 dana u ukupnom iznosu od 45.694,14 kn. </w:t>
      </w:r>
    </w:p>
    <w:p w:rsidRDefault="00FF11A2" w:rsidP="00FF11A2" w:rsidR="00FF11A2">
      <w:pPr>
        <w:jc w:val="both"/>
      </w:pPr>
    </w:p>
    <w:p w:rsidRDefault="00FF11A2" w:rsidP="00FF11A2" w:rsidR="00FF11A2">
      <w:pPr>
        <w:jc w:val="both"/>
      </w:pPr>
      <w:r>
        <w:tab/>
        <w:t xml:space="preserve">U Potvrdi Financijske agencije od 25.07.2017. Agencija potvrđuje da dužnik u Očevidniku redoslijeda osnova za plaćanje na dan izdavanja potvrde ima evidentirane neizvršene osnove za plaćanje u neprekinutom razdoblju od 336 dana. </w:t>
      </w:r>
    </w:p>
    <w:p w:rsidRDefault="00FF11A2" w:rsidP="00FF11A2" w:rsidR="00FF11A2">
      <w:pPr>
        <w:jc w:val="both"/>
      </w:pPr>
      <w:r>
        <w:tab/>
      </w:r>
    </w:p>
    <w:p w:rsidRDefault="00FF11A2" w:rsidP="00FF11A2" w:rsidR="00FF11A2">
      <w:pPr>
        <w:jc w:val="both"/>
      </w:pPr>
      <w:r>
        <w:tab/>
        <w:t xml:space="preserve">Slijedom navedenoga privremeni stečajni upravitelj </w:t>
      </w:r>
      <w:r w:rsidR="00AF1FC2">
        <w:t xml:space="preserve">je </w:t>
      </w:r>
      <w:r>
        <w:t>zaključ</w:t>
      </w:r>
      <w:r w:rsidR="00AF1FC2">
        <w:t>io</w:t>
      </w:r>
      <w:r>
        <w:t>:</w:t>
      </w:r>
    </w:p>
    <w:p w:rsidRDefault="00FF11A2" w:rsidP="00FF11A2" w:rsidR="00FF11A2">
      <w:pPr>
        <w:jc w:val="both"/>
      </w:pPr>
    </w:p>
    <w:p w:rsidRDefault="00FF11A2" w:rsidP="00FF11A2" w:rsidR="00FF11A2" w:rsidRPr="00596378">
      <w:pPr>
        <w:pStyle w:val="Odlomakpopisa"/>
        <w:numPr>
          <w:ilvl w:val="0"/>
          <w:numId w:val="4"/>
        </w:numPr>
        <w:spacing w:lineRule="auto" w:line="276" w:after="200"/>
        <w:ind w:hanging="425" w:left="1134"/>
        <w:contextualSpacing/>
        <w:jc w:val="both"/>
      </w:pPr>
      <w:r w:rsidRPr="00596378">
        <w:t xml:space="preserve">da postoji nesposobnost za plaćanje dužnika kao razlog za otvaranje stečajnog postupka nad dužnikom, </w:t>
      </w:r>
    </w:p>
    <w:p w:rsidRDefault="00FF11A2" w:rsidP="00FF11A2" w:rsidR="00FF11A2" w:rsidRPr="00596378">
      <w:pPr>
        <w:pStyle w:val="Odlomakpopisa"/>
        <w:numPr>
          <w:ilvl w:val="0"/>
          <w:numId w:val="4"/>
        </w:numPr>
        <w:spacing w:lineRule="auto" w:line="276" w:after="200"/>
        <w:ind w:hanging="425" w:left="1134"/>
        <w:contextualSpacing/>
        <w:jc w:val="both"/>
      </w:pPr>
      <w:r w:rsidRPr="00596378">
        <w:t xml:space="preserve">da se </w:t>
      </w:r>
      <w:r>
        <w:t xml:space="preserve">iz Analitičke </w:t>
      </w:r>
      <w:r w:rsidRPr="00596378">
        <w:t>bruto bilance dužnika za razdoblje od 1. siječnja do 31. svibnja 2016. godine, može zaključiti da postoji prezaduženost dužnika</w:t>
      </w:r>
      <w:r>
        <w:t>,</w:t>
      </w:r>
    </w:p>
    <w:p w:rsidRDefault="00FF11A2" w:rsidP="00FF11A2" w:rsidR="00FF11A2" w:rsidRPr="00596378">
      <w:pPr>
        <w:pStyle w:val="Odlomakpopisa"/>
        <w:numPr>
          <w:ilvl w:val="0"/>
          <w:numId w:val="4"/>
        </w:numPr>
        <w:spacing w:lineRule="auto" w:line="276" w:after="200"/>
        <w:ind w:hanging="425" w:left="1134"/>
        <w:contextualSpacing/>
        <w:jc w:val="both"/>
      </w:pPr>
      <w:r w:rsidRPr="00596378">
        <w:t>da ne postoji dostupna materijalna imovina dužnika, niti naplativa potraživanja, iz kojih bi se mogli podmiriti troškovi stečajnog postupka.</w:t>
      </w:r>
    </w:p>
    <w:p w:rsidRDefault="00FF11A2" w:rsidP="00FF11A2" w:rsidR="000E286F">
      <w:pPr>
        <w:jc w:val="both"/>
      </w:pPr>
      <w:r>
        <w:tab/>
        <w:t>U skladu sa naprijed navedenim, predl</w:t>
      </w:r>
      <w:r w:rsidR="00AF1FC2">
        <w:t>o</w:t>
      </w:r>
      <w:r>
        <w:t>ž</w:t>
      </w:r>
      <w:r w:rsidR="00AF1FC2">
        <w:t>io je da se pozovu</w:t>
      </w:r>
      <w:r>
        <w:t xml:space="preserve"> zainteresirani za vođenje ovoga postupka na uplatu predujma troškova za vođenje prethodnog i otvorenog stečajnog postupka u iznosu od 21.065,90 kn (trošak poštarine za dopise upućene članici uprave dužnika (2 x 9,50 kn) i izvješća sudu (15,90 kn) u iznosu od 33,90 kn, trošak korištenja vlastitog automobila za pregled poslovnog prostora te preuzimanje knjigovodstvene dokumentacije (2 putna naloga Baćindol-Zagreb po 310 km x 2 kn = 620,00 kn x 2 = 1.240,00 k, cestarina 4 x 66,00 kn =264,00 kn), sveukupno 1.504,00 kn, trošak korištenja vlastitog automobila za pristup ročištu (putni nalog Baćindol-Osijek 300 km x 2 kn = 600,00 kn, cestarina 2 x 69,00 kn = 138,00 kn) ukupno 738,00kn, jednokratna nagrada privremenom stečajnom upravitelju za obavljene poslove u prethodnom stečajnom postupku, bruto u iznosu od 4.000,00 kn, trošak izrade pečata (bez PDV-a) u iznosu od </w:t>
      </w:r>
      <w:r>
        <w:lastRenderedPageBreak/>
        <w:t>150,00 kn, naknade banci za otvaranje i vođenje računa (cca 50,00 kn mjesečno, predvidivo 12 mjeseci) 50 x 12 = 600,00 kn, trošak knjigovodstvenih usluga (cca 600,00 kn mjesečno bez PDV-a, predvidivo 12 mjeseci) 600 x 12 = 7.200,00 kn, troškovi poštarine u stečajnom postupku (cca 20 pošiljaka po 9,50 kn) 20 x 9,50 = 190,00 kn, naknada FINI za objave financijskih izvješća (2 x 230 kn) u iznosu od 460,00 kn, troškovi arhiviranja dokumentacije (bez PDV-a) u iznosu od 1.500,00 kn, putni troškovi stečajnog upravitelja (najmanje po 1 putovanje Osijek-Zagreb 752,00 + 738,00 = 1.490,00 kn) u iznosu od 1.490,00 kn i nagrada stečajnom upravitelju (16 % od predvidivog unovčenja od 20.000,00 kn = 3.200,00 kn bruto), te ukoliko ne uplati zatraženi predujam, otvaranje stečajnog postupka nad dužnikom, imenovanje stečajnog upravitelja te zaključenje stečajnog postupka.</w:t>
      </w:r>
    </w:p>
    <w:p w:rsidRDefault="00A275FE" w:rsidP="000E286F" w:rsidR="00A275FE">
      <w:pPr>
        <w:jc w:val="both"/>
      </w:pPr>
    </w:p>
    <w:p w:rsidRDefault="00A275FE" w:rsidP="00A275FE" w:rsidR="00A275FE">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2874BC">
        <w:t>26</w:t>
      </w:r>
      <w:r>
        <w:t>.</w:t>
      </w:r>
      <w:r w:rsidR="002874BC">
        <w:t>09</w:t>
      </w:r>
      <w:r>
        <w:t>.2017. privremen</w:t>
      </w:r>
      <w:r w:rsidR="002874BC">
        <w:t>i</w:t>
      </w:r>
      <w:r>
        <w:t xml:space="preserve"> stečajn</w:t>
      </w:r>
      <w:r w:rsidR="002874BC">
        <w:t>i</w:t>
      </w:r>
      <w:r>
        <w:t xml:space="preserve"> upravitelj je osta</w:t>
      </w:r>
      <w:r w:rsidR="002874BC">
        <w:t>o</w:t>
      </w:r>
      <w:r>
        <w:t xml:space="preserve"> kod svoga izvješća od </w:t>
      </w:r>
      <w:r w:rsidR="002874BC">
        <w:t>16</w:t>
      </w:r>
      <w:r>
        <w:t>.</w:t>
      </w:r>
      <w:r w:rsidR="002874BC">
        <w:t>09</w:t>
      </w:r>
      <w:r>
        <w:t xml:space="preserve">.2017. koje prileži u spisu na listu </w:t>
      </w:r>
      <w:r w:rsidR="00062B49">
        <w:t>5</w:t>
      </w:r>
      <w:r w:rsidR="002874BC">
        <w:t>3</w:t>
      </w:r>
      <w:r>
        <w:t>-</w:t>
      </w:r>
      <w:r w:rsidR="002874BC">
        <w:t>55</w:t>
      </w:r>
      <w:r>
        <w:t>.</w:t>
      </w:r>
    </w:p>
    <w:p w:rsidRDefault="00062B49" w:rsidP="00A275FE" w:rsidR="00062B49">
      <w:pPr>
        <w:jc w:val="both"/>
      </w:pPr>
    </w:p>
    <w:p w:rsidRDefault="00B81629" w:rsidP="00B81629" w:rsidR="00062B49" w:rsidRPr="00B81629">
      <w:pPr>
        <w:ind w:firstLine="708"/>
        <w:jc w:val="both"/>
        <w:rPr>
          <w:rFonts w:eastAsia="Calibri"/>
          <w:lang w:eastAsia="en-US"/>
        </w:rPr>
      </w:pPr>
      <w:r>
        <w:rPr>
          <w:rFonts w:eastAsia="Calibri"/>
          <w:lang w:eastAsia="en-US"/>
        </w:rPr>
        <w:t>Na poseban upit zakonskog zastupnika RH privremeni stečajni upravitelj je naveo da nema saznanja kada je otuđeno putničko vozilo AUDI A8 a koje je naveo u svom izvješću budući je računovodstvo vođeno do 31.05.2016., nakon toga datuma više m</w:t>
      </w:r>
      <w:r w:rsidR="00AF1FC2">
        <w:rPr>
          <w:rFonts w:eastAsia="Calibri"/>
          <w:lang w:eastAsia="en-US"/>
        </w:rPr>
        <w:t>u</w:t>
      </w:r>
      <w:r>
        <w:rPr>
          <w:rFonts w:eastAsia="Calibri"/>
          <w:lang w:eastAsia="en-US"/>
        </w:rPr>
        <w:t xml:space="preserve"> nije dostavljena nikakva knjigovodstvena dokumentacija. Evidentno je da je predmetno vozilo prodano nakon 31.05.2016. a prije 27.07.2017. kada je izdano Uvjerenje RH, MUP.</w:t>
      </w:r>
    </w:p>
    <w:p w:rsidRDefault="00303D2C" w:rsidP="00A275FE" w:rsidR="00303D2C">
      <w:pPr>
        <w:jc w:val="both"/>
      </w:pPr>
    </w:p>
    <w:p w:rsidRDefault="00303D2C" w:rsidP="004811C8" w:rsidR="00303D2C">
      <w:pPr>
        <w:jc w:val="both"/>
      </w:pPr>
      <w:r>
        <w:tab/>
        <w:t xml:space="preserve">Zakonski zastupnik </w:t>
      </w:r>
      <w:r w:rsidR="00D40AF4">
        <w:t xml:space="preserve">ŽDO GUO </w:t>
      </w:r>
      <w:r w:rsidR="00CE6011">
        <w:t>Osijek</w:t>
      </w:r>
      <w:r w:rsidR="004811C8">
        <w:t xml:space="preserve"> nije</w:t>
      </w:r>
      <w:r>
        <w:t xml:space="preserve"> </w:t>
      </w:r>
      <w:r w:rsidR="004811C8">
        <w:t>imao primjedbe na izvješće privremen</w:t>
      </w:r>
      <w:r w:rsidR="00686E05">
        <w:t>og</w:t>
      </w:r>
      <w:r w:rsidR="004811C8">
        <w:t xml:space="preserve"> stečajn</w:t>
      </w:r>
      <w:r w:rsidR="00686E05">
        <w:t xml:space="preserve">og </w:t>
      </w:r>
      <w:r w:rsidR="004811C8">
        <w:t>upravitelj</w:t>
      </w:r>
      <w:r w:rsidR="00686E05">
        <w:t>a</w:t>
      </w:r>
      <w:r w:rsidR="004811C8">
        <w:t xml:space="preserve">. </w:t>
      </w:r>
    </w:p>
    <w:p w:rsidRDefault="00CA4895" w:rsidP="004811C8" w:rsidR="00CA4895">
      <w:pPr>
        <w:jc w:val="both"/>
      </w:pPr>
    </w:p>
    <w:p w:rsidRDefault="00A275FE" w:rsidP="00A275FE" w:rsidR="00A275FE">
      <w:pPr>
        <w:ind w:firstLine="708"/>
        <w:jc w:val="both"/>
      </w:pPr>
      <w:r>
        <w:t xml:space="preserve">Sud je svojim rješenjem od </w:t>
      </w:r>
      <w:r w:rsidR="00686E05">
        <w:t>26</w:t>
      </w:r>
      <w:r>
        <w:t>.</w:t>
      </w:r>
      <w:r w:rsidR="00CA4895">
        <w:t>11</w:t>
      </w:r>
      <w:r>
        <w:t xml:space="preserve">.2017. pozvao osobe koje imaju pravni interes da se provede stečajni postupak nad ovim dužnikom na uplatu predujma u iznosu od </w:t>
      </w:r>
      <w:r w:rsidR="00CE6011">
        <w:t>2</w:t>
      </w:r>
      <w:r w:rsidR="00686E05">
        <w:t>1</w:t>
      </w:r>
      <w:r w:rsidR="00CE6011">
        <w:t>.</w:t>
      </w:r>
      <w:r w:rsidR="00686E05">
        <w:t>065</w:t>
      </w:r>
      <w:r w:rsidR="00CA4895">
        <w:t>,</w:t>
      </w:r>
      <w:r w:rsidR="00686E05">
        <w:t>9</w:t>
      </w:r>
      <w:r w:rsidR="00CA4895">
        <w:t>0</w:t>
      </w:r>
      <w:r w:rsidR="007D705F" w:rsidRPr="007D705F">
        <w:t xml:space="preserve"> </w:t>
      </w:r>
      <w:r w:rsidR="00CF0829">
        <w:t xml:space="preserve">kn </w:t>
      </w:r>
      <w:r w:rsidR="007D705F">
        <w:t>(</w:t>
      </w:r>
      <w:r w:rsidR="00570577">
        <w:t>trošak poštarine za dopise upućene članici uprave dužnika (2 x 9,50 kn) i izvješća sudu (15,90 kn) u iznosu od 33,90 kn, trošak korištenja vlastitog automobila za pregled poslovnog prostora te preuzimanje knjigovodstvene dokumentacije (2 putna naloga Baćindol-Zagreb po 310 km x 2 kn = 620,00 kn x 2 = 1.240,00 k, cestarina 4 x 66,00 kn =264,00 kn), sveukupno 1.504,00 kn, trošak korištenja vlastitog automobila za pristup ročištu (putni nalog Baćindol-Osijek 300 km x 2 kn = 600,00 kn, cestarina 2 x 69,00 kn = 138,00 kn) ukupno 738,00kn, jednokratna nagrada privremenom stečajnom upravitelju za obavljene poslove u prethodnom stečajnom postupku, bruto u iznosu od 4.000,00 kn, trošak izrade pečata (bez PDV-a) u iznosu od 150,00 kn, naknade banci za otvaranje i vođenje računa (cca 50,00 kn mjesečno, predvidivo 12 mjeseci) 50 x 12 = 600,00 kn, trošak knjigovodstvenih usluga (cca 600,00 kn mjesečno bez PDV-a, predvidivo 12 mjeseci) 600 x 12 = 7.200,00 kn, troškovi poštarine u stečajnom postupku (cca 20 pošiljaka po 9,50 kn) 20 x 9,50 = 190,00 kn, naknada FINI za objave financijskih izvješća (2 x 230 kn) u iznosu od 460,00 kn, troškovi arhiviranja dokumentacije (bez PDV-a) u iznosu od 1.500,00 kn, putni troškovi stečajnog upravitelja (najmanje po 1 putovanje Osijek-Zagreb 752,00 + 738,00 = 1.490,00 kn) u iznosu od 1.490,00 kn i nagrada stečajnom upravitelju (16 % od predvidivog unovčenja od 20.000,00 kn = 3.200,00 kn bruto) u iznosu od 3.200,00 kn</w:t>
      </w:r>
      <w:r w:rsidR="008B6CCD" w:rsidRPr="008B6CCD">
        <w:t>)</w:t>
      </w:r>
      <w:r>
        <w:t xml:space="preserve"> u roku od 15 dana. </w:t>
      </w:r>
    </w:p>
    <w:p w:rsidRDefault="00A275FE" w:rsidP="00A275FE" w:rsidR="00A275FE">
      <w:pPr>
        <w:ind w:firstLine="708"/>
        <w:jc w:val="both"/>
      </w:pPr>
    </w:p>
    <w:p w:rsidRDefault="00A275FE" w:rsidP="00A275FE" w:rsidR="00A275FE">
      <w:pPr>
        <w:ind w:firstLine="708"/>
        <w:jc w:val="both"/>
      </w:pPr>
      <w:r>
        <w:t xml:space="preserve">Nakon bezuspješnog proteka roka za uplatu zatraženoga predujma troškova, te uvida u dokumentaciju u spisu i to Izvadak iz sudskog registra, </w:t>
      </w:r>
      <w:r w:rsidR="003169A0">
        <w:t xml:space="preserve">Potvrdu FINE o neizvršenim osnovama za plaćanje od 25.07.2017., Uvjerenje MUP PU </w:t>
      </w:r>
      <w:r w:rsidR="00794A1C">
        <w:t>Zagrebačka, Sektor upravnih i inspekcijskih poslova, Služba za upravne poslove</w:t>
      </w:r>
      <w:r w:rsidR="003169A0">
        <w:t xml:space="preserve"> od 2</w:t>
      </w:r>
      <w:r w:rsidR="00794A1C">
        <w:t>7</w:t>
      </w:r>
      <w:r w:rsidR="003169A0">
        <w:t>.0</w:t>
      </w:r>
      <w:r w:rsidR="00794A1C">
        <w:t>7</w:t>
      </w:r>
      <w:r w:rsidR="003169A0">
        <w:t>.2017.,</w:t>
      </w:r>
      <w:r w:rsidR="00794A1C">
        <w:t xml:space="preserve"> </w:t>
      </w:r>
      <w:r w:rsidR="00EA1126">
        <w:t>Službena Potvrda</w:t>
      </w:r>
      <w:r w:rsidR="00794A1C">
        <w:t xml:space="preserve"> Općinskog građanskog suda u Zagrebu, zk odjel od 2</w:t>
      </w:r>
      <w:r w:rsidR="005933EC">
        <w:t>4</w:t>
      </w:r>
      <w:r w:rsidR="00794A1C">
        <w:t>.0</w:t>
      </w:r>
      <w:r w:rsidR="005933EC">
        <w:t>7</w:t>
      </w:r>
      <w:r w:rsidR="00794A1C">
        <w:t>.2017.,</w:t>
      </w:r>
      <w:r w:rsidR="003D4FE9">
        <w:t xml:space="preserve"> </w:t>
      </w:r>
      <w:r w:rsidR="005933EC">
        <w:t xml:space="preserve">Podnesak FINE od 29.08.2017., Izvješće privremenog stečajnog upravitelja od 16.09.2017., Zapisnik o primopredaji knjigovodstvene dokumentacije od </w:t>
      </w:r>
      <w:r w:rsidR="005933EC">
        <w:lastRenderedPageBreak/>
        <w:t>14.09.2017.,</w:t>
      </w:r>
      <w:r w:rsidR="009D5B27">
        <w:t xml:space="preserve"> Analitička bruto bilanca za razdoblje 1.0</w:t>
      </w:r>
      <w:r w:rsidR="000549E2">
        <w:t>1. do 31.05.2016. (10 stranica) i</w:t>
      </w:r>
      <w:r w:rsidR="009D5B27">
        <w:t xml:space="preserve"> Registar osnovnih sredstava </w:t>
      </w:r>
      <w:r w:rsidR="000549E2">
        <w:t>na dan 31.05.2016. po kontima (2 stranice)</w:t>
      </w:r>
      <w:r w:rsidR="00F41AFC">
        <w:t>,</w:t>
      </w:r>
      <w:r w:rsidR="006E0DC4">
        <w:t xml:space="preserve"> </w:t>
      </w:r>
      <w:r>
        <w:t xml:space="preserve">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171372" w:rsidP="00A275FE" w:rsidR="00171372">
      <w:pPr>
        <w:ind w:firstLine="708"/>
        <w:jc w:val="both"/>
      </w:pPr>
    </w:p>
    <w:p w:rsidRDefault="00085665" w:rsidP="00085665" w:rsidR="00085665">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F33806">
        <w:t>9</w:t>
      </w:r>
      <w:r w:rsidR="006E0DC4" w:rsidRPr="006E0DC4">
        <w:t>. siječnja 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pPr>
        <w:pStyle w:val="Tijeloteksta"/>
        <w:rPr>
          <w:bCs/>
        </w:rPr>
      </w:pPr>
    </w:p>
    <w:p w:rsidRDefault="00471518" w:rsidP="00A275FE" w:rsidR="00471518" w:rsidRPr="0057598B">
      <w:pPr>
        <w:pStyle w:val="Tijeloteksta"/>
        <w:rPr>
          <w:bCs/>
        </w:rPr>
      </w:pPr>
    </w:p>
    <w:p w:rsidRDefault="00A275FE" w:rsidP="00A275FE" w:rsidR="00A275FE" w:rsidRPr="00CE5270">
      <w:pPr>
        <w:jc w:val="both"/>
      </w:pPr>
      <w:r w:rsidRPr="00CE5270">
        <w:t>D N A :</w:t>
      </w:r>
    </w:p>
    <w:p w:rsidRDefault="00A275FE" w:rsidP="00D671A3" w:rsidR="00A275FE">
      <w:pPr>
        <w:numPr>
          <w:ilvl w:val="0"/>
          <w:numId w:val="2"/>
        </w:numPr>
        <w:rPr>
          <w:bCs/>
        </w:rPr>
      </w:pPr>
      <w:r w:rsidRPr="00FF6293">
        <w:rPr>
          <w:bCs/>
        </w:rPr>
        <w:t>Stečajn</w:t>
      </w:r>
      <w:r w:rsidR="00F33806">
        <w:rPr>
          <w:bCs/>
        </w:rPr>
        <w:t>i</w:t>
      </w:r>
      <w:r w:rsidRPr="00FF6293">
        <w:rPr>
          <w:bCs/>
        </w:rPr>
        <w:t xml:space="preserve"> upravitel</w:t>
      </w:r>
      <w:r>
        <w:rPr>
          <w:bCs/>
        </w:rPr>
        <w:t xml:space="preserve">j </w:t>
      </w:r>
    </w:p>
    <w:p w:rsidRDefault="00A275FE" w:rsidP="00D671A3" w:rsidR="00A275FE" w:rsidRPr="006A0D23">
      <w:pPr>
        <w:numPr>
          <w:ilvl w:val="0"/>
          <w:numId w:val="2"/>
        </w:numPr>
        <w:jc w:val="both"/>
        <w:rPr>
          <w:bCs/>
        </w:rPr>
      </w:pPr>
      <w:r>
        <w:rPr>
          <w:bCs/>
        </w:rPr>
        <w:t>predlagatelj na njihov broj</w:t>
      </w:r>
    </w:p>
    <w:p w:rsidRDefault="00A275FE" w:rsidP="00D671A3" w:rsidR="00A275FE">
      <w:pPr>
        <w:numPr>
          <w:ilvl w:val="0"/>
          <w:numId w:val="2"/>
        </w:numPr>
        <w:jc w:val="both"/>
        <w:rPr>
          <w:bCs/>
        </w:rPr>
      </w:pPr>
      <w:r>
        <w:rPr>
          <w:bCs/>
        </w:rPr>
        <w:t>dužnik</w:t>
      </w:r>
    </w:p>
    <w:p w:rsidRDefault="00A275FE" w:rsidP="00F33806" w:rsidR="00A275FE" w:rsidRPr="007E6923">
      <w:pPr>
        <w:numPr>
          <w:ilvl w:val="0"/>
          <w:numId w:val="2"/>
        </w:numPr>
        <w:jc w:val="both"/>
        <w:rPr>
          <w:bCs/>
        </w:rPr>
      </w:pPr>
      <w:r>
        <w:rPr>
          <w:bCs/>
        </w:rPr>
        <w:t xml:space="preserve">zakonski zastupnik dužnika </w:t>
      </w:r>
      <w:r w:rsidR="00F33806" w:rsidRPr="00F33806">
        <w:t>Emanuel</w:t>
      </w:r>
      <w:r w:rsidR="000E7238">
        <w:t>a</w:t>
      </w:r>
      <w:r w:rsidR="00F33806" w:rsidRPr="00F33806">
        <w:t xml:space="preserve"> Furdin, Zagreb, Čučerska cesta 198</w:t>
      </w:r>
    </w:p>
    <w:p w:rsidRDefault="00A275FE" w:rsidP="00D671A3" w:rsidR="00A275FE">
      <w:pPr>
        <w:numPr>
          <w:ilvl w:val="0"/>
          <w:numId w:val="2"/>
        </w:numPr>
        <w:jc w:val="both"/>
        <w:rPr>
          <w:bCs/>
        </w:rPr>
      </w:pPr>
      <w:r>
        <w:rPr>
          <w:bCs/>
        </w:rPr>
        <w:t xml:space="preserve">ŽDO GUO </w:t>
      </w:r>
      <w:r w:rsidR="00D671A3">
        <w:rPr>
          <w:bCs/>
        </w:rPr>
        <w:t>Osijek</w:t>
      </w:r>
    </w:p>
    <w:p w:rsidRDefault="00A275FE" w:rsidP="00D671A3" w:rsidR="00A275FE">
      <w:pPr>
        <w:numPr>
          <w:ilvl w:val="0"/>
          <w:numId w:val="2"/>
        </w:numPr>
        <w:jc w:val="both"/>
        <w:rPr>
          <w:bCs/>
        </w:rPr>
      </w:pPr>
      <w:r>
        <w:rPr>
          <w:bCs/>
        </w:rPr>
        <w:t>FINA</w:t>
      </w:r>
    </w:p>
    <w:p w:rsidRDefault="000E7238" w:rsidP="00D671A3" w:rsidR="000E7238">
      <w:pPr>
        <w:numPr>
          <w:ilvl w:val="0"/>
          <w:numId w:val="2"/>
        </w:numPr>
        <w:jc w:val="both"/>
        <w:rPr>
          <w:bCs/>
        </w:rPr>
      </w:pPr>
      <w:r>
        <w:rPr>
          <w:bCs/>
        </w:rPr>
        <w:t>Porezna uprava Zagreb</w:t>
      </w:r>
    </w:p>
    <w:p w:rsidRDefault="00A275FE" w:rsidP="00D671A3" w:rsidR="00A275FE" w:rsidRPr="005A6B71">
      <w:pPr>
        <w:numPr>
          <w:ilvl w:val="0"/>
          <w:numId w:val="2"/>
        </w:numPr>
        <w:jc w:val="both"/>
      </w:pPr>
      <w:r w:rsidRPr="005A6B71">
        <w:t xml:space="preserve">mrežna stranica e-Oglasna ploča sudova </w:t>
      </w:r>
    </w:p>
    <w:p w:rsidRDefault="00A275FE" w:rsidP="00D671A3" w:rsidR="00A275FE" w:rsidRPr="007E6923">
      <w:pPr>
        <w:numPr>
          <w:ilvl w:val="0"/>
          <w:numId w:val="2"/>
        </w:numPr>
        <w:jc w:val="both"/>
        <w:rPr>
          <w:bCs/>
        </w:rPr>
      </w:pPr>
      <w:r>
        <w:t>sudski registar, odmah i nakon pravomoćnosti</w:t>
      </w:r>
    </w:p>
    <w:p w:rsidRDefault="00A275FE" w:rsidP="00D671A3" w:rsidR="00A275FE" w:rsidRPr="00120904">
      <w:pPr>
        <w:numPr>
          <w:ilvl w:val="0"/>
          <w:numId w:val="2"/>
        </w:numPr>
        <w:jc w:val="both"/>
        <w:rPr>
          <w:bCs/>
        </w:rPr>
      </w:pPr>
      <w:r>
        <w:t>Ministarstvo pravosuđa, nakon pravomoćnosti – elektroničkom poštom</w:t>
      </w:r>
    </w:p>
    <w:p w:rsidRDefault="00A275FE" w:rsidP="00D671A3" w:rsidR="00A275FE" w:rsidRPr="00A30235">
      <w:pPr>
        <w:numPr>
          <w:ilvl w:val="0"/>
          <w:numId w:val="2"/>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61C2F">
      <w:rPr>
        <w:rStyle w:val="Brojstranice"/>
        <w:noProof/>
      </w:rPr>
      <w:t>5</w:t>
    </w:r>
    <w:r>
      <w:rPr>
        <w:rStyle w:val="Brojstranice"/>
      </w:rPr>
      <w:fldChar w:fldCharType="end"/>
    </w:r>
  </w:p>
  <w:p w:rsidRDefault="008D414A" w:rsidP="008D414A" w:rsidR="00A4485C">
    <w:pPr>
      <w:pStyle w:val="Zaglavlje"/>
      <w:jc w:val="right"/>
    </w:pPr>
    <w:r w:rsidRPr="008D414A">
      <w:t>14 St-</w:t>
    </w:r>
    <w:r w:rsidR="0040205B" w:rsidRPr="0040205B">
      <w:t>1213/17-27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4">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3"/>
  </w:num>
  <w:num w:numId="4">
    <w:abstractNumId w:val="4"/>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0374"/>
    <w:rsid w:val="0005414C"/>
    <w:rsid w:val="0005461F"/>
    <w:rsid w:val="000549E2"/>
    <w:rsid w:val="00060B7E"/>
    <w:rsid w:val="00062B49"/>
    <w:rsid w:val="0006344B"/>
    <w:rsid w:val="00063E93"/>
    <w:rsid w:val="00063F2C"/>
    <w:rsid w:val="00064483"/>
    <w:rsid w:val="00064829"/>
    <w:rsid w:val="00064EFD"/>
    <w:rsid w:val="000678E4"/>
    <w:rsid w:val="0007330F"/>
    <w:rsid w:val="000779B5"/>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86F"/>
    <w:rsid w:val="000E2E37"/>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749"/>
    <w:rsid w:val="0027262B"/>
    <w:rsid w:val="00272A58"/>
    <w:rsid w:val="00274FF8"/>
    <w:rsid w:val="002778B5"/>
    <w:rsid w:val="00280054"/>
    <w:rsid w:val="00281A89"/>
    <w:rsid w:val="00281F25"/>
    <w:rsid w:val="002850F9"/>
    <w:rsid w:val="002874BC"/>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217A"/>
    <w:rsid w:val="002F2BDD"/>
    <w:rsid w:val="002F2D04"/>
    <w:rsid w:val="002F51EA"/>
    <w:rsid w:val="00300D3D"/>
    <w:rsid w:val="00302AAF"/>
    <w:rsid w:val="00303D2C"/>
    <w:rsid w:val="003169A0"/>
    <w:rsid w:val="00316C5C"/>
    <w:rsid w:val="00316FFC"/>
    <w:rsid w:val="00321753"/>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60D7"/>
    <w:rsid w:val="003D0A6F"/>
    <w:rsid w:val="003D4FE9"/>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2D7"/>
    <w:rsid w:val="0044467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E6AA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30EA5"/>
    <w:rsid w:val="00532204"/>
    <w:rsid w:val="00534B27"/>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E4E37"/>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86E05"/>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C2F"/>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4A1C"/>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A12"/>
    <w:rsid w:val="008816EB"/>
    <w:rsid w:val="008816F3"/>
    <w:rsid w:val="00882936"/>
    <w:rsid w:val="008835AC"/>
    <w:rsid w:val="008843C6"/>
    <w:rsid w:val="00886C32"/>
    <w:rsid w:val="008914FC"/>
    <w:rsid w:val="00895BE6"/>
    <w:rsid w:val="008A46E5"/>
    <w:rsid w:val="008A6D8E"/>
    <w:rsid w:val="008A7BCA"/>
    <w:rsid w:val="008B0494"/>
    <w:rsid w:val="008B16A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EEA"/>
    <w:rsid w:val="009C260B"/>
    <w:rsid w:val="009C42F4"/>
    <w:rsid w:val="009C5A01"/>
    <w:rsid w:val="009D1B89"/>
    <w:rsid w:val="009D2A4D"/>
    <w:rsid w:val="009D2B77"/>
    <w:rsid w:val="009D4068"/>
    <w:rsid w:val="009D4AEC"/>
    <w:rsid w:val="009D5B27"/>
    <w:rsid w:val="009E094B"/>
    <w:rsid w:val="009E143C"/>
    <w:rsid w:val="009F46A9"/>
    <w:rsid w:val="009F612F"/>
    <w:rsid w:val="009F670D"/>
    <w:rsid w:val="00A00369"/>
    <w:rsid w:val="00A01122"/>
    <w:rsid w:val="00A011B5"/>
    <w:rsid w:val="00A057AF"/>
    <w:rsid w:val="00A06B8C"/>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33C3"/>
    <w:rsid w:val="00A4485C"/>
    <w:rsid w:val="00A475EE"/>
    <w:rsid w:val="00A55FCD"/>
    <w:rsid w:val="00A56402"/>
    <w:rsid w:val="00A5680F"/>
    <w:rsid w:val="00A56CE0"/>
    <w:rsid w:val="00A72827"/>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7F"/>
    <w:rsid w:val="00AB6BE7"/>
    <w:rsid w:val="00AC0134"/>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1FC2"/>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D7F"/>
    <w:rsid w:val="00B73F46"/>
    <w:rsid w:val="00B76772"/>
    <w:rsid w:val="00B80FC8"/>
    <w:rsid w:val="00B81629"/>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011"/>
    <w:rsid w:val="00CE64A0"/>
    <w:rsid w:val="00CF0829"/>
    <w:rsid w:val="00CF0E67"/>
    <w:rsid w:val="00CF151F"/>
    <w:rsid w:val="00CF3E92"/>
    <w:rsid w:val="00CF4E0A"/>
    <w:rsid w:val="00CF6690"/>
    <w:rsid w:val="00D025AB"/>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6C52"/>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12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761C2F"/>
    <w:rPr>
      <w:color w:val="808080"/>
      <w:bdr w:space="0" w:sz="0" w:color="auto" w:val="none"/>
      <w:shd w:fill="auto" w:color="auto" w:val="clear"/>
    </w:rPr>
  </w:style>
  <w:style w:customStyle="true" w:styleId="eSPISCCParagraphDefaultFont" w:type="character">
    <w:name w:val="eSPIS_CC_Paragraph Default Font"/>
    <w:basedOn w:val="Zadanifontodlomka"/>
    <w:rsid w:val="00761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1C2F"/>
    <w:rPr>
      <w:bdr w:space="0" w:sz="0" w:color="auto" w:val="none"/>
      <w:shd w:fill="FFFFCC" w:color="auto" w:val="clear"/>
      <w:lang w:val="hr-HR"/>
    </w:rPr>
  </w:style>
  <w:style w:customStyle="true" w:styleId="PozadinaSvijetloCrvena" w:type="character">
    <w:name w:val="Pozadina_SvijetloCrvena"/>
    <w:basedOn w:val="eSPISCCParagraphDefaultFont"/>
    <w:rsid w:val="00761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1C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761C2F"/>
    <w:rPr>
      <w:color w:val="808080"/>
      <w:bdr w:color="auto" w:space="0" w:sz="0" w:val="none"/>
      <w:shd w:color="auto" w:fill="auto" w:val="clear"/>
    </w:rPr>
  </w:style>
  <w:style w:customStyle="1" w:styleId="eSPISCCParagraphDefaultFont" w:type="character">
    <w:name w:val="eSPIS_CC_Paragraph Default Font"/>
    <w:basedOn w:val="Zadanifontodlomka"/>
    <w:rsid w:val="00761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1C2F"/>
    <w:rPr>
      <w:bdr w:color="auto" w:space="0" w:sz="0" w:val="none"/>
      <w:shd w:color="auto" w:fill="FFFFCC" w:val="clear"/>
      <w:lang w:val="hr-HR"/>
    </w:rPr>
  </w:style>
  <w:style w:customStyle="1" w:styleId="PozadinaSvijetloCrvena" w:type="character">
    <w:name w:val="Pozadina_SvijetloCrvena"/>
    <w:basedOn w:val="eSPISCCParagraphDefaultFont"/>
    <w:rsid w:val="00761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1C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1213</izvorni_sadrzaj>
    <derivirana_varijabla naziv="DomainObject.Predmet.Broj_1">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St-1213/2017</izvorni_sadrzaj>
    <derivirana_varijabla naziv="DomainObject.Predmet.OznakaBroj_1">St-1213/2017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
subjekt brisan rješenjem Tt-17/32518-2</izvorni_sadrzaj>
    <derivirana_varijabla naziv="DomainObject.Predmet.PrimjedbaSuca_1">čl. 11 Zakona o sudovima
subjekt brisan rješenjem Tt-17/32518-2</derivirana_varijabla>
  </DomainObject.Predmet.PrimjedbaSuca>
  <DomainObject.Predmet.ProtustrankaFormated>
    <izvorni_sadrzaj>  GLOBAL MARKETING d.o.o.</izvorni_sadrzaj>
    <derivirana_varijabla naziv="DomainObject.Predmet.ProtustrankaFormated_1">  GLOBAL MARKETING d.o.o.</derivirana_varijabla>
  </DomainObject.Predmet.ProtustrankaFormated>
  <DomainObject.Predmet.ProtustrankaFormatedOIB>
    <izvorni_sadrzaj>  GLOBAL MARKETING d.o.o., OIB 89979216010</izvorni_sadrzaj>
    <derivirana_varijabla naziv="DomainObject.Predmet.ProtustrankaFormatedOIB_1">  GLOBAL MARKETING d.o.o., OIB 89979216010</derivirana_varijabla>
  </DomainObject.Predmet.ProtustrankaFormatedOIB>
  <DomainObject.Predmet.ProtustrankaFormatedWithAdress>
    <izvorni_sadrzaj> GLOBAL MARKETING d.o.o., Heinzelova 62a, 10000 Zagreb</izvorni_sadrzaj>
    <derivirana_varijabla naziv="DomainObject.Predmet.ProtustrankaFormatedWithAdress_1"> GLOBAL MARKETING d.o.o., Heinzelova 62a, 10000 Zagreb</derivirana_varijabla>
  </DomainObject.Predmet.ProtustrankaFormatedWithAdress>
  <DomainObject.Predmet.ProtustrankaFormatedWithAdressOIB>
    <izvorni_sadrzaj> GLOBAL MARKETING d.o.o., OIB 89979216010, Heinzelova 62a, 10000 Zagreb</izvorni_sadrzaj>
    <derivirana_varijabla naziv="DomainObject.Predmet.ProtustrankaFormatedWithAdressOIB_1"> GLOBAL MARKETING d.o.o., OIB 89979216010, Heinzelova 62a, 10000 Zagreb</derivirana_varijabla>
  </DomainObject.Predmet.ProtustrankaFormatedWithAdressOIB>
  <DomainObject.Predmet.ProtustrankaWithAdress>
    <izvorni_sadrzaj>GLOBAL MARKETING d.o.o. Heinzelova 62a, 10000 Zagreb</izvorni_sadrzaj>
    <derivirana_varijabla naziv="DomainObject.Predmet.ProtustrankaWithAdress_1">GLOBAL MARKETING d.o.o. Heinzelova 62a, 10000 Zagreb</derivirana_varijabla>
  </DomainObject.Predmet.ProtustrankaWithAdress>
  <DomainObject.Predmet.ProtustrankaWithAdressOIB>
    <izvorni_sadrzaj>GLOBAL MARKETING d.o.o., OIB 89979216010, Heinzelova 62a, 10000 Zagreb</izvorni_sadrzaj>
    <derivirana_varijabla naziv="DomainObject.Predmet.ProtustrankaWithAdressOIB_1">GLOBAL MARKETING d.o.o., OIB 89979216010, Heinzelova 62a, 10000 Zagreb</derivirana_varijabla>
  </DomainObject.Predmet.ProtustrankaWithAdressOIB>
  <DomainObject.Predmet.ProtustrankaNazivFormated>
    <izvorni_sadrzaj>GLOBAL MARKETING d.o.o.</izvorni_sadrzaj>
    <derivirana_varijabla naziv="DomainObject.Predmet.ProtustrankaNazivFormated_1">GLOBAL MARKETING d.o.o.</derivirana_varijabla>
  </DomainObject.Predmet.ProtustrankaNazivFormated>
  <DomainObject.Predmet.ProtustrankaNazivFormatedOIB>
    <izvorni_sadrzaj>GLOBAL MARKETING d.o.o., OIB 89979216010</izvorni_sadrzaj>
    <derivirana_varijabla naziv="DomainObject.Predmet.ProtustrankaNazivFormatedOIB_1">GLOBAL MARKETING d.o.o., OIB 89979216010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GLOBAL MARKETING d.o.o.</item>
    </izvorni_sadrzaj>
    <derivirana_varijabla naziv="DomainObject.Predmet.ProtuStrankaListFormated_1">
      <item>GLOBAL MARKETING d.o.o.</item>
    </derivirana_varijabla>
  </DomainObject.Predmet.ProtuStrankaListFormated>
  <DomainObject.Predmet.ProtuStrankaListFormatedOIB>
    <izvorni_sadrzaj>
      <item>GLOBAL MARKETING d.o.o., OIB 89979216010</item>
    </izvorni_sadrzaj>
    <derivirana_varijabla naziv="DomainObject.Predmet.ProtuStrankaListFormatedOIB_1">
      <item>GLOBAL MARKETING d.o.o., OIB 89979216010</item>
    </derivirana_varijabla>
  </DomainObject.Predmet.ProtuStrankaListFormatedOIB>
  <DomainObject.Predmet.ProtuStrankaListFormatedWithAdress>
    <izvorni_sadrzaj>
      <item>GLOBAL MARKETING d.o.o., Heinzelova 62a, 10000 Zagreb</item>
    </izvorni_sadrzaj>
    <derivirana_varijabla naziv="DomainObject.Predmet.ProtuStrankaListFormatedWithAdress_1">
      <item>GLOBAL MARKETING d.o.o., Heinzelova 62a, 10000 Zagreb</item>
    </derivirana_varijabla>
  </DomainObject.Predmet.ProtuStrankaListFormatedWithAdress>
  <DomainObject.Predmet.ProtuStrankaListFormatedWithAdressOIB>
    <izvorni_sadrzaj>
      <item>GLOBAL MARKETING d.o.o., OIB 89979216010, Heinzelova 62a, 10000 Zagreb</item>
    </izvorni_sadrzaj>
    <derivirana_varijabla naziv="DomainObject.Predmet.ProtuStrankaListFormatedWithAdressOIB_1">
      <item>GLOBAL MARKETING d.o.o., OIB 89979216010, Heinzelova 62a, 10000 Zagreb</item>
    </derivirana_varijabla>
  </DomainObject.Predmet.ProtuStrankaListFormatedWithAdressOIB>
  <DomainObject.Predmet.ProtuStrankaListNazivFormated>
    <izvorni_sadrzaj>
      <item>GLOBAL MARKETING d.o.o.</item>
    </izvorni_sadrzaj>
    <derivirana_varijabla naziv="DomainObject.Predmet.ProtuStrankaListNazivFormated_1">
      <item>GLOBAL MARKETING d.o.o.</item>
    </derivirana_varijabla>
  </DomainObject.Predmet.ProtuStrankaListNazivFormated>
  <DomainObject.Predmet.ProtuStrankaListNazivFormatedOIB>
    <izvorni_sadrzaj>
      <item>GLOBAL MARKETING d.o.o., OIB 89979216010</item>
    </izvorni_sadrzaj>
    <derivirana_varijabla naziv="DomainObject.Predmet.ProtuStrankaListNazivFormatedOIB_1">
      <item>GLOBAL MARKETING d.o.o., OIB 89979216010</item>
    </derivirana_varijabla>
  </DomainObject.Predmet.ProtuStrankaListNazivFormatedOIB>
  <DomainObject.Predmet.OstaliListFormated>
    <izvorni_sadrzaj>
      <item>Emanuela Furdin</item>
      <item>ŽDO GUO Osijek</item>
      <item>Ivan Mikić</item>
    </izvorni_sadrzaj>
    <derivirana_varijabla naziv="DomainObject.Predmet.OstaliListFormated_1">
      <item>Emanuela Furdin</item>
      <item>ŽDO GUO Osijek</item>
      <item>Ivan Mikić</item>
    </derivirana_varijabla>
  </DomainObject.Predmet.OstaliListFormated>
  <DomainObject.Predmet.OstaliListFormatedOIB>
    <izvorni_sadrzaj>
      <item>Emanuela Furdin, OIB 77463707331</item>
      <item>ŽDO GUO Osijek</item>
      <item>Ivan Mikić, OIB 72220905423</item>
    </izvorni_sadrzaj>
    <derivirana_varijabla naziv="DomainObject.Predmet.OstaliListFormatedOIB_1">
      <item>Emanuela Furdin, OIB 77463707331</item>
      <item>ŽDO GUO Osijek</item>
      <item>Ivan Mikić, OIB 72220905423</item>
    </derivirana_varijabla>
  </DomainObject.Predmet.OstaliListFormatedOIB>
  <DomainObject.Predmet.OstaliListFormatedWithAdress>
    <izvorni_sadrzaj>
      <item>Emanuela Furdin, Čučerska Cesta 198, 10000 Zagreb</item>
      <item>ŽDO GUO Osijek</item>
      <item>Ivan Mikić, Gundulićeva bb, 35400 Nova Gradiška</item>
    </izvorni_sadrzaj>
    <derivirana_varijabla naziv="DomainObject.Predmet.OstaliListFormatedWithAdress_1">
      <item>Emanuela Furdin, Čučerska Cesta 198, 10000 Zagreb</item>
      <item>ŽDO GUO Osijek</item>
      <item>Ivan Mikić, Gundulićeva bb, 35400 Nova Gradiška</item>
    </derivirana_varijabla>
  </DomainObject.Predmet.OstaliListFormatedWithAdress>
  <DomainObject.Predmet.OstaliListFormatedWithAdressOIB>
    <izvorni_sadrzaj>
      <item>Emanuela Furdin, OIB 77463707331, Čučerska Cesta 198, 10000 Zagreb</item>
      <item>ŽDO GUO Osijek</item>
      <item>Ivan Mikić, OIB 72220905423, Gundulićeva bb, 35400 Nova Gradiška</item>
    </izvorni_sadrzaj>
    <derivirana_varijabla naziv="DomainObject.Predmet.OstaliListFormatedWithAdressOIB_1">
      <item>Emanuela Furdin, OIB 77463707331, Čučerska Cesta 198, 10000 Zagreb</item>
      <item>ŽDO GUO Osijek</item>
      <item>Ivan Mikić, OIB 72220905423, Gundulićeva bb, 35400 Nova Gradiška</item>
    </derivirana_varijabla>
  </DomainObject.Predmet.OstaliListFormatedWithAdressOIB>
  <DomainObject.Predmet.OstaliListNazivFormated>
    <izvorni_sadrzaj>
      <item>Emanuela Furdin</item>
      <item>ŽDO GUO Osijek</item>
      <item>Ivan Mikić</item>
    </izvorni_sadrzaj>
    <derivirana_varijabla naziv="DomainObject.Predmet.OstaliListNazivFormated_1">
      <item>Emanuela Furdin</item>
      <item>ŽDO GUO Osijek</item>
      <item>Ivan Mikić</item>
    </derivirana_varijabla>
  </DomainObject.Predmet.OstaliListNazivFormated>
  <DomainObject.Predmet.OstaliListNazivFormatedOIB>
    <izvorni_sadrzaj>
      <item>Emanuela Furdin, OIB 77463707331</item>
      <item>ŽDO GUO Osijek</item>
      <item>Ivan Mikić, OIB 72220905423</item>
    </izvorni_sadrzaj>
    <derivirana_varijabla naziv="DomainObject.Predmet.OstaliListNazivFormatedOIB_1">
      <item>Emanuela Furdin, OIB 77463707331</item>
      <item>ŽDO GUO Osijek</item>
      <item>Ivan Mikić, OIB 72220905423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GLOBAL MARKETING d.o.o.</izvorni_sadrzaj>
    <derivirana_varijabla naziv="DomainObject.Predmet.ProtustrankaIDrugi_1">GLOBAL MARKETING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GLOBAL MARKETING d.o.o., OIB 89979216010, Heinzelova 62a, 10000 Zagreb</izvorni_sadrzaj>
    <derivirana_varijabla naziv="DomainObject.Predmet.ProtustrankaIDrugiAdressOIB_1">GLOBAL MARKETING d.o.o., OIB 89979216010, Heinzelova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GLOBAL MARKETING d.o.o.</item>
      <item>FINA Regionalni centar Zagreb</item>
      <item>Emanuela Furdin</item>
      <item>ŽDO GUO Osijek</item>
      <item>Ivan Mikić</item>
    </izvorni_sadrzaj>
    <derivirana_varijabla naziv="DomainObject.Predmet.SudioniciListNaziv_1">
      <item>GLOBAL MARKETING d.o.o.</item>
      <item>FINA Regionalni centar Zagreb</item>
      <item>Emanuela Furdin</item>
      <item>ŽDO GUO Osijek</item>
      <item>Ivan Mikić</item>
    </derivirana_varijabla>
  </DomainObject.Predmet.SudioniciListNaziv>
  <DomainObject.Predmet.SudioniciListAdressOIB>
    <izvorni_sadrzaj>
      <item>GLOBAL MARKETING d.o.o., OIB 89979216010, Heinzelova 62a,10000 Zagreb</item>
      <item>FINA Regionalni centar Zagreb, OIB 85821130368, Trg svibanjskih žrtava 1995. 1,10000 Zagreb</item>
      <item>Emanuela Furdin, OIB 77463707331, Čučerska Cesta 198,10000 Zagreb</item>
      <item>ŽDO GUO Osijek</item>
      <item>Ivan Mikić, OIB 72220905423, Gundulićeva bb,35400 Nova Gradiška</item>
    </izvorni_sadrzaj>
    <derivirana_varijabla naziv="DomainObject.Predmet.SudioniciListAdressOIB_1">
      <item>GLOBAL MARKETING d.o.o., OIB 89979216010, Heinzelova 62a,10000 Zagreb</item>
      <item>FINA Regionalni centar Zagreb, OIB 85821130368, Trg svibanjskih žrtava 1995. 1,10000 Zagreb</item>
      <item>Emanuela Furdin, OIB 77463707331, Čučerska Cesta 198,10000 Zagreb</item>
      <item>ŽDO GUO Osijek</item>
      <item>Ivan Mikić, OIB 72220905423, Gundulićeva bb,35400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89979216010</item>
      <item>, OIB 85821130368</item>
      <item>, OIB 77463707331</item>
      <item>, OIB null</item>
      <item>, OIB 72220905423</item>
    </izvorni_sadrzaj>
    <derivirana_varijabla naziv="DomainObject.Predmet.SudioniciListNazivOIB_1">
      <item>, OIB 89979216010</item>
      <item>, OIB 85821130368</item>
      <item>, OIB 77463707331</item>
      <item>, OIB null</item>
      <item>, OIB 72220905423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239224-3704-4419-939A-06A7DAAA39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1992</properties:Words>
  <properties:Characters>11262</properties:Characters>
  <properties:Lines>228</properties:Lines>
  <properties:Paragraphs>56</properties:Paragraphs>
  <properties:TotalTime>941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2017-09-06T07:29:00Z</cp:lastPrinted>
  <dcterms:modified xmlns:xsi="http://www.w3.org/2001/XMLSchema-instance" xsi:type="dcterms:W3CDTF">2018-01-09T12:54:00Z</dcterms:modified>
  <cp:revision>78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