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992c" w14:paraId="b96992c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CE03E5">
        <w:rPr>
          <w:sz w:val="22"/>
          <w:szCs w:val="22"/>
        </w:rPr>
        <w:t>1332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E860D2">
        <w:rPr>
          <w:sz w:val="22"/>
          <w:szCs w:val="22"/>
        </w:rPr>
        <w:t>4</w:t>
      </w:r>
      <w:r w:rsidR="00CE03E5">
        <w:rPr>
          <w:sz w:val="22"/>
          <w:szCs w:val="22"/>
        </w:rPr>
        <w:t>9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8D0E8E" w:rsidRPr="008D0E8E">
        <w:rPr>
          <w:bCs/>
          <w:sz w:val="22"/>
          <w:szCs w:val="22"/>
        </w:rPr>
        <w:t>BILIX d.o.o., OIB: 60925909699, Glavina Donja 336, Glavinja Donja</w:t>
      </w:r>
      <w:r w:rsidR="00E348B1">
        <w:rPr>
          <w:bCs/>
          <w:sz w:val="22"/>
          <w:szCs w:val="22"/>
        </w:rPr>
        <w:t xml:space="preserve">, </w:t>
      </w:r>
      <w:r w:rsidR="008D0E8E">
        <w:rPr>
          <w:bCs/>
          <w:sz w:val="22"/>
          <w:szCs w:val="22"/>
        </w:rPr>
        <w:t xml:space="preserve">zastupano po stečajnom upravitelju </w:t>
      </w:r>
      <w:r w:rsidR="008D0E8E" w:rsidRPr="008D0E8E">
        <w:rPr>
          <w:bCs/>
          <w:sz w:val="22"/>
          <w:szCs w:val="22"/>
        </w:rPr>
        <w:t>Joz</w:t>
      </w:r>
      <w:r w:rsidR="002203B8">
        <w:rPr>
          <w:bCs/>
          <w:sz w:val="22"/>
          <w:szCs w:val="22"/>
        </w:rPr>
        <w:t>u</w:t>
      </w:r>
      <w:r w:rsidR="008D0E8E" w:rsidRPr="008D0E8E">
        <w:rPr>
          <w:bCs/>
          <w:sz w:val="22"/>
          <w:szCs w:val="22"/>
        </w:rPr>
        <w:t xml:space="preserve"> Brčić</w:t>
      </w:r>
      <w:r w:rsidR="008D0E8E">
        <w:rPr>
          <w:bCs/>
          <w:sz w:val="22"/>
          <w:szCs w:val="22"/>
        </w:rPr>
        <w:t>u iz Zag</w:t>
      </w:r>
      <w:r w:rsidR="008D0E8E" w:rsidRPr="008D0E8E">
        <w:rPr>
          <w:bCs/>
          <w:sz w:val="22"/>
          <w:szCs w:val="22"/>
        </w:rPr>
        <w:t>reb</w:t>
      </w:r>
      <w:r w:rsidR="002203B8">
        <w:rPr>
          <w:bCs/>
          <w:sz w:val="22"/>
          <w:szCs w:val="22"/>
        </w:rPr>
        <w:t>u</w:t>
      </w:r>
      <w:r w:rsidR="008D0E8E" w:rsidRPr="008D0E8E">
        <w:rPr>
          <w:bCs/>
          <w:sz w:val="22"/>
          <w:szCs w:val="22"/>
        </w:rPr>
        <w:t xml:space="preserve">, </w:t>
      </w:r>
      <w:r w:rsidR="007B2B77" w:rsidRPr="007B2B77">
        <w:rPr>
          <w:bCs/>
          <w:sz w:val="22"/>
          <w:szCs w:val="22"/>
        </w:rPr>
        <w:t>izvan ročišta</w:t>
      </w:r>
      <w:r w:rsidR="00B05438">
        <w:rPr>
          <w:sz w:val="22"/>
          <w:szCs w:val="22"/>
        </w:rPr>
        <w:t>,</w:t>
      </w:r>
      <w:r>
        <w:rPr>
          <w:sz w:val="22"/>
          <w:szCs w:val="22"/>
        </w:rPr>
        <w:t xml:space="preserve"> dana </w:t>
      </w:r>
      <w:r w:rsidR="002203B8">
        <w:rPr>
          <w:sz w:val="22"/>
          <w:szCs w:val="22"/>
        </w:rPr>
        <w:t>27</w:t>
      </w:r>
      <w:r w:rsidRPr="00A17674">
        <w:rPr>
          <w:sz w:val="22"/>
          <w:szCs w:val="22"/>
        </w:rPr>
        <w:t xml:space="preserve">. </w:t>
      </w:r>
      <w:r w:rsidR="007B2B77">
        <w:rPr>
          <w:sz w:val="22"/>
          <w:szCs w:val="22"/>
        </w:rPr>
        <w:t>rujna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 xml:space="preserve">Nalaže se stečajnom upravitelju </w:t>
      </w:r>
      <w:r w:rsidR="002203B8">
        <w:rPr>
          <w:sz w:val="22"/>
          <w:szCs w:val="22"/>
        </w:rPr>
        <w:t xml:space="preserve">bez odlaganja ispraviti i dopuniti svoj izvješće nadnevka 19. rujna 2018. godine </w:t>
      </w:r>
      <w:r w:rsidR="000B35A4" w:rsidRPr="00397220">
        <w:rPr>
          <w:sz w:val="22"/>
          <w:szCs w:val="22"/>
        </w:rPr>
        <w:t>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2203B8">
        <w:rPr>
          <w:sz w:val="22"/>
          <w:szCs w:val="22"/>
        </w:rPr>
        <w:t>tako što će dostaviti izvješće o</w:t>
      </w:r>
      <w:r w:rsidR="00F01809">
        <w:rPr>
          <w:sz w:val="22"/>
          <w:szCs w:val="22"/>
        </w:rPr>
        <w:t xml:space="preserve"> stanju stečajne mase</w:t>
      </w:r>
      <w:r w:rsidR="002203B8">
        <w:rPr>
          <w:sz w:val="22"/>
          <w:szCs w:val="22"/>
        </w:rPr>
        <w:t xml:space="preserve">, a posebno svim prihodima i rashodima </w:t>
      </w:r>
      <w:r w:rsidR="002B47AD">
        <w:rPr>
          <w:sz w:val="22"/>
          <w:szCs w:val="22"/>
        </w:rPr>
        <w:t>(</w:t>
      </w:r>
      <w:r w:rsidR="00A4604E">
        <w:rPr>
          <w:sz w:val="22"/>
          <w:szCs w:val="22"/>
        </w:rPr>
        <w:t>specificirano po stavkama, pravoj osnovi i iznosima</w:t>
      </w:r>
      <w:r w:rsidR="002B47AD">
        <w:rPr>
          <w:sz w:val="22"/>
          <w:szCs w:val="22"/>
        </w:rPr>
        <w:t>)</w:t>
      </w:r>
      <w:r w:rsidR="00A4604E">
        <w:rPr>
          <w:sz w:val="22"/>
          <w:szCs w:val="22"/>
        </w:rPr>
        <w:t xml:space="preserve"> </w:t>
      </w:r>
      <w:r w:rsidR="002203B8">
        <w:rPr>
          <w:sz w:val="22"/>
          <w:szCs w:val="22"/>
        </w:rPr>
        <w:t>od početka stečajnog postupka</w:t>
      </w:r>
      <w:r w:rsidR="00E04A07">
        <w:rPr>
          <w:sz w:val="22"/>
          <w:szCs w:val="22"/>
        </w:rPr>
        <w:t xml:space="preserve"> do dana podnošenja izvješća.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A4604E">
        <w:rPr>
          <w:sz w:val="22"/>
          <w:szCs w:val="22"/>
        </w:rPr>
        <w:t>27</w:t>
      </w:r>
      <w:r>
        <w:rPr>
          <w:sz w:val="22"/>
          <w:szCs w:val="22"/>
        </w:rPr>
        <w:t xml:space="preserve">. </w:t>
      </w:r>
      <w:r w:rsidR="006A4B78">
        <w:rPr>
          <w:sz w:val="22"/>
          <w:szCs w:val="22"/>
        </w:rPr>
        <w:t>rujna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A4604E">
        <w:rPr>
          <w:sz w:val="22"/>
          <w:szCs w:val="22"/>
        </w:rPr>
        <w:t>27</w:t>
      </w:r>
      <w:r w:rsidR="000B35A4">
        <w:rPr>
          <w:sz w:val="22"/>
          <w:szCs w:val="22"/>
        </w:rPr>
        <w:t>.0</w:t>
      </w:r>
      <w:r w:rsidR="00E348B1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  <w:r w:rsidR="00D26444">
        <w:rPr>
          <w:sz w:val="22"/>
          <w:szCs w:val="22"/>
        </w:rPr>
        <w:t>putem e oglasne ploče,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80366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D0E8E"/>
    <w:rsid w:val="008F43F1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55051"/>
    <w:rsid w:val="00CE03E5"/>
    <w:rsid w:val="00CF3D53"/>
    <w:rsid w:val="00D26444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0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36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36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36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36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0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36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36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36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36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
PRIJAVE TRAŽBINA  IZA VJEŠALICE</izvorni_sadrzaj>
    <derivirana_varijabla naziv="DomainObject.Predmet.Opis_1">2 zaposlena
PRIJAVE TRAŽBINA 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BILIX d.o.o. za usluge</izvorni_sadrzaj>
    <derivirana_varijabla naziv="DomainObject.Predmet.ProtustrankaFormated_1">  BILIX d.o.o. za usluge</derivirana_varijabla>
  </DomainObject.Predmet.ProtustrankaFormated>
  <DomainObject.Predmet.ProtustrankaFormatedOIB>
    <izvorni_sadrzaj>  BILIX d.o.o. za usluge, OIB 60925909699</izvorni_sadrzaj>
    <derivirana_varijabla naziv="DomainObject.Predmet.ProtustrankaFormatedOIB_1">  BILIX d.o.o. za usluge, OIB 60925909699</derivirana_varijabla>
  </DomainObject.Predmet.ProtustrankaFormatedOIB>
  <DomainObject.Predmet.ProtustrankaFormatedWithAdress>
    <izvorni_sadrzaj> BILIX d.o.o. za usluge, Glavina Donja 336, 21260 Glavina Donja</izvorni_sadrzaj>
    <derivirana_varijabla naziv="DomainObject.Predmet.ProtustrankaFormatedWithAdress_1"> BILIX d.o.o. za usluge, Glavina Donja 336, 21260 Glavina Donja</derivirana_varijabla>
  </DomainObject.Predmet.ProtustrankaFormatedWithAdress>
  <DomainObject.Predmet.ProtustrankaFormatedWithAdressOIB>
    <izvorni_sadrzaj> BILIX d.o.o. za usluge, OIB 60925909699, Glavina Donja 336, 21260 Glavina Donja</izvorni_sadrzaj>
    <derivirana_varijabla naziv="DomainObject.Predmet.ProtustrankaFormatedWithAdressOIB_1"> BILIX d.o.o. za usluge, OIB 60925909699, Glavina Donja 336, 21260 Glavina Donja</derivirana_varijabla>
  </DomainObject.Predmet.ProtustrankaFormatedWithAdressOIB>
  <DomainObject.Predmet.ProtustrankaWithAdress>
    <izvorni_sadrzaj>BILIX d.o.o. za usluge Glavina Donja 336, 21260 Glavina Donja</izvorni_sadrzaj>
    <derivirana_varijabla naziv="DomainObject.Predmet.ProtustrankaWithAdress_1">BILIX d.o.o. za usluge Glavina Donja 336, 21260 Glavina Donja</derivirana_varijabla>
  </DomainObject.Predmet.ProtustrankaWithAdress>
  <DomainObject.Predmet.ProtustrankaWithAdressOIB>
    <izvorni_sadrzaj>BILIX d.o.o. za usluge, OIB 60925909699, Glavina Donja 336, 21260 Glavina Donja</izvorni_sadrzaj>
    <derivirana_varijabla naziv="DomainObject.Predmet.ProtustrankaWithAdressOIB_1">BILIX d.o.o. za usluge, OIB 60925909699, Glavina Donja 336, 21260 Glavina Donja</derivirana_varijabla>
  </DomainObject.Predmet.ProtustrankaWithAdressOIB>
  <DomainObject.Predmet.ProtustrankaNazivFormated>
    <izvorni_sadrzaj>BILIX d.o.o. za usluge</izvorni_sadrzaj>
    <derivirana_varijabla naziv="DomainObject.Predmet.ProtustrankaNazivFormated_1">BILIX d.o.o. za usluge</derivirana_varijabla>
  </DomainObject.Predmet.ProtustrankaNazivFormated>
  <DomainObject.Predmet.ProtustrankaNazivFormatedOIB>
    <izvorni_sadrzaj>BILIX d.o.o. za usluge, OIB 60925909699</izvorni_sadrzaj>
    <derivirana_varijabla naziv="DomainObject.Predmet.ProtustrankaNazivFormatedOIB_1">BILIX d.o.o. za usluge, OIB 60925909699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922046.16</izvorni_sadrzaj>
    <derivirana_varijabla naziv="DomainObject.Predmet.TrenutnaVrijednost_1">922046.16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BILIX d.o.o. za usluge</item>
    </izvorni_sadrzaj>
    <derivirana_varijabla naziv="DomainObject.Predmet.ProtuStrankaListFormated_1">
      <item>BILIX d.o.o. za usluge</item>
    </derivirana_varijabla>
  </DomainObject.Predmet.ProtuStrankaListFormated>
  <DomainObject.Predmet.ProtuStrankaListFormatedOIB>
    <izvorni_sadrzaj>
      <item>BILIX d.o.o. za usluge, OIB 60925909699</item>
    </izvorni_sadrzaj>
    <derivirana_varijabla naziv="DomainObject.Predmet.ProtuStrankaListFormatedOIB_1">
      <item>BILIX d.o.o. za usluge, OIB 60925909699</item>
    </derivirana_varijabla>
  </DomainObject.Predmet.ProtuStrankaListFormatedOIB>
  <DomainObject.Predmet.ProtuStrankaListFormatedWithAdress>
    <izvorni_sadrzaj>
      <item>BILIX d.o.o. za usluge, Glavina Donja 336, 21260 Glavina Donja</item>
    </izvorni_sadrzaj>
    <derivirana_varijabla naziv="DomainObject.Predmet.ProtuStrankaListFormatedWithAdress_1">
      <item>BILIX d.o.o. za usluge, Glavina Donja 336, 21260 Glavina Donja</item>
    </derivirana_varijabla>
  </DomainObject.Predmet.ProtuStrankaListFormatedWithAdress>
  <DomainObject.Predmet.ProtuStrankaListFormatedWithAdressOIB>
    <izvorni_sadrzaj>
      <item>BILIX d.o.o. za usluge, OIB 60925909699, Glavina Donja 336, 21260 Glavina Donja</item>
    </izvorni_sadrzaj>
    <derivirana_varijabla naziv="DomainObject.Predmet.ProtuStrankaListFormatedWithAdressOIB_1">
      <item>BILIX d.o.o. za usluge, OIB 60925909699, Glavina Donja 336, 21260 Glavina Donja</item>
    </derivirana_varijabla>
  </DomainObject.Predmet.ProtuStrankaListFormatedWithAdressOIB>
  <DomainObject.Predmet.ProtuStrankaListNazivFormated>
    <izvorni_sadrzaj>
      <item>BILIX d.o.o. za usluge</item>
    </izvorni_sadrzaj>
    <derivirana_varijabla naziv="DomainObject.Predmet.ProtuStrankaListNazivFormated_1">
      <item>BILIX d.o.o. za usluge</item>
    </derivirana_varijabla>
  </DomainObject.Predmet.ProtuStrankaListNazivFormated>
  <DomainObject.Predmet.ProtuStrankaListNazivFormatedOIB>
    <izvorni_sadrzaj>
      <item>BILIX d.o.o. za usluge, OIB 60925909699</item>
    </izvorni_sadrzaj>
    <derivirana_varijabla naziv="DomainObject.Predmet.ProtuStrankaListNazivFormatedOIB_1">
      <item>BILIX d.o.o. za usluge, OIB 60925909699</item>
    </derivirana_varijabla>
  </DomainObject.Predmet.ProtuStrankaListNazivFormatedOIB>
  <DomainObject.Predmet.OstaliListFormated>
    <izvorni_sadrzaj>
      <item>Županijsko državno odvjetništvo Građansko-upravni odjel</item>
    </izvorni_sadrzaj>
    <derivirana_varijabla naziv="DomainObject.Predmet.OstaliListFormated_1">
      <item>Županijsko državno odvjetništvo Građansko-upravni odjel</item>
    </derivirana_varijabla>
  </DomainObject.Predmet.OstaliListFormated>
  <DomainObject.Predmet.OstaliListFormatedOIB>
    <izvorni_sadrzaj>
      <item>Županijsko državno odvjetništvo Građansko-upravni odjel, OIB 18683136487</item>
    </izvorni_sadrzaj>
    <derivirana_varijabla naziv="DomainObject.Predmet.OstaliListFormatedOIB_1">
      <item>Županijsko državno odvjetništvo Građansko-upravni odjel, OIB 18683136487</item>
    </derivirana_varijabla>
  </DomainObject.Predmet.OstaliListFormatedOIB>
  <DomainObject.Predmet.OstaliListFormatedWithAdress>
    <izvorni_sadrzaj>
      <item>Županijsko državno odvjetništvo Građansko-upravni odjel, Gundulićeva 29a, 21000 Split</item>
    </izvorni_sadrzaj>
    <derivirana_varijabla naziv="DomainObject.Predmet.OstaliListFormatedWithAdress_1">
      <item>Županijsko državno odvjetništvo Građansko-upravni odjel, Gundulićeva 29a, 21000 Split</item>
    </derivirana_varijabla>
  </DomainObject.Predmet.OstaliListFormatedWithAdress>
  <DomainObject.Predmet.OstaliListFormatedWithAdressOIB>
    <izvorni_sadrzaj>
      <item>Županijsko državno odvjetništvo Građansko-upravni odjel, OIB 18683136487, Gundulićeva 29a, 21000 Split</item>
    </izvorni_sadrzaj>
    <derivirana_varijabla naziv="DomainObject.Predmet.OstaliListFormatedWithAdressOIB_1">
      <item>Županijsko državno odvjetništvo Građansko-upravni odjel, OIB 18683136487, Gundulićeva 29a, 21000 Split</item>
    </derivirana_varijabla>
  </DomainObject.Predmet.OstaliListFormatedWithAdressOIB>
  <DomainObject.Predmet.OstaliListNazivFormated>
    <izvorni_sadrzaj>
      <item>Županijsko državno odvjetništvo Građansko-upravni odjel</item>
    </izvorni_sadrzaj>
    <derivirana_varijabla naziv="DomainObject.Predmet.OstaliListNazivFormated_1">
      <item>Županijsko državno odvjetništvo Građansko-upravni odjel</item>
    </derivirana_varijabla>
  </DomainObject.Predmet.OstaliListNazivFormated>
  <DomainObject.Predmet.OstaliListNazivFormatedOIB>
    <izvorni_sadrzaj>
      <item>Županijsko državno odvjetništvo Građansko-upravni odjel, OIB 18683136487</item>
    </izvorni_sadrzaj>
    <derivirana_varijabla naziv="DomainObject.Predmet.OstaliListNazivFormatedOIB_1">
      <item>Županijsko državno odvjetništvo Građansko-upravni odjel,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BILIX d.o.o. za usluge</izvorni_sadrzaj>
    <derivirana_varijabla naziv="DomainObject.Predmet.ProtustrankaIDrugi_1">BILIX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BILIX d.o.o. za usluge, OIB 60925909699, Glavina Donja 336, 21260 Glavina Donja</izvorni_sadrzaj>
    <derivirana_varijabla naziv="DomainObject.Predmet.ProtustrankaIDrugiAdressOIB_1">BILIX d.o.o. za usluge, OIB 60925909699,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BILIX d.o.o. za usluge</item>
      <item>FINANCIJSKA AGENCIJA, RC SPLIT</item>
      <item>Županijsko državno odvjetništvo Građansko-upravni odjel</item>
    </izvorni_sadrzaj>
    <derivirana_varijabla naziv="DomainObject.Predmet.SudioniciListNaziv_1">
      <item>BILIX d.o.o. za usluge</item>
      <item>FINANCIJSKA AGENCIJA, RC SPLIT</item>
      <item>Županijsko državno odvjetništvo Građansko-upravni odjel</item>
    </derivirana_varijabla>
  </DomainObject.Predmet.SudioniciListNaziv>
  <DomainObject.Predmet.SudioniciListAdressOIB>
    <izvorni_sadrzaj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izvorni_sadrzaj>
    <derivirana_varijabla naziv="DomainObject.Predmet.SudioniciListAdressOIB_1"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60925909699</item>
      <item>, OIB 85821130368</item>
      <item>, OIB 18683136487</item>
    </izvorni_sadrzaj>
    <derivirana_varijabla naziv="DomainObject.Predmet.SudioniciListNazivOIB_1">
      <item>, OIB 60925909699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B3844-0AF2-4B86-A746-95DCF6160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170</properties:Words>
  <properties:Characters>822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2018-09-27T12:54:00Z</dcterms:created>
  <dc:creator>Ante Kačić</dc:creator>
  <cp:lastModifiedBy>Adaleta Milovčević</cp:lastModifiedBy>
  <cp:lastPrinted>2018-09-19T10:33:00Z</cp:lastPrinted>
  <dcterms:modified xmlns:xsi="http://www.w3.org/2001/XMLSchema-instance" xsi:type="dcterms:W3CDTF">2018-09-27T12:55:00Z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izvješća po 89 SZ - prihodi i rashodi.docx)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