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e0eae7b" w14:paraId="e0eae7b" w:rsidRDefault="004D45C7" w:rsidP="004D45C7" w:rsidR="004D45C7" w:rsidRPr="00151FCB">
      <w:pPr>
        <w:pStyle w:val="Naslov"/>
        <w15:collapsed w:val="false"/>
        <w:rPr>
          <w:sz w:val="24"/>
          <w:szCs w:val="24"/>
        </w:rPr>
      </w:pPr>
      <w:bookmarkStart w:name="_GoBack" w:id="0"/>
      <w:bookmarkEnd w:id="0"/>
    </w:p>
    <w:p w:rsidRDefault="004922A0" w:rsidP="004D45C7" w:rsidR="004D45C7" w:rsidRPr="00151FCB">
      <w:pPr>
        <w:pStyle w:val="Naslov2"/>
        <w:rPr>
          <w:b w:val="false"/>
          <w:bCs/>
          <w:sz w:val="24"/>
          <w:szCs w:val="24"/>
        </w:rPr>
      </w:pPr>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75pt;height:75.7pt;visibility:visible;mso-wrap-style:square" type="#_x0000_t75">
            <v:imagedata r:id="rId9" o:title=""/>
          </v:shape>
        </w:pict>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2B2DAC" w:rsidR="002B2DAC">
      <w:pPr>
        <w:jc w:val="both"/>
      </w:pPr>
    </w:p>
    <w:p w:rsidRDefault="002B2DAC" w:rsidP="002B2DAC" w:rsidR="002B2DAC">
      <w:pPr>
        <w:jc w:val="right"/>
        <w:rPr>
          <w:sz w:val="24"/>
        </w:rPr>
      </w:pPr>
      <w:r>
        <w:rPr>
          <w:b/>
          <w:sz w:val="24"/>
        </w:rPr>
        <w:tab/>
        <w:t xml:space="preserve">  </w:t>
      </w:r>
      <w:r w:rsidRPr="00482933">
        <w:rPr>
          <w:sz w:val="24"/>
        </w:rPr>
        <w:t>40.</w:t>
      </w:r>
      <w:r>
        <w:rPr>
          <w:b/>
          <w:sz w:val="24"/>
        </w:rPr>
        <w:t xml:space="preserve"> </w:t>
      </w:r>
      <w:r w:rsidRPr="00482933">
        <w:rPr>
          <w:sz w:val="24"/>
        </w:rPr>
        <w:t>S</w:t>
      </w:r>
      <w:r>
        <w:rPr>
          <w:sz w:val="24"/>
        </w:rPr>
        <w:t>t-</w:t>
      </w:r>
      <w:r w:rsidR="000F5B5D">
        <w:rPr>
          <w:sz w:val="24"/>
        </w:rPr>
        <w:t>428</w:t>
      </w:r>
      <w:r>
        <w:rPr>
          <w:sz w:val="24"/>
        </w:rPr>
        <w:t>/1</w:t>
      </w:r>
      <w:r w:rsidR="00DD2BF6">
        <w:rPr>
          <w:sz w:val="24"/>
        </w:rPr>
        <w:t>5</w:t>
      </w:r>
      <w:r>
        <w:rPr>
          <w:sz w:val="24"/>
        </w:rPr>
        <w:t xml:space="preserve">      </w:t>
      </w:r>
    </w:p>
    <w:p w:rsidRDefault="002B2DAC" w:rsidP="002B2DAC" w:rsidR="002B2DAC" w:rsidRPr="002C6C6C">
      <w:pPr>
        <w:rPr>
          <w:b/>
          <w:sz w:val="24"/>
        </w:rPr>
      </w:pP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r>
      <w:r w:rsidRPr="002C6C6C">
        <w:rPr>
          <w:b/>
          <w:sz w:val="24"/>
        </w:rPr>
        <w:tab/>
        <w:t xml:space="preserve">               </w:t>
      </w:r>
    </w:p>
    <w:p w:rsidRDefault="000F5B5D" w:rsidP="000F5B5D" w:rsidR="000F5B5D" w:rsidRPr="002C6C6C">
      <w:pPr>
        <w:ind w:left="2880"/>
        <w:rPr>
          <w:b/>
          <w:sz w:val="24"/>
        </w:rPr>
      </w:pPr>
      <w:r w:rsidRPr="002C6C6C">
        <w:rPr>
          <w:b/>
          <w:sz w:val="24"/>
        </w:rPr>
        <w:t xml:space="preserve">R E P U B L I K A  H R V A T S K A </w:t>
      </w:r>
    </w:p>
    <w:p w:rsidRDefault="000F5B5D" w:rsidP="000F5B5D" w:rsidR="000F5B5D" w:rsidRPr="002C6C6C">
      <w:pPr>
        <w:ind w:left="2880"/>
        <w:rPr>
          <w:b/>
          <w:sz w:val="24"/>
        </w:rPr>
      </w:pPr>
      <w:r w:rsidRPr="002C6C6C">
        <w:rPr>
          <w:b/>
          <w:sz w:val="24"/>
        </w:rPr>
        <w:t xml:space="preserve">                 R J E Š E NJ E</w:t>
      </w:r>
    </w:p>
    <w:p w:rsidRDefault="002B2DAC" w:rsidP="002B2DAC" w:rsidR="002B2DAC">
      <w:pPr>
        <w:jc w:val="center"/>
        <w:rPr>
          <w:b/>
          <w:sz w:val="24"/>
        </w:rPr>
      </w:pPr>
    </w:p>
    <w:p w:rsidRDefault="002B2DAC" w:rsidP="00F45DCE" w:rsidR="004D45C7">
      <w:pPr>
        <w:jc w:val="both"/>
        <w:rPr>
          <w:sz w:val="24"/>
          <w:szCs w:val="24"/>
        </w:rPr>
      </w:pPr>
      <w:r>
        <w:rPr>
          <w:sz w:val="24"/>
        </w:rPr>
        <w:tab/>
      </w:r>
      <w:r w:rsidRPr="00B65898">
        <w:rPr>
          <w:sz w:val="24"/>
        </w:rPr>
        <w:t>TRGOVAČKI SUD U ZAGREBU,</w:t>
      </w:r>
      <w:r>
        <w:rPr>
          <w:sz w:val="24"/>
        </w:rPr>
        <w:t xml:space="preserve"> po sucu  Anti Galiću, kao stečajnom sucu, u stečajnom postupku nad dužnikom </w:t>
      </w:r>
      <w:r w:rsidR="000F5B5D">
        <w:rPr>
          <w:sz w:val="24"/>
          <w:szCs w:val="24"/>
        </w:rPr>
        <w:t>TOZ Penkala, Tvornica olovaka Zagreb d.d., u stečaju, Zagreb, Poljačka 56</w:t>
      </w:r>
      <w:r w:rsidR="006C3D33">
        <w:rPr>
          <w:sz w:val="24"/>
        </w:rPr>
        <w:t xml:space="preserve">, </w:t>
      </w:r>
      <w:r>
        <w:rPr>
          <w:sz w:val="24"/>
          <w:szCs w:val="24"/>
        </w:rPr>
        <w:t xml:space="preserve"> nakon općeg ispitnog ročišta od</w:t>
      </w:r>
      <w:r w:rsidR="006C3D33">
        <w:rPr>
          <w:sz w:val="24"/>
          <w:szCs w:val="24"/>
        </w:rPr>
        <w:t>r</w:t>
      </w:r>
      <w:r>
        <w:rPr>
          <w:sz w:val="24"/>
          <w:szCs w:val="24"/>
        </w:rPr>
        <w:t xml:space="preserve">žanog dana </w:t>
      </w:r>
      <w:r w:rsidR="000F5B5D">
        <w:rPr>
          <w:sz w:val="24"/>
          <w:szCs w:val="24"/>
        </w:rPr>
        <w:t>30.rujna</w:t>
      </w:r>
      <w:r>
        <w:rPr>
          <w:sz w:val="24"/>
          <w:szCs w:val="24"/>
        </w:rPr>
        <w:t xml:space="preserve"> 201</w:t>
      </w:r>
      <w:r w:rsidR="00F45DCE">
        <w:rPr>
          <w:sz w:val="24"/>
          <w:szCs w:val="24"/>
        </w:rPr>
        <w:t>5</w:t>
      </w:r>
      <w:r>
        <w:rPr>
          <w:sz w:val="24"/>
          <w:szCs w:val="24"/>
        </w:rPr>
        <w:t>.</w:t>
      </w:r>
    </w:p>
    <w:p w:rsidRDefault="00F45DCE" w:rsidP="00F45DCE" w:rsidR="00F45DCE" w:rsidRPr="00151FCB">
      <w:pPr>
        <w:jc w:val="both"/>
        <w:rPr>
          <w:sz w:val="24"/>
          <w:szCs w:val="24"/>
        </w:rPr>
      </w:pPr>
    </w:p>
    <w:p w:rsidRDefault="004D45C7" w:rsidP="004D45C7" w:rsidR="004D45C7" w:rsidRPr="00151FCB">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rsidRPr="00151FCB">
      <w:pPr>
        <w:widowControl/>
        <w:ind w:left="720"/>
        <w:jc w:val="both"/>
        <w:rPr>
          <w:b/>
          <w:sz w:val="24"/>
          <w:szCs w:val="24"/>
        </w:rPr>
      </w:pPr>
      <w:r w:rsidRPr="00151FCB">
        <w:rPr>
          <w:b/>
          <w:sz w:val="24"/>
          <w:szCs w:val="24"/>
        </w:rPr>
        <w:t>I    Utvrđene tražbine viših isplatnih redova:</w:t>
      </w:r>
    </w:p>
    <w:p w:rsidRDefault="004D45C7" w:rsidP="004D45C7" w:rsidR="004D45C7" w:rsidRPr="00151FCB">
      <w:pPr>
        <w:widowControl/>
        <w:ind w:left="720"/>
        <w:jc w:val="both"/>
        <w:rPr>
          <w:b/>
          <w:sz w:val="24"/>
          <w:szCs w:val="24"/>
        </w:rPr>
      </w:pPr>
    </w:p>
    <w:p w:rsidRDefault="004D45C7" w:rsidP="004D45C7" w:rsidR="004D45C7" w:rsidRPr="00151FCB">
      <w:pPr>
        <w:widowControl/>
        <w:ind w:left="720"/>
        <w:jc w:val="both"/>
        <w:rPr>
          <w:b/>
          <w:sz w:val="24"/>
          <w:szCs w:val="24"/>
        </w:rPr>
      </w:pPr>
      <w:r w:rsidRPr="00151FCB">
        <w:rPr>
          <w:b/>
          <w:sz w:val="24"/>
          <w:szCs w:val="24"/>
        </w:rPr>
        <w:t>Prvi viši isplatni red</w:t>
      </w:r>
    </w:p>
    <w:p w:rsidRDefault="009A17E2" w:rsidP="000F5B5D" w:rsidR="009A17E2">
      <w:pPr>
        <w:jc w:val="both"/>
        <w:rPr>
          <w:sz w:val="24"/>
          <w:szCs w:val="24"/>
        </w:rPr>
      </w:pPr>
    </w:p>
    <w:tbl>
      <w:tblPr>
        <w:tblW w:type="dxa" w:w="8946"/>
        <w:tblInd w:type="dxa" w:w="93"/>
        <w:tblLook w:val="04A0" w:noVBand="1" w:noHBand="0" w:lastColumn="0" w:firstColumn="1" w:lastRow="0" w:firstRow="1"/>
      </w:tblPr>
      <w:tblGrid>
        <w:gridCol w:w="661"/>
        <w:gridCol w:w="3899"/>
        <w:gridCol w:w="4386"/>
      </w:tblGrid>
      <w:tr w:rsidTr="000F5B5D" w:rsidR="000F5B5D" w:rsidRPr="009A17E2">
        <w:trPr>
          <w:trHeight w:val="300"/>
        </w:trPr>
        <w:tc>
          <w:tcPr>
            <w:tcW w:type="dxa" w:w="661"/>
            <w:vMerge w:val="restart"/>
            <w:tcBorders>
              <w:top w:space="0" w:sz="8" w:color="auto" w:val="single"/>
              <w:left w:space="0" w:sz="8" w:color="auto" w:val="single"/>
              <w:bottom w:val="nil"/>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w:t>
            </w:r>
          </w:p>
        </w:tc>
        <w:tc>
          <w:tcPr>
            <w:tcW w:type="dxa" w:w="3899"/>
            <w:tcBorders>
              <w:top w:space="0" w:sz="8" w:color="auto" w:val="single"/>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GRŠIĆ SLAVKO</w:t>
            </w:r>
          </w:p>
        </w:tc>
        <w:tc>
          <w:tcPr>
            <w:tcW w:type="dxa" w:w="4386"/>
            <w:tcBorders>
              <w:top w:space="0" w:sz="8" w:color="auto" w:val="single"/>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space="0" w:sz="8" w:color="auto" w:val="single"/>
              <w:left w:space="0" w:sz="8" w:color="auto" w:val="single"/>
              <w:bottom w:val="nil"/>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49282 Konjščina, Ivice Gluhaka 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space="0" w:sz="8" w:color="auto" w:val="single"/>
              <w:left w:space="0" w:sz="8" w:color="auto" w:val="single"/>
              <w:bottom w:val="nil"/>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p>
        </w:tc>
        <w:tc>
          <w:tcPr>
            <w:tcW w:type="dxa" w:w="4386"/>
            <w:tcBorders>
              <w:top w:val="nil"/>
              <w:left w:val="nil"/>
              <w:bottom w:val="nil"/>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243.672,06</w:t>
            </w:r>
          </w:p>
        </w:tc>
      </w:tr>
      <w:tr w:rsidTr="000F5B5D" w:rsidR="000F5B5D" w:rsidRPr="009A17E2">
        <w:trPr>
          <w:trHeight w:val="300"/>
        </w:trPr>
        <w:tc>
          <w:tcPr>
            <w:tcW w:type="dxa" w:w="661"/>
            <w:vMerge w:val="restart"/>
            <w:tcBorders>
              <w:top w:space="0" w:sz="8" w:color="auto" w:val="single"/>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w:t>
            </w:r>
          </w:p>
        </w:tc>
        <w:tc>
          <w:tcPr>
            <w:tcW w:type="dxa" w:w="3899"/>
            <w:tcBorders>
              <w:top w:space="0" w:sz="8" w:color="auto" w:val="single"/>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CESARIK MANDA</w:t>
            </w:r>
          </w:p>
        </w:tc>
        <w:tc>
          <w:tcPr>
            <w:tcW w:type="dxa" w:w="4386"/>
            <w:tcBorders>
              <w:top w:space="0" w:sz="8" w:color="auto" w:val="single"/>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space="0" w:sz="8" w:color="auto" w:val="single"/>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Prigornica 33</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space="0" w:sz="8" w:color="auto" w:val="single"/>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243.659,97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 xml:space="preserve">OPIĆ DRAGAN </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10000 Zagreb, Božidara Magovca 3</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val="nil"/>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p>
        </w:tc>
        <w:tc>
          <w:tcPr>
            <w:tcW w:type="dxa" w:w="4386"/>
            <w:tcBorders>
              <w:top w:val="nil"/>
              <w:left w:val="nil"/>
              <w:bottom w:val="nil"/>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237.450,30</w:t>
            </w:r>
          </w:p>
        </w:tc>
      </w:tr>
      <w:tr w:rsidTr="000F5B5D" w:rsidR="000F5B5D" w:rsidRPr="009A17E2">
        <w:trPr>
          <w:trHeight w:val="300"/>
        </w:trPr>
        <w:tc>
          <w:tcPr>
            <w:tcW w:type="dxa" w:w="661"/>
            <w:vMerge w:val="restart"/>
            <w:tcBorders>
              <w:top w:space="0" w:sz="8" w:color="auto" w:val="single"/>
              <w:left w:space="0" w:sz="8" w:color="auto" w:val="single"/>
              <w:bottom w:val="nil"/>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w:t>
            </w:r>
          </w:p>
        </w:tc>
        <w:tc>
          <w:tcPr>
            <w:tcW w:type="dxa" w:w="3899"/>
            <w:tcBorders>
              <w:top w:space="0" w:sz="8" w:color="auto" w:val="single"/>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MAVRIČ SONJA</w:t>
            </w:r>
          </w:p>
        </w:tc>
        <w:tc>
          <w:tcPr>
            <w:tcW w:type="dxa" w:w="4386"/>
            <w:tcBorders>
              <w:top w:space="0" w:sz="8" w:color="auto" w:val="single"/>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space="0" w:sz="8" w:color="auto" w:val="single"/>
              <w:left w:space="0" w:sz="8" w:color="auto" w:val="single"/>
              <w:bottom w:val="nil"/>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Slovenija, 1000 Ljubljana, Mesni log 40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space="0" w:sz="8" w:color="auto" w:val="single"/>
              <w:left w:space="0" w:sz="8" w:color="auto" w:val="single"/>
              <w:bottom w:val="nil"/>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p>
        </w:tc>
        <w:tc>
          <w:tcPr>
            <w:tcW w:type="dxa" w:w="4386"/>
            <w:tcBorders>
              <w:top w:val="nil"/>
              <w:left w:val="nil"/>
              <w:bottom w:val="nil"/>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408.783,08</w:t>
            </w:r>
          </w:p>
        </w:tc>
      </w:tr>
      <w:tr w:rsidTr="000F5B5D" w:rsidR="000F5B5D" w:rsidRPr="009A17E2">
        <w:trPr>
          <w:trHeight w:val="300"/>
        </w:trPr>
        <w:tc>
          <w:tcPr>
            <w:tcW w:type="dxa" w:w="661"/>
            <w:vMerge w:val="restart"/>
            <w:tcBorders>
              <w:top w:space="0" w:sz="8" w:color="auto" w:val="single"/>
              <w:left w:space="0" w:sz="8" w:color="auto" w:val="single"/>
              <w:bottom w:val="nil"/>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w:t>
            </w:r>
          </w:p>
        </w:tc>
        <w:tc>
          <w:tcPr>
            <w:tcW w:type="dxa" w:w="3899"/>
            <w:tcBorders>
              <w:top w:space="0" w:sz="8" w:color="auto" w:val="single"/>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 xml:space="preserve">PAVIŠIĆ NEVEN </w:t>
            </w:r>
          </w:p>
        </w:tc>
        <w:tc>
          <w:tcPr>
            <w:tcW w:type="dxa" w:w="4386"/>
            <w:tcBorders>
              <w:top w:space="0" w:sz="8" w:color="auto" w:val="single"/>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space="0" w:sz="8" w:color="auto" w:val="single"/>
              <w:left w:space="0" w:sz="8" w:color="auto" w:val="single"/>
              <w:bottom w:val="nil"/>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10000 Zagreb, Maksimirska 112</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space="0" w:sz="8" w:color="auto" w:val="single"/>
              <w:left w:space="0" w:sz="8" w:color="auto" w:val="single"/>
              <w:bottom w:val="nil"/>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p>
        </w:tc>
        <w:tc>
          <w:tcPr>
            <w:tcW w:type="dxa" w:w="4386"/>
            <w:tcBorders>
              <w:top w:val="nil"/>
              <w:left w:val="nil"/>
              <w:bottom w:val="nil"/>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48.762,23</w:t>
            </w:r>
          </w:p>
        </w:tc>
      </w:tr>
      <w:tr w:rsidTr="000F5B5D" w:rsidR="000F5B5D" w:rsidRPr="009A17E2">
        <w:trPr>
          <w:trHeight w:val="300"/>
        </w:trPr>
        <w:tc>
          <w:tcPr>
            <w:tcW w:type="dxa" w:w="661"/>
            <w:vMerge w:val="restart"/>
            <w:tcBorders>
              <w:top w:space="0" w:sz="8" w:color="auto" w:val="single"/>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w:t>
            </w:r>
          </w:p>
        </w:tc>
        <w:tc>
          <w:tcPr>
            <w:tcW w:type="dxa" w:w="3899"/>
            <w:tcBorders>
              <w:top w:space="0" w:sz="8" w:color="auto" w:val="single"/>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ANTOLIĆ BRANKO</w:t>
            </w:r>
          </w:p>
        </w:tc>
        <w:tc>
          <w:tcPr>
            <w:tcW w:type="dxa" w:w="4386"/>
            <w:tcBorders>
              <w:top w:space="0" w:sz="8" w:color="auto" w:val="single"/>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space="0" w:sz="8" w:color="auto" w:val="single"/>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Jarun 69</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space="0" w:sz="8" w:color="auto" w:val="single"/>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478,55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BAGIĆ VLADO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Litijski odvojak 7</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27.630,78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lastRenderedPageBreak/>
              <w:t>9</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BAKAČ VIKTOR</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A.Mihanovića 41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56.666,48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10</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BAKIĆ RADE</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Oriovčaninova 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692,98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11</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BALJA VINKO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Gervajsova 35</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11.731,21</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12</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BARIĆ ĐURE</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Ladiševa 11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66.317,59</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13</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BELOŠEVIĆ VIŠNJA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Valenovačka 14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37.420,47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14</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BEDNARČUK IVO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Pinturska 21g</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461,22</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15</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BEDNARČUK LJILJANA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Binturska 21g</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10.556,22</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16</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BLAŽIĆ BOŽICA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Vjekoslava Babukića 12</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66.179,38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17</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BOJANIĆ JADRANKO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Ribarev prilaz 11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27.136,11</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18</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BOGDAN DAMIR</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10 298 Bistra, Brezinska 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70.093,86</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19</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BOŽIĆ ANDREJA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10 370 Dugo Selo, Kolodvorska 22a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7.221,48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20</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BUNJEVAC JOSIP</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Maršala Tita 7</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77.366,67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21</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CIBRUH MARIJA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Zdenački zavoj 14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143.694,92</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22</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CINDORI VLADIMIR</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Stužečki put 30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32.928,95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23</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CINGULIN MARIJANA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Maršala Tita 95</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2.475,58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24</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ČUHNIL HELENA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Poljačak 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14.807,94</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25</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ČVELJO DRAŽEN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Lipički put 29</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50.942,77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26</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ĆOSIĆ LENKA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Zdenački zavoj 14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304.344,37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27</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DIRNBEK MARJETICA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Mije Guričkog 14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37.749,49</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28</w:t>
            </w:r>
          </w:p>
          <w:p w:rsidRDefault="000F5B5D" w:rsidP="000F5B5D" w:rsidR="000F5B5D" w:rsidRPr="009A17E2">
            <w:pPr>
              <w:rPr>
                <w:sz w:val="24"/>
                <w:szCs w:val="24"/>
              </w:rPr>
            </w:pPr>
          </w:p>
          <w:p w:rsidRDefault="000F5B5D" w:rsidP="000F5B5D" w:rsidR="000F5B5D" w:rsidRPr="009A17E2">
            <w:pPr>
              <w:rPr>
                <w:sz w:val="24"/>
                <w:szCs w:val="24"/>
              </w:rPr>
            </w:pPr>
          </w:p>
          <w:p w:rsidRDefault="000F5B5D" w:rsidP="000F5B5D" w:rsidR="000F5B5D" w:rsidRPr="009A17E2">
            <w:pPr>
              <w:rPr>
                <w:sz w:val="24"/>
                <w:szCs w:val="24"/>
              </w:rPr>
            </w:pPr>
            <w:r w:rsidRPr="009A17E2">
              <w:rPr>
                <w:sz w:val="24"/>
                <w:szCs w:val="24"/>
              </w:rPr>
              <w:t>29</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DUBRAVČIĆ DRAŽEN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Črnomeljski put 6</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2.781,09</w:t>
            </w: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ĐULIĆ ANTON,</w:t>
            </w:r>
          </w:p>
          <w:p w:rsidRDefault="000F5B5D" w:rsidP="000F5B5D" w:rsidR="000F5B5D" w:rsidRPr="009A17E2">
            <w:pPr>
              <w:widowControl/>
              <w:numPr>
                <w:ilvl w:val="0"/>
                <w:numId w:val="30"/>
              </w:numPr>
              <w:overflowPunct/>
              <w:autoSpaceDE/>
              <w:autoSpaceDN/>
              <w:adjustRightInd/>
              <w:textAlignment w:val="auto"/>
              <w:rPr>
                <w:sz w:val="24"/>
                <w:szCs w:val="24"/>
              </w:rPr>
            </w:pPr>
            <w:r w:rsidRPr="009A17E2">
              <w:rPr>
                <w:sz w:val="24"/>
                <w:szCs w:val="24"/>
              </w:rPr>
              <w:t>MiHANOVIĆA 36, Zaprešić</w:t>
            </w:r>
          </w:p>
          <w:p w:rsidRDefault="000F5B5D" w:rsidP="000F5B5D" w:rsidR="000F5B5D" w:rsidRPr="009A17E2">
            <w:pPr>
              <w:overflowPunct/>
              <w:autoSpaceDE/>
              <w:autoSpaceDN/>
              <w:adjustRightInd/>
              <w:textAlignment w:val="auto"/>
              <w:rPr>
                <w:sz w:val="24"/>
                <w:szCs w:val="24"/>
              </w:rPr>
            </w:pP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76.167,85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30</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FABIJANČIĆ ĐURĐICA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10 298 Bistra, Vinogradska 27</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82.289,67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31</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FERKOVIĆ GORDANA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528"/>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49 244 Stubičke Toplice, Ulica B. Šipeka 26</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27.773,98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32</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FIŠTREK SNEŽANA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R.Bičanića 26</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338,08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33</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GAJŠAK SNJEŽANA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Rušiščak 13</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57.955,16</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34</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GREGURIĆ KATARINA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Vijenac Frane Gotovca 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66.843,87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35</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HATZ IVANKA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Pupačićeva 9</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1.443,70</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36</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 xml:space="preserve">HIKEC IVAN </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49 223 Sveti Križ Začretje, Vrankovec 16</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47.933,75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37</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HORVAT SLAVA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Bitoljsa 22</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29.755,19</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38</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HORVATOVIĆ GORDANA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Prišlinska 6</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4.601,81</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39</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HUK DENIS</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Kolodvorska 88</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1.968,45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40</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ILIĆ MAJA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Vrisnička 16</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10.305,79</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41</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IVANKOVIĆ ŠIMUN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Selska 121c</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67.016,21</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42</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JELAŠ GRGO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Lužnička 13</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4.254,42</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43</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JURČEC TIHOMIR</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Jastrebarska 10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42.965,10</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44</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KAPELI BARICA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A.Mihanovića 40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2.856,05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45</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KARAN MILAN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Šubićeva 32</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139,47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46</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 xml:space="preserve">KOMPESAK MARIJA </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Dedići 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3.362,76</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47</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 xml:space="preserve">KOS TOMICA </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528"/>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10 430 Samobor, Klokočevec Samoborski 13</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62.751,52</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48</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KOSTELAC DRAGO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10 430 Samobor, Odvojak K.Š. Gjalskog 8</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70.252,98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49</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KRALJ TIHOMIR</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Jurišićeva 12</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37.118,57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50</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KUŠ DRAGUTIN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Matije Gupca 115</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71.673,91</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51</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LAH MARIJA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Ivana Pergošića 10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76.449,52</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52</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LOKAS MLADEN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Makančeva 16</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79.173,12</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53</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LUKUNIĆ ERVIN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Drage 5</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1.529,28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54</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MARTIĆ ŽELJKA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34 000 Požega, Sv. Duha 18</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b/>
                <w:sz w:val="24"/>
                <w:szCs w:val="24"/>
              </w:rPr>
            </w:pPr>
            <w:r w:rsidRPr="009A17E2">
              <w:rPr>
                <w:b/>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75.746,30</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55</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MATOKANOVIĆ MIROSLAV</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Poljačka 34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90.270,47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56</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MATOŠEVIĆ JOZO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528"/>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10 410 Velika Gorica, Franje Ogulinca Selje 9</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2.057,64</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57</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MATOŠEVIĆ VIŠNJA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Valenovačka 10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28.862,04</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58</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MENJAČKI IVAN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Fruškogorska 20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2.276,73</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59</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MIHALINEC ĐURĐA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3.Bizek 20/1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33.079,11</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60</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MIKULIĆ DRAGICA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Matije Gupca 43</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48"/>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33.075,85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61</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MOJAŠ IVAN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M. Divkovića 33</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9.071,33</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62</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MRKOCI DALIBOR</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Cirkovci 34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36.394,77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63</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 xml:space="preserve">MUDRI GORDANA </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45"/>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10 430 Samobor, I Krmica-Domaslovec 11</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147.760,80</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64</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NENADOVIĆ BLANKA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Augusta Šenoe 27</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10.544,49</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65</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NIKŠIĆ JADRANKA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Bitoljska 38</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3.570,00</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66</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NIKŠIĆ NEDELJKO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VIII Vrbik 37a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48.587,18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67</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NODILO NEVENKA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Jezerska 20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29.038,55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68</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PADAVIĆ DANIJELA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528"/>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59 264 Marija Gorica, Ulica Ante Kovačića 20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29.379,35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69</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PEROVIĆ SLAVKO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Vladimira Ruždjaka 9a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2.340,62</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70</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PIKUTIĆ MARKO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Rebar 3a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139,47</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71</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PLANTEK DARKO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Marko Foteza 23</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104,24</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72</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PLEŠA ROSE</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Stenjevečka 5</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34.242,85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73</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RUČNOV MIRA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Gajnice 12</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54.277,26</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74</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SALVADOR IVAN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Potok 22</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16.618,30</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75</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SAMBOLEK MIRJANA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Nova cesta 135</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83.530,28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76</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SAMORAN IVAN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Velebitska 8</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53.643,02</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77</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SAMORAN MARKO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Velebitska 8</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1.657,43</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78</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ŠEŠEK VLADO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10 437 Bestovje, Zlatarska 3</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3.803,83</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79</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ŠOŠTARKO BORIS</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I Poljski put 15</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62.184,59</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80</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ŠOTONJI IVICA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P.Svačića 17</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44.441,24</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81</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TRESK 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Ljudevita Gaja 30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39.880,68</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82</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TRESK IVAN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Ljudevita Gaja 30</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14.504,83</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83</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VLADUŠIĆ-TIBI MIRJANA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10 290 Zaprešić, P. Lončara 6</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163.313,10</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84</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VONIĆ KATARINA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Poljačka 34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25.921,31</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85</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VONIĆ VEDRAN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Poljačka 34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2.434,83</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86</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VUKŠA ŽELJKO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Mandaličina 15</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1.728,55</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87</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VULIĆ VINKO</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Braće Domany 2</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248.686,81</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88</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ŽIŠKA CVJETANA</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Travnička 24</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48"/>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60.926,54</w:t>
            </w:r>
          </w:p>
        </w:tc>
      </w:tr>
      <w:tr w:rsidTr="000F5B5D" w:rsidR="000F5B5D" w:rsidRPr="009A17E2">
        <w:trPr>
          <w:trHeight w:val="300"/>
        </w:trPr>
        <w:tc>
          <w:tcPr>
            <w:tcW w:type="dxa" w:w="661"/>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0F5B5D" w:rsidP="000F5B5D" w:rsidR="000F5B5D" w:rsidRPr="009A17E2">
            <w:pPr>
              <w:overflowPunct/>
              <w:autoSpaceDE/>
              <w:autoSpaceDN/>
              <w:adjustRightInd/>
              <w:jc w:val="center"/>
              <w:textAlignment w:val="auto"/>
              <w:rPr>
                <w:sz w:val="24"/>
                <w:szCs w:val="24"/>
              </w:rPr>
            </w:pPr>
            <w:r w:rsidRPr="009A17E2">
              <w:rPr>
                <w:sz w:val="24"/>
                <w:szCs w:val="24"/>
              </w:rPr>
              <w:t>89</w:t>
            </w: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b/>
                <w:bCs/>
                <w:sz w:val="24"/>
                <w:szCs w:val="24"/>
              </w:rPr>
            </w:pPr>
            <w:r w:rsidRPr="009A17E2">
              <w:rPr>
                <w:b/>
                <w:bCs/>
                <w:sz w:val="24"/>
                <w:szCs w:val="24"/>
              </w:rPr>
              <w:t>ŽUPAN MARIJAN</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00"/>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val="nil"/>
              <w:right w:space="0" w:sz="4" w:color="auto" w:val="single"/>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10 000 Zagreb, Potfuščak 18</w:t>
            </w:r>
          </w:p>
        </w:tc>
        <w:tc>
          <w:tcPr>
            <w:tcW w:type="dxa" w:w="4386"/>
            <w:tcBorders>
              <w:top w:val="nil"/>
              <w:left w:val="nil"/>
              <w:bottom w:val="nil"/>
              <w:right w:space="0" w:sz="4" w:color="auto" w:val="single"/>
            </w:tcBorders>
            <w:shd w:fill="auto" w:color="auto" w:val="clear"/>
            <w:noWrap/>
            <w:vAlign w:val="bottom"/>
          </w:tcPr>
          <w:p w:rsidRDefault="000F5B5D" w:rsidP="000F5B5D" w:rsidR="000F5B5D" w:rsidRPr="009A17E2">
            <w:pPr>
              <w:overflowPunct/>
              <w:autoSpaceDE/>
              <w:autoSpaceDN/>
              <w:adjustRightInd/>
              <w:jc w:val="right"/>
              <w:textAlignment w:val="auto"/>
              <w:rPr>
                <w:sz w:val="24"/>
                <w:szCs w:val="24"/>
              </w:rPr>
            </w:pPr>
          </w:p>
        </w:tc>
      </w:tr>
      <w:tr w:rsidTr="000F5B5D" w:rsidR="000F5B5D" w:rsidRPr="009A17E2">
        <w:trPr>
          <w:trHeight w:val="312"/>
        </w:trPr>
        <w:tc>
          <w:tcPr>
            <w:tcW w:type="dxa" w:w="661"/>
            <w:vMerge/>
            <w:tcBorders>
              <w:top w:val="nil"/>
              <w:left w:space="0" w:sz="8" w:color="auto" w:val="single"/>
              <w:bottom w:space="0" w:sz="8" w:color="000000" w:val="single"/>
              <w:right w:space="0" w:sz="4" w:color="auto" w:val="single"/>
            </w:tcBorders>
            <w:vAlign w:val="center"/>
            <w:hideMark/>
          </w:tcPr>
          <w:p w:rsidRDefault="000F5B5D" w:rsidP="000F5B5D" w:rsidR="000F5B5D" w:rsidRPr="009A17E2">
            <w:pPr>
              <w:overflowPunct/>
              <w:autoSpaceDE/>
              <w:autoSpaceDN/>
              <w:adjustRightInd/>
              <w:textAlignment w:val="auto"/>
              <w:rPr>
                <w:sz w:val="24"/>
                <w:szCs w:val="24"/>
              </w:rPr>
            </w:pPr>
          </w:p>
        </w:tc>
        <w:tc>
          <w:tcPr>
            <w:tcW w:type="dxa" w:w="3899"/>
            <w:tcBorders>
              <w:top w:val="nil"/>
              <w:left w:val="nil"/>
              <w:bottom w:space="0" w:sz="8" w:color="auto" w:val="single"/>
              <w:right w:val="nil"/>
            </w:tcBorders>
            <w:shd w:fill="auto" w:color="auto" w:val="clear"/>
            <w:vAlign w:val="bottom"/>
            <w:hideMark/>
          </w:tcPr>
          <w:p w:rsidRDefault="000F5B5D" w:rsidP="000F5B5D" w:rsidR="000F5B5D" w:rsidRPr="009A17E2">
            <w:pPr>
              <w:overflowPunct/>
              <w:autoSpaceDE/>
              <w:autoSpaceDN/>
              <w:adjustRightInd/>
              <w:textAlignment w:val="auto"/>
              <w:rPr>
                <w:sz w:val="24"/>
                <w:szCs w:val="24"/>
              </w:rPr>
            </w:pPr>
            <w:r w:rsidRPr="009A17E2">
              <w:rPr>
                <w:sz w:val="24"/>
                <w:szCs w:val="24"/>
              </w:rPr>
              <w:t> </w:t>
            </w:r>
          </w:p>
        </w:tc>
        <w:tc>
          <w:tcPr>
            <w:tcW w:type="dxa" w:w="4386"/>
            <w:tcBorders>
              <w:top w:val="nil"/>
              <w:left w:val="nil"/>
              <w:bottom w:space="0" w:sz="8" w:color="auto" w:val="single"/>
              <w:right w:space="0" w:sz="4" w:color="auto" w:val="single"/>
            </w:tcBorders>
            <w:shd w:fill="auto" w:color="auto" w:val="clear"/>
            <w:noWrap/>
            <w:vAlign w:val="bottom"/>
            <w:hideMark/>
          </w:tcPr>
          <w:p w:rsidRDefault="000F5B5D" w:rsidP="000F5B5D" w:rsidR="000F5B5D" w:rsidRPr="009A17E2">
            <w:pPr>
              <w:overflowPunct/>
              <w:autoSpaceDE/>
              <w:autoSpaceDN/>
              <w:adjustRightInd/>
              <w:jc w:val="right"/>
              <w:textAlignment w:val="auto"/>
              <w:rPr>
                <w:b/>
                <w:bCs/>
                <w:sz w:val="24"/>
                <w:szCs w:val="24"/>
              </w:rPr>
            </w:pPr>
            <w:r w:rsidRPr="009A17E2">
              <w:rPr>
                <w:b/>
                <w:bCs/>
                <w:sz w:val="24"/>
                <w:szCs w:val="24"/>
              </w:rPr>
              <w:t>50.574,38</w:t>
            </w:r>
          </w:p>
        </w:tc>
      </w:tr>
    </w:tbl>
    <w:p w:rsidRDefault="000F5B5D" w:rsidP="000F5B5D" w:rsidR="000F5B5D" w:rsidRPr="009A17E2">
      <w:pPr>
        <w:jc w:val="both"/>
        <w:rPr>
          <w:sz w:val="24"/>
          <w:szCs w:val="24"/>
        </w:rPr>
      </w:pPr>
    </w:p>
    <w:p w:rsidRDefault="004D45C7" w:rsidP="004D45C7" w:rsidR="004D45C7">
      <w:pPr>
        <w:widowControl/>
        <w:ind w:left="720"/>
        <w:jc w:val="both"/>
        <w:rPr>
          <w:b/>
          <w:sz w:val="24"/>
          <w:szCs w:val="24"/>
        </w:rPr>
      </w:pPr>
    </w:p>
    <w:p w:rsidRDefault="0096525A" w:rsidP="004D45C7" w:rsidR="0096525A">
      <w:pPr>
        <w:widowControl/>
        <w:ind w:left="720"/>
        <w:jc w:val="both"/>
        <w:rPr>
          <w:b/>
          <w:sz w:val="24"/>
          <w:szCs w:val="24"/>
        </w:rPr>
      </w:pPr>
    </w:p>
    <w:p w:rsidRDefault="0096525A" w:rsidP="004D45C7" w:rsidR="0096525A">
      <w:pPr>
        <w:widowControl/>
        <w:ind w:left="720"/>
        <w:jc w:val="both"/>
        <w:rPr>
          <w:b/>
          <w:sz w:val="24"/>
          <w:szCs w:val="24"/>
        </w:rPr>
      </w:pPr>
    </w:p>
    <w:p w:rsidRDefault="0096525A" w:rsidP="004D45C7" w:rsidR="0096525A">
      <w:pPr>
        <w:widowControl/>
        <w:ind w:left="720"/>
        <w:jc w:val="both"/>
        <w:rPr>
          <w:b/>
          <w:sz w:val="24"/>
          <w:szCs w:val="24"/>
        </w:rPr>
      </w:pPr>
    </w:p>
    <w:p w:rsidRDefault="0096525A" w:rsidP="004D45C7" w:rsidR="0096525A">
      <w:pPr>
        <w:widowControl/>
        <w:ind w:left="720"/>
        <w:jc w:val="both"/>
        <w:rPr>
          <w:b/>
          <w:sz w:val="24"/>
          <w:szCs w:val="24"/>
        </w:rPr>
      </w:pPr>
    </w:p>
    <w:p w:rsidRDefault="0096525A" w:rsidP="004D45C7" w:rsidR="0096525A" w:rsidRPr="00151FCB">
      <w:pPr>
        <w:widowControl/>
        <w:ind w:left="720"/>
        <w:jc w:val="both"/>
        <w:rPr>
          <w:b/>
          <w:sz w:val="24"/>
          <w:szCs w:val="24"/>
        </w:rPr>
      </w:pPr>
    </w:p>
    <w:p w:rsidRDefault="004149ED" w:rsidP="004D45C7" w:rsidR="004149ED" w:rsidRPr="00151FCB">
      <w:pPr>
        <w:widowControl/>
        <w:ind w:left="720"/>
        <w:jc w:val="both"/>
        <w:rPr>
          <w:b/>
          <w:sz w:val="24"/>
          <w:szCs w:val="24"/>
        </w:rPr>
      </w:pPr>
    </w:p>
    <w:p w:rsidRDefault="004D45C7" w:rsidP="004D45C7" w:rsidR="004D45C7" w:rsidRPr="00151FCB">
      <w:pPr>
        <w:widowControl/>
        <w:ind w:left="720"/>
        <w:jc w:val="both"/>
        <w:rPr>
          <w:b/>
          <w:sz w:val="24"/>
          <w:szCs w:val="24"/>
        </w:rPr>
      </w:pPr>
      <w:r w:rsidRPr="00151FCB">
        <w:rPr>
          <w:b/>
          <w:sz w:val="24"/>
          <w:szCs w:val="24"/>
        </w:rPr>
        <w:t>Drugi viši isplatni red</w:t>
      </w:r>
    </w:p>
    <w:tbl>
      <w:tblPr>
        <w:tblW w:type="dxa" w:w="8306"/>
        <w:tblInd w:type="dxa" w:w="93"/>
        <w:tblLook w:val="04A0" w:noVBand="1" w:noHBand="0" w:lastColumn="0" w:firstColumn="1" w:lastRow="0" w:firstRow="1"/>
      </w:tblPr>
      <w:tblGrid>
        <w:gridCol w:w="650"/>
        <w:gridCol w:w="4540"/>
        <w:gridCol w:w="3116"/>
      </w:tblGrid>
      <w:tr w:rsidTr="0096525A" w:rsidR="0096525A" w:rsidRPr="0096525A">
        <w:trPr>
          <w:trHeight w:val="312"/>
        </w:trPr>
        <w:tc>
          <w:tcPr>
            <w:tcW w:type="dxa" w:w="650"/>
            <w:tcBorders>
              <w:top w:val="nil"/>
              <w:left w:val="nil"/>
              <w:bottom w:val="nil"/>
              <w:right w:val="nil"/>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p>
        </w:tc>
        <w:tc>
          <w:tcPr>
            <w:tcW w:type="dxa" w:w="4540"/>
            <w:tcBorders>
              <w:top w:val="nil"/>
              <w:left w:val="nil"/>
              <w:bottom w:val="nil"/>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val="nil"/>
              <w:right w:val="nil"/>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ODVJETNIK KREŠIMIR ŠUŠNJAR</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Kneza Branimira 39</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213.500,00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ROTOPLAST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10431 Sveta Nedelja, Poduzetnička 7, Kerestinec</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16.395,20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GRAFIČAR DD Ludbreg</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42230 Ludbreg, Frankopanska 89</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497.417,58</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DOKEM d.o.o.</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Božidara Magovca 58</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37.614,58</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REKLAMPAK d.o.o.</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49223 Sveti Križ Začretje, Donja Pačetina 15a</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4.023,21</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TPK OROMETAL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49243 Oroslavje, Milana Prpića 118</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36.151,41</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7</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FINANCIJSKA AGENCIJA</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Ulica grada Vukovara 70</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621,58</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8</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MAL-KEM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10020 Zagreb, Skokov prilaz 2</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171.534,79</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9</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EKOTEX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Remete 99</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21.823,42</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10</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ZAGREBAČKA BURZA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Ivana Lučića 2a/22</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34.598,97</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11</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ZAGREBAČKA BANKA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Trg bana Josipa Jelačića 10</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19.431.886,53</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12</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HRVATSKE VODE VODNOGOSPODARSKI ODJEL ZA GORNJU SAVU</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Ulica grada Vukovara 271/VIII</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19.685,24</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13</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RH FOND ZA ZAŠTITU OKOLIŠA I ENERGETSKU UČINKOVITOST</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Radnička cesta 80</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2.297,88</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14</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HP-HRVATSKA POŠTA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Jurišićeva 13</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11.910,04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15</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INA-INDUSTRIJA NAFTE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Avenija V.Holjevca 10</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10.284,77</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16</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MESSER CROATIA PLIN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10290 Zaprešić, Industrijska 1</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1.529,54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17</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PARTNER BANKA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Vončinina 2</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4.339.179,09</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18</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RUDAN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52341 Žminj, 9. rujan 1/H</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190.784,12</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19</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PODRAVSKA BANKA DD</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48000 Koprivnica, Opatička 3</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1.557,50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20</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SPOREDNO ZANIMANJE JADRANKA KRALJ</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49243 Oroslavje, Stubička Slatina 79</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4.733,60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21</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ERSTE CARD CLUB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Praška 5</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7.429,57</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22</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PORSCHE INTERAUTO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Velimira Škorpika 21-23</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12.146,87</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23</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HEP-OPERATOR DISTRIBUCIJSKOG SUSTAVA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Ulica grada Vukovara 37</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50.837,81</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24</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REPUBLIKA HRVATSKA, MINISTARSTVO PRAVOSUĐA, ZATVOR U ZAGREBU</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Dr. Luje Naletilića 1</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54.489,97</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25</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TROL DK d.o.o.</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Bisačka 14</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32.770,30</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26</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SREDIŠNJE KLIRINŠKO DEPOZITARNO DRUŠTVO DD</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Heinzelova 62a</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75.630,33</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27</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LAJOVIC TUBA EMBALAŽA d.o.o.</w:t>
            </w:r>
          </w:p>
        </w:tc>
        <w:tc>
          <w:tcPr>
            <w:tcW w:type="dxa" w:w="3116"/>
            <w:tcBorders>
              <w:top w:val="nil"/>
              <w:left w:space="0" w:sz="4" w:color="auto" w:val="single"/>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Slovenija, 1000 Ljubljana, Verovškova 66</w:t>
            </w:r>
          </w:p>
        </w:tc>
        <w:tc>
          <w:tcPr>
            <w:tcW w:type="dxa" w:w="3116"/>
            <w:tcBorders>
              <w:top w:val="nil"/>
              <w:left w:space="0" w:sz="4" w:color="auto" w:val="single"/>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263.590,29</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28</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HRVATSKI TELEKOM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Roberta Frangeša Mihanovića 9</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58.476,53</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29</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GRADSKA PLINARA ZAGREB - OPSKRBA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Radnička cesta 1</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1.362.024,44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30</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KONČAR-TERMOTEHNIKA d.o.o.</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10361 Sesvetski Kraljevec, Ive Politea 64</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672,94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31</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QUEHENBERGER LOGISTICS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10090 Zagreb, Jankomir 25</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9.120,00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32</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ODVJETNIK EDIN MUMINAGIĆ</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Pavla Hatza 27</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26.406,25</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33</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GEBRÜDERWEISS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Jankomir 25</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43.191,84</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34</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 xml:space="preserve">BUDIMIR &amp; METER ODVJETNIČKO DRUŠTVO d.o.o. </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Trg Nikole Šubića Zrinskog 1</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26.559,57</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35</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REPUBLIKA HRVATSKA, MINISTARSTVO PRAVOSUĐA,  ZATVOR U OSIJEKU</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32000 Osijek, Kardinala A.Stepinca 8a</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189,00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36</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GRAD ZAGREB</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Trg Stjepana Radića 1</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73.818,64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37</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GRAD ZAGREB</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Trg Stjepana Radića 1</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4.634.067,46</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38</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GEN-I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Radnička cesta 54</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126.763,58</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39</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LONČAREVIĆ KRUNOSLAV</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10290 Zaprešić, Igrišće, Kutinjačeva 2</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9.928,92</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40</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ODVJETNIČKO DRUŠTVO MODRUŠAN I FILIPČIĆ</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Radićeva 74</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2.575,73</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41</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HRVATSKE VODE VODNOGOSPODARSKI ODJEL ZA GORNJU SAVU</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Ulica grada Vukovara 271/VIII</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397.628,44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42</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SUTON MARKETING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Drage Gervaisa 15</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41.246,73</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43</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FAZGRAM d.o.o.</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Malešnica 27</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15.000,00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44</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AMBALDI d.o.o.</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42230 Ludbreg, Međimurska 50</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34.528,84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45</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HRVATSKA GOSPODARSKA KOMORA</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Rooseveltov trg 2</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18.000,00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46</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HRVATSKA ELEKTROPRIVREDA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Ulica grada Vukovara 37</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153.813,18</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47</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TERRA ULUSLARARASI TAŞIMACILIK VE DIŞ TIC.LTD.ŞTI.</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Turska, No 127 34537  Büyükçekmece-Istanbul</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11.860,16</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48</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ODVJETNIK DUBRAVKO ŠAJNIČKI, VL. OBRTA ZNOVA</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Vranska 1</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72.605,54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49</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TRANŠPED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Kranjčevićeva 11</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120.603,69</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50</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NOMIS d.o.o.</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Havidićeva 27</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186.737,75</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51</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OTP LEASING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Avenija Dubrovnik 16/V</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5.495,99</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52</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OTP BANKA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23000 Zadar, Ulica Domovinskog rata 3</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2.468.673,23</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53</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BASF ÖSTERREICH Ges.m.b.H</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Austrija, Handelskai 94-96, Beč</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148.285,25</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54</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CROATIA FILM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Katančićeva 3</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240.229,39</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55</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DINO PINJO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Horvaćanska cesta 176</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61.287,24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56</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DALIBORKA PLANINČEVIĆ</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Radnička cesta 20</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61.287,24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57</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NENAD MARKOVIĆ</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10360 Sesvete, Varaždinska 77</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61.287,24</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58</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VANJA PEH, ZOU VANJA PEH I JELENA BATARELO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Kružićeva 6</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433.923,73</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59</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SPOTSTUDIO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100000 Zagreb, Katančićeva 3</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19.354,06</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60</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LIBERTY CHEMCOLOR Ltd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England, Gilingham, Brickfields Business Park</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466.696,99</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61</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INSTITUT IGH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Janka Rakuše 1</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63.132,49</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62</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ISTRAGRAFIKA DD</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52210 Rovinj, V.Nazora 1</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345.995,21</w:t>
            </w:r>
          </w:p>
        </w:tc>
      </w:tr>
      <w:tr w:rsidTr="0096525A" w:rsidR="0096525A" w:rsidRPr="0096525A">
        <w:trPr>
          <w:trHeight w:val="528"/>
        </w:trPr>
        <w:tc>
          <w:tcPr>
            <w:tcW w:type="dxa" w:w="650"/>
            <w:tcBorders>
              <w:top w:val="nil"/>
              <w:left w:space="0" w:sz="8" w:color="auto" w:val="single"/>
              <w:bottom w:val="nil"/>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63</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REPUBLIKA HRVATSKA, MINISTARSTVO FINANCIJA, POREZNA UPRAVA ZAGREB</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 </w:t>
            </w:r>
          </w:p>
        </w:tc>
      </w:tr>
      <w:tr w:rsidTr="0096525A" w:rsidR="0096525A" w:rsidRPr="0096525A">
        <w:trPr>
          <w:trHeight w:val="300"/>
        </w:trPr>
        <w:tc>
          <w:tcPr>
            <w:tcW w:type="dxa" w:w="650"/>
            <w:tcBorders>
              <w:top w:val="nil"/>
              <w:left w:space="0" w:sz="8" w:color="auto" w:val="single"/>
              <w:bottom w:val="nil"/>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 </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c>
          <w:tcPr>
            <w:tcW w:type="dxa" w:w="3116"/>
            <w:tcBorders>
              <w:top w:val="nil"/>
              <w:left w:val="nil"/>
              <w:bottom w:space="0" w:sz="4" w:color="auto" w:val="single"/>
              <w:right w:space="0" w:sz="4" w:color="auto" w:val="single"/>
            </w:tcBorders>
            <w:shd w:fill="auto" w:color="auto" w:val="clear"/>
            <w:noWrap/>
            <w:vAlign w:val="bottom"/>
            <w:hideMark/>
          </w:tcPr>
          <w:p w:rsidRDefault="000A2632" w:rsidP="00EC5F71" w:rsidR="0096525A" w:rsidRPr="0096525A">
            <w:pPr>
              <w:overflowPunct/>
              <w:autoSpaceDE/>
              <w:autoSpaceDN/>
              <w:adjustRightInd/>
              <w:jc w:val="right"/>
              <w:textAlignment w:val="auto"/>
              <w:rPr>
                <w:b/>
                <w:bCs/>
                <w:sz w:val="24"/>
                <w:szCs w:val="24"/>
              </w:rPr>
            </w:pPr>
            <w:r>
              <w:rPr>
                <w:b/>
                <w:bCs/>
                <w:sz w:val="24"/>
                <w:szCs w:val="24"/>
              </w:rPr>
              <w:t>3.225.704,07</w:t>
            </w:r>
            <w:r w:rsidR="00C646E7">
              <w:rPr>
                <w:b/>
                <w:bCs/>
                <w:sz w:val="24"/>
                <w:szCs w:val="24"/>
              </w:rPr>
              <w:t xml:space="preserve"> </w:t>
            </w:r>
          </w:p>
        </w:tc>
      </w:tr>
      <w:tr w:rsidTr="0096525A" w:rsidR="0096525A" w:rsidRPr="0096525A">
        <w:trPr>
          <w:trHeight w:val="528"/>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64</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ZAVOD ZA ISTRAŽIVANJE I RAZVOJ SIGURNOSTI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Ulica grada Vukovara 68</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58.887,78</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65</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 xml:space="preserve">GS1 CROATIA </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Tuškanac 14</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11.192,32</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66</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HEP-OPSKRBA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Ulica grada Vukovara 37</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232.847,17</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67</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FRATELLI BOTTI-FABBRICA COMPASSI s.r.l</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Italia, Palosco, Via S.Fermo 18</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159.262,65</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68</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INTERSERVIS-PROMET d.o.o.</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10020 Novi Zagreb, Ksenije Kantoci 1</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2.566,77</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69</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MIRSAD NUŠINOVIĆ VL. DEKOPLAST</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Poljačka 56</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46.491,98</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70</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HRVATSKA RADIOTELEVIZIJA</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Prisavlje 3</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24.121,84</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71</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PETAR BATURAN</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Makančeva 15</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2.545,00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72</w:t>
            </w: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BARICA KAPELI</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space="0" w:sz="4" w:color="auto" w:val="single"/>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10290 Zaprešić, Antuna Mihanovića 40</w:t>
            </w:r>
          </w:p>
        </w:tc>
        <w:tc>
          <w:tcPr>
            <w:tcW w:type="dxa" w:w="3116"/>
            <w:tcBorders>
              <w:top w:val="nil"/>
              <w:left w:val="nil"/>
              <w:bottom w:val="nil"/>
              <w:right w:space="0" w:sz="4" w:color="auto" w:val="single"/>
            </w:tcBorders>
            <w:shd w:fill="auto" w:color="auto" w:val="clear"/>
            <w:noWrap/>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 </w:t>
            </w: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1.010,00</w:t>
            </w:r>
          </w:p>
        </w:tc>
      </w:tr>
      <w:tr w:rsidTr="0096525A" w:rsidR="0096525A" w:rsidRPr="0096525A">
        <w:trPr>
          <w:trHeight w:val="300"/>
        </w:trPr>
        <w:tc>
          <w:tcPr>
            <w:tcW w:type="dxa" w:w="650"/>
            <w:vMerge w:val="restart"/>
            <w:tcBorders>
              <w:top w:val="nil"/>
              <w:left w:space="0" w:sz="8" w:color="auto" w:val="single"/>
              <w:bottom w:space="0" w:sz="8" w:color="000000" w:val="single"/>
              <w:right w:space="0" w:sz="4" w:color="auto" w:val="single"/>
            </w:tcBorders>
            <w:shd w:fill="auto" w:color="auto" w:val="clear"/>
            <w:noWrap/>
            <w:vAlign w:val="center"/>
            <w:hideMark/>
          </w:tcPr>
          <w:p w:rsidRDefault="0096525A" w:rsidP="00EC5F71" w:rsidR="0096525A" w:rsidRPr="0096525A">
            <w:pPr>
              <w:overflowPunct/>
              <w:autoSpaceDE/>
              <w:autoSpaceDN/>
              <w:adjustRightInd/>
              <w:jc w:val="center"/>
              <w:textAlignment w:val="auto"/>
              <w:rPr>
                <w:sz w:val="24"/>
                <w:szCs w:val="24"/>
              </w:rPr>
            </w:pPr>
            <w:r w:rsidRPr="0096525A">
              <w:rPr>
                <w:sz w:val="24"/>
                <w:szCs w:val="24"/>
              </w:rPr>
              <w:t>73</w:t>
            </w:r>
          </w:p>
        </w:tc>
        <w:tc>
          <w:tcPr>
            <w:tcW w:type="dxa" w:w="4540"/>
            <w:tcBorders>
              <w:top w:val="nil"/>
              <w:left w:val="nil"/>
              <w:bottom w:val="nil"/>
              <w:right w:val="nil"/>
            </w:tcBorders>
            <w:shd w:fill="auto" w:color="auto" w:val="clear"/>
            <w:vAlign w:val="bottom"/>
            <w:hideMark/>
          </w:tcPr>
          <w:p w:rsidRDefault="0096525A" w:rsidP="00EC5F71" w:rsidR="0096525A" w:rsidRPr="0096525A">
            <w:pPr>
              <w:overflowPunct/>
              <w:autoSpaceDE/>
              <w:autoSpaceDN/>
              <w:adjustRightInd/>
              <w:textAlignment w:val="auto"/>
              <w:rPr>
                <w:b/>
                <w:bCs/>
                <w:sz w:val="24"/>
                <w:szCs w:val="24"/>
              </w:rPr>
            </w:pPr>
            <w:r w:rsidRPr="0096525A">
              <w:rPr>
                <w:b/>
                <w:bCs/>
                <w:sz w:val="24"/>
                <w:szCs w:val="24"/>
              </w:rPr>
              <w:t>OPTIM IT d.o.o.</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00"/>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val="nil"/>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r w:rsidRPr="0096525A">
              <w:rPr>
                <w:sz w:val="24"/>
                <w:szCs w:val="24"/>
              </w:rPr>
              <w:t>10000 Zagreb, Heinzelova 60 b</w:t>
            </w:r>
          </w:p>
        </w:tc>
        <w:tc>
          <w:tcPr>
            <w:tcW w:type="dxa" w:w="3116"/>
            <w:tcBorders>
              <w:top w:val="nil"/>
              <w:left w:val="nil"/>
              <w:bottom w:val="nil"/>
              <w:right w:space="0" w:sz="4" w:color="auto" w:val="single"/>
            </w:tcBorders>
            <w:shd w:fill="auto" w:color="auto" w:val="clear"/>
            <w:noWrap/>
            <w:vAlign w:val="bottom"/>
          </w:tcPr>
          <w:p w:rsidRDefault="0096525A" w:rsidP="00EC5F71" w:rsidR="0096525A" w:rsidRPr="0096525A">
            <w:pPr>
              <w:overflowPunct/>
              <w:autoSpaceDE/>
              <w:autoSpaceDN/>
              <w:adjustRightInd/>
              <w:jc w:val="right"/>
              <w:textAlignment w:val="auto"/>
              <w:rPr>
                <w:sz w:val="24"/>
                <w:szCs w:val="24"/>
              </w:rPr>
            </w:pPr>
          </w:p>
        </w:tc>
      </w:tr>
      <w:tr w:rsidTr="0096525A" w:rsidR="0096525A" w:rsidRPr="0096525A">
        <w:trPr>
          <w:trHeight w:val="312"/>
        </w:trPr>
        <w:tc>
          <w:tcPr>
            <w:tcW w:type="dxa" w:w="650"/>
            <w:vMerge/>
            <w:tcBorders>
              <w:top w:val="nil"/>
              <w:left w:space="0" w:sz="8" w:color="auto" w:val="single"/>
              <w:bottom w:space="0" w:sz="8" w:color="000000" w:val="single"/>
              <w:right w:space="0" w:sz="4" w:color="auto" w:val="single"/>
            </w:tcBorders>
            <w:vAlign w:val="center"/>
            <w:hideMark/>
          </w:tcPr>
          <w:p w:rsidRDefault="0096525A" w:rsidP="00EC5F71" w:rsidR="0096525A" w:rsidRPr="0096525A">
            <w:pPr>
              <w:overflowPunct/>
              <w:autoSpaceDE/>
              <w:autoSpaceDN/>
              <w:adjustRightInd/>
              <w:textAlignment w:val="auto"/>
              <w:rPr>
                <w:sz w:val="24"/>
                <w:szCs w:val="24"/>
              </w:rPr>
            </w:pPr>
          </w:p>
        </w:tc>
        <w:tc>
          <w:tcPr>
            <w:tcW w:type="dxa" w:w="4540"/>
            <w:tcBorders>
              <w:top w:val="nil"/>
              <w:left w:val="nil"/>
              <w:bottom w:space="0" w:sz="8" w:color="auto" w:val="single"/>
              <w:right w:val="nil"/>
            </w:tcBorders>
            <w:shd w:fill="auto" w:color="auto" w:val="clear"/>
            <w:vAlign w:val="bottom"/>
            <w:hideMark/>
          </w:tcPr>
          <w:p w:rsidRDefault="0096525A" w:rsidP="00EC5F71" w:rsidR="0096525A" w:rsidRPr="0096525A">
            <w:pPr>
              <w:overflowPunct/>
              <w:autoSpaceDE/>
              <w:autoSpaceDN/>
              <w:adjustRightInd/>
              <w:textAlignment w:val="auto"/>
              <w:rPr>
                <w:sz w:val="24"/>
                <w:szCs w:val="24"/>
              </w:rPr>
            </w:pPr>
          </w:p>
        </w:tc>
        <w:tc>
          <w:tcPr>
            <w:tcW w:type="dxa" w:w="3116"/>
            <w:tcBorders>
              <w:top w:val="nil"/>
              <w:left w:val="nil"/>
              <w:bottom w:space="0" w:sz="8" w:color="auto" w:val="single"/>
              <w:right w:space="0" w:sz="4" w:color="auto" w:val="single"/>
            </w:tcBorders>
            <w:shd w:fill="auto" w:color="auto" w:val="clear"/>
            <w:noWrap/>
            <w:vAlign w:val="bottom"/>
            <w:hideMark/>
          </w:tcPr>
          <w:p w:rsidRDefault="0096525A" w:rsidP="00EC5F71" w:rsidR="0096525A" w:rsidRPr="0096525A">
            <w:pPr>
              <w:overflowPunct/>
              <w:autoSpaceDE/>
              <w:autoSpaceDN/>
              <w:adjustRightInd/>
              <w:jc w:val="right"/>
              <w:textAlignment w:val="auto"/>
              <w:rPr>
                <w:b/>
                <w:bCs/>
                <w:sz w:val="24"/>
                <w:szCs w:val="24"/>
              </w:rPr>
            </w:pPr>
            <w:r w:rsidRPr="0096525A">
              <w:rPr>
                <w:b/>
                <w:bCs/>
                <w:sz w:val="24"/>
                <w:szCs w:val="24"/>
              </w:rPr>
              <w:t>4.928,92</w:t>
            </w:r>
          </w:p>
        </w:tc>
      </w:tr>
    </w:tbl>
    <w:p w:rsidRDefault="00EC5F71" w:rsidP="00EC5F71" w:rsidR="00EC5F71" w:rsidRPr="0096525A">
      <w:pPr>
        <w:ind w:firstLine="720"/>
        <w:jc w:val="both"/>
        <w:rPr>
          <w:sz w:val="24"/>
          <w:szCs w:val="24"/>
        </w:rPr>
      </w:pPr>
    </w:p>
    <w:p w:rsidRDefault="00EC5F71" w:rsidP="002B2DAC" w:rsidR="00EC5F71" w:rsidRPr="0096525A">
      <w:pPr>
        <w:jc w:val="both"/>
        <w:rPr>
          <w:sz w:val="24"/>
          <w:szCs w:val="24"/>
        </w:rPr>
      </w:pPr>
    </w:p>
    <w:p w:rsidRDefault="00EC5F71" w:rsidP="002B2DAC" w:rsidR="00EC5F71" w:rsidRPr="0096525A">
      <w:pPr>
        <w:jc w:val="both"/>
        <w:rPr>
          <w:sz w:val="24"/>
          <w:szCs w:val="24"/>
        </w:rPr>
      </w:pPr>
    </w:p>
    <w:p w:rsidRDefault="00EC5F71" w:rsidP="002B2DAC" w:rsidR="00EC5F71">
      <w:pPr>
        <w:jc w:val="both"/>
        <w:rPr>
          <w:sz w:val="24"/>
          <w:szCs w:val="24"/>
        </w:rPr>
      </w:pPr>
    </w:p>
    <w:p w:rsidRDefault="002B2DAC" w:rsidP="002B2DAC" w:rsidR="002B2DAC" w:rsidRPr="004247F6">
      <w:pPr>
        <w:ind w:firstLine="720"/>
        <w:jc w:val="both"/>
        <w:rPr>
          <w:b/>
          <w:sz w:val="24"/>
        </w:rPr>
      </w:pPr>
      <w:r>
        <w:rPr>
          <w:b/>
          <w:sz w:val="24"/>
        </w:rPr>
        <w:t>II</w:t>
      </w:r>
      <w:r w:rsidRPr="004247F6">
        <w:rPr>
          <w:b/>
          <w:sz w:val="24"/>
        </w:rPr>
        <w:t xml:space="preserve">  Osporene tražbine viših isplatnih redova:</w:t>
      </w:r>
    </w:p>
    <w:p w:rsidRDefault="002B2DAC" w:rsidP="002B2DAC" w:rsidR="002B2DAC">
      <w:pPr>
        <w:ind w:firstLine="720"/>
        <w:jc w:val="both"/>
        <w:rPr>
          <w:b/>
          <w:sz w:val="24"/>
        </w:rPr>
      </w:pPr>
    </w:p>
    <w:p w:rsidRDefault="002B2DAC" w:rsidP="002B2DAC" w:rsidR="002B2DAC">
      <w:pPr>
        <w:ind w:left="708"/>
        <w:jc w:val="both"/>
        <w:rPr>
          <w:b/>
          <w:sz w:val="24"/>
        </w:rPr>
      </w:pPr>
      <w:r w:rsidRPr="004247F6">
        <w:rPr>
          <w:b/>
          <w:sz w:val="24"/>
        </w:rPr>
        <w:t>Drugi viši isplatni red</w:t>
      </w:r>
    </w:p>
    <w:p w:rsidRDefault="006D51EF" w:rsidP="002B2DAC" w:rsidR="006D51EF">
      <w:pPr>
        <w:ind w:left="708"/>
        <w:jc w:val="both"/>
        <w:rPr>
          <w:b/>
          <w:sz w:val="24"/>
        </w:rPr>
      </w:pPr>
    </w:p>
    <w:p w:rsidRDefault="006D51EF" w:rsidP="006D51EF" w:rsidR="006D51EF" w:rsidRPr="004247F6">
      <w:pPr>
        <w:ind w:firstLine="708"/>
        <w:jc w:val="both"/>
        <w:rPr>
          <w:b/>
          <w:sz w:val="24"/>
          <w:szCs w:val="24"/>
        </w:rPr>
      </w:pPr>
      <w:r w:rsidRPr="004247F6">
        <w:rPr>
          <w:b/>
          <w:sz w:val="24"/>
          <w:szCs w:val="24"/>
        </w:rPr>
        <w:t>Stečajni upravitelj osporio je tražbine slijedećim vjerovnicima</w:t>
      </w:r>
      <w:r w:rsidRPr="004247F6">
        <w:rPr>
          <w:sz w:val="24"/>
          <w:szCs w:val="24"/>
        </w:rPr>
        <w:t xml:space="preserve"> </w:t>
      </w:r>
      <w:r w:rsidRPr="004247F6">
        <w:rPr>
          <w:b/>
          <w:sz w:val="24"/>
          <w:szCs w:val="24"/>
        </w:rPr>
        <w:t>II višeg isplatnog reda.</w:t>
      </w:r>
    </w:p>
    <w:p w:rsidRDefault="00C646E7" w:rsidP="00C646E7" w:rsidR="00C646E7"/>
    <w:p w:rsidRDefault="00C646E7" w:rsidP="00C646E7" w:rsidR="00C646E7" w:rsidRPr="00137A43">
      <w:pPr>
        <w:rPr>
          <w:sz w:val="24"/>
          <w:szCs w:val="24"/>
        </w:rPr>
      </w:pPr>
      <w:r w:rsidRPr="00137A43">
        <w:rPr>
          <w:sz w:val="24"/>
          <w:szCs w:val="24"/>
        </w:rPr>
        <w:t xml:space="preserve">1.BIESTERFELD SPEZIALCHEMIE  d.o.o., Zagreb, Avenija V. Holjevca 20, u iznosu od </w:t>
      </w:r>
      <w:r w:rsidR="002C6C6C">
        <w:rPr>
          <w:sz w:val="24"/>
          <w:szCs w:val="24"/>
        </w:rPr>
        <w:t>..........................</w:t>
      </w:r>
      <w:r w:rsidRPr="00137A43">
        <w:rPr>
          <w:sz w:val="24"/>
          <w:szCs w:val="24"/>
        </w:rPr>
        <w:t>............................................................................................ 57.811,34 kn.</w:t>
      </w:r>
    </w:p>
    <w:p w:rsidRDefault="00C646E7" w:rsidP="00C646E7" w:rsidR="00C646E7" w:rsidRPr="00137A43">
      <w:pPr>
        <w:rPr>
          <w:sz w:val="24"/>
          <w:szCs w:val="24"/>
        </w:rPr>
      </w:pPr>
    </w:p>
    <w:p w:rsidRDefault="00C646E7" w:rsidP="00C646E7" w:rsidR="00C646E7" w:rsidRPr="00137A43">
      <w:pPr>
        <w:rPr>
          <w:sz w:val="24"/>
          <w:szCs w:val="24"/>
        </w:rPr>
      </w:pPr>
      <w:r w:rsidRPr="00137A43">
        <w:rPr>
          <w:sz w:val="24"/>
          <w:szCs w:val="24"/>
        </w:rPr>
        <w:t>2. PARKA DISTRIBUCIJA d.o.o., Zagreb, Vodovodna 20a, u iznosu od ..........................</w:t>
      </w:r>
      <w:r w:rsidR="002C6C6C">
        <w:rPr>
          <w:sz w:val="24"/>
          <w:szCs w:val="24"/>
        </w:rPr>
        <w:t>......</w:t>
      </w:r>
      <w:r w:rsidRPr="00137A43">
        <w:rPr>
          <w:sz w:val="24"/>
          <w:szCs w:val="24"/>
        </w:rPr>
        <w:t>......................................</w:t>
      </w:r>
      <w:r>
        <w:rPr>
          <w:sz w:val="24"/>
          <w:szCs w:val="24"/>
        </w:rPr>
        <w:t>.................................</w:t>
      </w:r>
      <w:r w:rsidRPr="00137A43">
        <w:rPr>
          <w:sz w:val="24"/>
          <w:szCs w:val="24"/>
        </w:rPr>
        <w:t>..................  83.500,48 kn.</w:t>
      </w:r>
    </w:p>
    <w:p w:rsidRDefault="00C646E7" w:rsidP="00C646E7" w:rsidR="00C646E7" w:rsidRPr="00137A43">
      <w:pPr>
        <w:rPr>
          <w:sz w:val="24"/>
          <w:szCs w:val="24"/>
        </w:rPr>
      </w:pPr>
    </w:p>
    <w:p w:rsidRDefault="00C646E7" w:rsidP="00C646E7" w:rsidR="00C646E7" w:rsidRPr="00137A43">
      <w:pPr>
        <w:rPr>
          <w:sz w:val="24"/>
          <w:szCs w:val="24"/>
        </w:rPr>
      </w:pPr>
      <w:r w:rsidRPr="00137A43">
        <w:rPr>
          <w:sz w:val="24"/>
          <w:szCs w:val="24"/>
        </w:rPr>
        <w:t xml:space="preserve">3. RH, Ministarstvo pravosuđa, Zatvor u Zagrebu, Zagreb, Dr. Luje Naletelića 1, u iznosu od </w:t>
      </w:r>
      <w:r>
        <w:rPr>
          <w:sz w:val="24"/>
          <w:szCs w:val="24"/>
        </w:rPr>
        <w:t>................................................................</w:t>
      </w:r>
      <w:r w:rsidRPr="00137A43">
        <w:rPr>
          <w:sz w:val="24"/>
          <w:szCs w:val="24"/>
        </w:rPr>
        <w:t>.................................</w:t>
      </w:r>
      <w:r>
        <w:rPr>
          <w:sz w:val="24"/>
          <w:szCs w:val="24"/>
        </w:rPr>
        <w:t>.....................</w:t>
      </w:r>
      <w:r w:rsidRPr="00137A43">
        <w:rPr>
          <w:sz w:val="24"/>
          <w:szCs w:val="24"/>
        </w:rPr>
        <w:t xml:space="preserve"> 19.007,37  kn. </w:t>
      </w:r>
    </w:p>
    <w:p w:rsidRDefault="00C646E7" w:rsidP="00C646E7" w:rsidR="00C646E7" w:rsidRPr="00137A43">
      <w:pPr>
        <w:rPr>
          <w:sz w:val="24"/>
          <w:szCs w:val="24"/>
        </w:rPr>
      </w:pPr>
    </w:p>
    <w:p w:rsidRDefault="00C646E7" w:rsidP="00C646E7" w:rsidR="00C646E7" w:rsidRPr="00137A43">
      <w:pPr>
        <w:rPr>
          <w:sz w:val="24"/>
          <w:szCs w:val="24"/>
        </w:rPr>
      </w:pPr>
      <w:r w:rsidRPr="00137A43">
        <w:rPr>
          <w:sz w:val="24"/>
          <w:szCs w:val="24"/>
        </w:rPr>
        <w:t xml:space="preserve">4. LAJOVIC TUBA AMBALAŽA d.o.o., Ljubljana, Slovenija, Vereškova 66,  u iznosu od </w:t>
      </w:r>
      <w:r>
        <w:rPr>
          <w:sz w:val="24"/>
          <w:szCs w:val="24"/>
        </w:rPr>
        <w:t>...........................................................</w:t>
      </w:r>
      <w:r w:rsidRPr="00137A43">
        <w:rPr>
          <w:sz w:val="24"/>
          <w:szCs w:val="24"/>
        </w:rPr>
        <w:t>................................................................. 372.817,17.</w:t>
      </w:r>
    </w:p>
    <w:p w:rsidRDefault="00C646E7" w:rsidP="00C646E7" w:rsidR="00C646E7" w:rsidRPr="00137A43">
      <w:pPr>
        <w:rPr>
          <w:sz w:val="24"/>
          <w:szCs w:val="24"/>
        </w:rPr>
      </w:pPr>
    </w:p>
    <w:p w:rsidRDefault="00C646E7" w:rsidP="00C646E7" w:rsidR="00C646E7" w:rsidRPr="00137A43">
      <w:pPr>
        <w:rPr>
          <w:sz w:val="24"/>
          <w:szCs w:val="24"/>
        </w:rPr>
      </w:pPr>
      <w:r w:rsidRPr="00137A43">
        <w:rPr>
          <w:sz w:val="24"/>
          <w:szCs w:val="24"/>
        </w:rPr>
        <w:t>5. OTIS DIZALA d.o.o., Zagreb, Prizlaz V. Brajkovića 15, u  iznosu  od ...................................................................................................</w:t>
      </w:r>
      <w:r>
        <w:rPr>
          <w:sz w:val="24"/>
          <w:szCs w:val="24"/>
        </w:rPr>
        <w:t>..................</w:t>
      </w:r>
      <w:r w:rsidRPr="00137A43">
        <w:rPr>
          <w:sz w:val="24"/>
          <w:szCs w:val="24"/>
        </w:rPr>
        <w:t>.....2.066,40 kn.</w:t>
      </w:r>
    </w:p>
    <w:p w:rsidRDefault="00C646E7" w:rsidP="00C646E7" w:rsidR="00C646E7" w:rsidRPr="00137A43">
      <w:pPr>
        <w:rPr>
          <w:sz w:val="24"/>
          <w:szCs w:val="24"/>
        </w:rPr>
      </w:pPr>
    </w:p>
    <w:p w:rsidRDefault="00C646E7" w:rsidP="00C646E7" w:rsidR="00C646E7" w:rsidRPr="00137A43">
      <w:pPr>
        <w:rPr>
          <w:sz w:val="24"/>
          <w:szCs w:val="24"/>
        </w:rPr>
      </w:pPr>
      <w:r w:rsidRPr="00137A43">
        <w:rPr>
          <w:sz w:val="24"/>
          <w:szCs w:val="24"/>
        </w:rPr>
        <w:t>6. PRIVREDNA BANKA d.d., Zagreb, Radnička cesta 50, u  iznosu</w:t>
      </w:r>
      <w:r>
        <w:rPr>
          <w:sz w:val="24"/>
          <w:szCs w:val="24"/>
        </w:rPr>
        <w:t xml:space="preserve">  .....................................</w:t>
      </w:r>
      <w:r w:rsidRPr="00137A43">
        <w:rPr>
          <w:sz w:val="24"/>
          <w:szCs w:val="24"/>
        </w:rPr>
        <w:t>.................................................................................... 13.812,50 kn.</w:t>
      </w:r>
    </w:p>
    <w:p w:rsidRDefault="00C646E7" w:rsidP="00C646E7" w:rsidR="00C646E7" w:rsidRPr="00137A43">
      <w:pPr>
        <w:rPr>
          <w:sz w:val="24"/>
          <w:szCs w:val="24"/>
        </w:rPr>
      </w:pPr>
    </w:p>
    <w:p w:rsidRDefault="00226F9D" w:rsidP="00226F9D" w:rsidR="00226F9D">
      <w:pPr>
        <w:ind w:firstLine="720"/>
        <w:jc w:val="both"/>
        <w:rPr>
          <w:sz w:val="24"/>
        </w:rPr>
      </w:pPr>
      <w:r>
        <w:rPr>
          <w:sz w:val="24"/>
        </w:rPr>
        <w:t>Stečajni vjerovnici drugog višeg isplatnog reda, odnosno osporavatelji tražbina vjerovnika II. višeg isplatnog reda, sve zavisno da li za osporenu tražbinu postoji ovršna isprava, u skladu sa posebnim rješenjem upućuje se radi utvrđivanja osporene tražbine pokrenuti parnicu u roku od 8 dana od dana primitka izvatka iz rješenja.</w:t>
      </w:r>
    </w:p>
    <w:p w:rsidRDefault="00226F9D" w:rsidP="00226F9D" w:rsidR="00226F9D">
      <w:pPr>
        <w:ind w:firstLine="720"/>
        <w:jc w:val="both"/>
        <w:rPr>
          <w:sz w:val="24"/>
        </w:rPr>
      </w:pPr>
      <w:r>
        <w:rPr>
          <w:sz w:val="24"/>
        </w:rPr>
        <w:t>Ako stečajni vjerovnik koji je upućen u parnicu, ne pokrene parnicu u dodijeljenom roku, smatrati će se da je odustao od prava vođenja parnice.</w:t>
      </w:r>
    </w:p>
    <w:p w:rsidRDefault="00226F9D" w:rsidP="00226F9D" w:rsidR="00226F9D">
      <w:pPr>
        <w:jc w:val="both"/>
        <w:rPr>
          <w:sz w:val="24"/>
        </w:rPr>
      </w:pPr>
      <w:r>
        <w:rPr>
          <w:sz w:val="24"/>
        </w:rPr>
        <w:tab/>
        <w:t>Ako je u vrijeme otvaranja stečajnog postupka o tražbini tekla parnica, upućuje se stečajni vjerovnik čija je tražbina osporena staviti prijedlog za nastavak parnice.</w:t>
      </w:r>
    </w:p>
    <w:p w:rsidRDefault="006C3D33" w:rsidP="002B2DAC" w:rsidR="006C3D33">
      <w:pPr>
        <w:ind w:firstLine="720"/>
        <w:jc w:val="both"/>
        <w:rPr>
          <w:b/>
          <w:sz w:val="24"/>
        </w:rPr>
      </w:pPr>
    </w:p>
    <w:p w:rsidRDefault="004D45C7" w:rsidP="004D45C7" w:rsidR="004D45C7" w:rsidRPr="00151FCB">
      <w:pPr>
        <w:widowControl/>
        <w:jc w:val="both"/>
        <w:rPr>
          <w:sz w:val="24"/>
          <w:szCs w:val="24"/>
        </w:rPr>
      </w:pPr>
    </w:p>
    <w:p w:rsidRDefault="004D45C7" w:rsidP="004D45C7" w:rsidR="004D45C7" w:rsidRPr="00151FCB">
      <w:pPr>
        <w:widowControl/>
        <w:jc w:val="center"/>
        <w:rPr>
          <w:sz w:val="24"/>
          <w:szCs w:val="24"/>
        </w:rPr>
      </w:pPr>
      <w:r w:rsidRPr="00151FCB">
        <w:rPr>
          <w:sz w:val="24"/>
          <w:szCs w:val="24"/>
        </w:rPr>
        <w:t xml:space="preserve">Obrazloženje </w:t>
      </w:r>
    </w:p>
    <w:p w:rsidRDefault="004D45C7" w:rsidP="004D45C7" w:rsidR="004D45C7" w:rsidRPr="00151FCB">
      <w:pPr>
        <w:widowControl/>
        <w:jc w:val="center"/>
        <w:rPr>
          <w:sz w:val="24"/>
          <w:szCs w:val="24"/>
        </w:rPr>
      </w:pPr>
    </w:p>
    <w:p w:rsidRDefault="004D45C7" w:rsidP="004D45C7" w:rsidR="004D45C7" w:rsidRPr="00151FCB">
      <w:pPr>
        <w:widowControl/>
        <w:ind w:firstLine="720"/>
        <w:jc w:val="both"/>
        <w:rPr>
          <w:sz w:val="24"/>
          <w:szCs w:val="24"/>
        </w:rPr>
      </w:pPr>
      <w:r w:rsidRPr="00151FCB">
        <w:rPr>
          <w:sz w:val="24"/>
          <w:szCs w:val="24"/>
        </w:rPr>
        <w:t xml:space="preserve">Na općem ispitnom ročištu održanom dana </w:t>
      </w:r>
      <w:r w:rsidR="00C646E7">
        <w:rPr>
          <w:sz w:val="24"/>
          <w:szCs w:val="24"/>
        </w:rPr>
        <w:t>30.rujna</w:t>
      </w:r>
      <w:r w:rsidRPr="00151FCB">
        <w:rPr>
          <w:sz w:val="24"/>
          <w:szCs w:val="24"/>
        </w:rPr>
        <w:t xml:space="preserve"> 201</w:t>
      </w:r>
      <w:r w:rsidR="00C646E7">
        <w:rPr>
          <w:sz w:val="24"/>
          <w:szCs w:val="24"/>
        </w:rPr>
        <w:t>5</w:t>
      </w:r>
      <w:r w:rsidRPr="00151FCB">
        <w:rPr>
          <w:sz w:val="24"/>
          <w:szCs w:val="24"/>
        </w:rPr>
        <w:t xml:space="preserve">. ispitane su sve prijavljene tražbine prema iznosima i redu koje su prijavljene u roku. </w:t>
      </w:r>
    </w:p>
    <w:p w:rsidRDefault="004D45C7" w:rsidP="004D45C7" w:rsidR="004D45C7" w:rsidRPr="00151FCB">
      <w:pPr>
        <w:widowControl/>
        <w:jc w:val="both"/>
        <w:rPr>
          <w:sz w:val="24"/>
          <w:szCs w:val="24"/>
        </w:rPr>
      </w:pPr>
      <w:r w:rsidRPr="00151FCB">
        <w:rPr>
          <w:sz w:val="24"/>
          <w:szCs w:val="24"/>
        </w:rPr>
        <w:tab/>
        <w:t xml:space="preserve">Nakon ispitnog ročišta stečajni sudac je sastavio, sukladno odredbi čl. </w:t>
      </w:r>
      <w:smartTag w:element="metricconverter" w:uri="urn:schemas-microsoft-com:office:smarttags">
        <w:smartTagPr>
          <w:attr w:val="177. st" w:name="ProductID"/>
        </w:smartTagPr>
        <w:r w:rsidRPr="00151FCB">
          <w:rPr>
            <w:sz w:val="24"/>
            <w:szCs w:val="24"/>
          </w:rPr>
          <w:t>177. st</w:t>
        </w:r>
      </w:smartTag>
      <w:r w:rsidRPr="00151FCB">
        <w:rPr>
          <w:sz w:val="24"/>
          <w:szCs w:val="24"/>
        </w:rPr>
        <w:t xml:space="preserve">. 2. Stečajnog zakona («Narodne novine» br. 44/96., 29/99. 129/00, 123/03, 82/06,116/10.,  25/12 i 133/12 - dalje SZ), tablicu ispitanih tražbina u kojoj su za svaku prijavljenu tražbinu uneseni podaci o tome u kojoj je mjeri tražbina utvrđena prema svom iznosu i svom redu. </w:t>
      </w:r>
    </w:p>
    <w:p w:rsidRDefault="004D45C7" w:rsidP="004D45C7" w:rsidR="004D45C7" w:rsidRPr="00151FCB">
      <w:pPr>
        <w:widowControl/>
        <w:jc w:val="both"/>
        <w:rPr>
          <w:sz w:val="24"/>
          <w:szCs w:val="24"/>
        </w:rPr>
      </w:pPr>
      <w:r w:rsidRPr="00151FCB">
        <w:rPr>
          <w:sz w:val="24"/>
          <w:szCs w:val="24"/>
        </w:rPr>
        <w:tab/>
        <w:t xml:space="preserve">Tražbine navedene u točki I. izreke ovog rješenja, stečajni upravitelj je priznao, a kako nitko od nazočnih stečajnih vjerovnika nije osporio priznate tražbine temeljem čl. </w:t>
      </w:r>
      <w:smartTag w:element="metricconverter" w:uri="urn:schemas-microsoft-com:office:smarttags">
        <w:smartTagPr>
          <w:attr w:val="177. st" w:name="ProductID"/>
        </w:smartTagPr>
        <w:r w:rsidRPr="00151FCB">
          <w:rPr>
            <w:sz w:val="24"/>
            <w:szCs w:val="24"/>
          </w:rPr>
          <w:t>177. st</w:t>
        </w:r>
      </w:smartTag>
      <w:r w:rsidRPr="00151FCB">
        <w:rPr>
          <w:sz w:val="24"/>
          <w:szCs w:val="24"/>
        </w:rPr>
        <w:t>. 1. SZ-a tražbine pod točkom I. izreke ovog rješenja smatraju se utvrđenim.</w:t>
      </w:r>
    </w:p>
    <w:p w:rsidRDefault="002B2DAC" w:rsidP="00C646E7" w:rsidR="00C646E7" w:rsidRPr="00137A43">
      <w:pPr>
        <w:jc w:val="both"/>
        <w:rPr>
          <w:sz w:val="24"/>
          <w:szCs w:val="24"/>
        </w:rPr>
      </w:pPr>
      <w:r>
        <w:rPr>
          <w:sz w:val="24"/>
        </w:rPr>
        <w:t xml:space="preserve">Stečajni upravitelj je osporio tražbinu vjerovnika </w:t>
      </w:r>
      <w:r w:rsidR="00C646E7" w:rsidRPr="00137A43">
        <w:rPr>
          <w:sz w:val="24"/>
          <w:szCs w:val="24"/>
        </w:rPr>
        <w:t>BIESTERFELD SPEZIALCHEMIE  d.o.o., Zagreb, Avenija V. Holjevca 20, u iznosu od 57.811,34 kn</w:t>
      </w:r>
      <w:r w:rsidR="00C646E7">
        <w:rPr>
          <w:sz w:val="24"/>
          <w:szCs w:val="24"/>
        </w:rPr>
        <w:t>, k</w:t>
      </w:r>
      <w:r w:rsidR="00C646E7" w:rsidRPr="00137A43">
        <w:rPr>
          <w:sz w:val="24"/>
          <w:szCs w:val="24"/>
        </w:rPr>
        <w:t>ao razlog osporavanja navodi okolnost što tražbina nije prijavljena u prethodno  provedenoj predstečajnoj nagodbi</w:t>
      </w:r>
      <w:r w:rsidR="00C646E7">
        <w:rPr>
          <w:sz w:val="24"/>
          <w:szCs w:val="24"/>
        </w:rPr>
        <w:t xml:space="preserve">, </w:t>
      </w:r>
      <w:r w:rsidR="00C646E7" w:rsidRPr="00137A43">
        <w:rPr>
          <w:sz w:val="24"/>
          <w:szCs w:val="24"/>
        </w:rPr>
        <w:t xml:space="preserve"> PARKA DISTRIBUCIJA d.o.o., Zagreb, Vodovodna 20a, u iznosu od 83.500,48 kn</w:t>
      </w:r>
      <w:r w:rsidR="00C646E7">
        <w:rPr>
          <w:sz w:val="24"/>
          <w:szCs w:val="24"/>
        </w:rPr>
        <w:t>, k</w:t>
      </w:r>
      <w:r w:rsidR="00C646E7" w:rsidRPr="00137A43">
        <w:rPr>
          <w:sz w:val="24"/>
          <w:szCs w:val="24"/>
        </w:rPr>
        <w:t>ao razlog osporavanja navodi okolnost što tražbina nije prijavljena u prethodno  provedenoj predstečajnoj nagodbi</w:t>
      </w:r>
      <w:r w:rsidR="00C646E7">
        <w:rPr>
          <w:sz w:val="24"/>
          <w:szCs w:val="24"/>
        </w:rPr>
        <w:t xml:space="preserve">, </w:t>
      </w:r>
      <w:r w:rsidR="00C646E7" w:rsidRPr="00137A43">
        <w:rPr>
          <w:sz w:val="24"/>
          <w:szCs w:val="24"/>
        </w:rPr>
        <w:t>RH, Ministarstvo pravosuđa, Zatvor u Zagrebu, Zagreb, Dr. Luje Naletelića 1, u iznosu od 19.007,37  kn</w:t>
      </w:r>
      <w:r w:rsidR="00C646E7">
        <w:rPr>
          <w:sz w:val="24"/>
          <w:szCs w:val="24"/>
        </w:rPr>
        <w:t>,  k</w:t>
      </w:r>
      <w:r w:rsidR="00C646E7" w:rsidRPr="00137A43">
        <w:rPr>
          <w:sz w:val="24"/>
          <w:szCs w:val="24"/>
        </w:rPr>
        <w:t>ao razlog osporavanja navodi okolnost  što tražbina u iznosu od 15.825,56 kn nije bila prijavljena u  provedenoj predstečajnoj nagodbi, a kako je tražbina kamata</w:t>
      </w:r>
      <w:r w:rsidR="00C646E7">
        <w:rPr>
          <w:sz w:val="24"/>
          <w:szCs w:val="24"/>
        </w:rPr>
        <w:t xml:space="preserve"> </w:t>
      </w:r>
      <w:r w:rsidR="00C646E7" w:rsidRPr="00137A43">
        <w:rPr>
          <w:sz w:val="24"/>
          <w:szCs w:val="24"/>
        </w:rPr>
        <w:t>u iznosu od 3.181,82 kn akcesorne naravi to prati sudbinu glavne obveze</w:t>
      </w:r>
      <w:r w:rsidR="00C646E7">
        <w:rPr>
          <w:sz w:val="24"/>
          <w:szCs w:val="24"/>
        </w:rPr>
        <w:t xml:space="preserve">, </w:t>
      </w:r>
      <w:r w:rsidR="00C646E7" w:rsidRPr="00137A43">
        <w:rPr>
          <w:sz w:val="24"/>
          <w:szCs w:val="24"/>
        </w:rPr>
        <w:t>LAJOVIC TUBA AMBALAŽA d.o.o., Ljubljana, Slovenija, Vereškova 66,  u iznosu od 372.817,17</w:t>
      </w:r>
      <w:r w:rsidR="00C646E7">
        <w:rPr>
          <w:sz w:val="24"/>
          <w:szCs w:val="24"/>
        </w:rPr>
        <w:t>,  k</w:t>
      </w:r>
      <w:r w:rsidR="00C646E7" w:rsidRPr="00137A43">
        <w:rPr>
          <w:sz w:val="24"/>
          <w:szCs w:val="24"/>
        </w:rPr>
        <w:t>ao razlog osporavanja navodi okolnost  što tražbina u iznosu od 299.432,53 kn nije bila prijavljena u  provedenoj predstečajnoj nagodbi, a kako je tražbina kamata  u iznosu od 73.384,64 kn akcesorne naravi</w:t>
      </w:r>
      <w:r w:rsidR="00C646E7">
        <w:rPr>
          <w:sz w:val="24"/>
          <w:szCs w:val="24"/>
        </w:rPr>
        <w:t xml:space="preserve"> to prati sudbinu glavne obveze, </w:t>
      </w:r>
      <w:r w:rsidR="00C646E7" w:rsidRPr="00137A43">
        <w:rPr>
          <w:sz w:val="24"/>
          <w:szCs w:val="24"/>
        </w:rPr>
        <w:t>OTIS DIZALA d.o.o., Zagreb, Prizlaz V. Brajkovića 15, u  iznosu  od 2.066,40 kn</w:t>
      </w:r>
      <w:r w:rsidR="00C646E7">
        <w:rPr>
          <w:sz w:val="24"/>
          <w:szCs w:val="24"/>
        </w:rPr>
        <w:t>,  k</w:t>
      </w:r>
      <w:r w:rsidR="00C646E7" w:rsidRPr="00137A43">
        <w:rPr>
          <w:sz w:val="24"/>
          <w:szCs w:val="24"/>
        </w:rPr>
        <w:t>ao razlog osporavanja navodi okolnost što tražbina nije prijavljena u prethodno  provedenoj predstečajnoj nagodbi</w:t>
      </w:r>
      <w:r w:rsidR="00C646E7">
        <w:rPr>
          <w:sz w:val="24"/>
          <w:szCs w:val="24"/>
        </w:rPr>
        <w:t xml:space="preserve">, </w:t>
      </w:r>
      <w:r w:rsidR="00C646E7" w:rsidRPr="00137A43">
        <w:rPr>
          <w:sz w:val="24"/>
          <w:szCs w:val="24"/>
        </w:rPr>
        <w:t xml:space="preserve"> PRIVREDNA BANKA d.d., Zagreb, Radnička cesta 50, u  iznosu  od 13.812,50 kn</w:t>
      </w:r>
      <w:r w:rsidR="00C646E7">
        <w:rPr>
          <w:sz w:val="24"/>
          <w:szCs w:val="24"/>
        </w:rPr>
        <w:t>, k</w:t>
      </w:r>
      <w:r w:rsidR="00C646E7" w:rsidRPr="00137A43">
        <w:rPr>
          <w:sz w:val="24"/>
          <w:szCs w:val="24"/>
        </w:rPr>
        <w:t xml:space="preserve">ao razlog osporavanja navodi da se tražbina odnosi  na sudske troškove, a koji nisu dosuđeni. </w:t>
      </w:r>
    </w:p>
    <w:p w:rsidRDefault="002B2DAC" w:rsidP="002B2DAC" w:rsidR="002B2DAC">
      <w:pPr>
        <w:widowControl/>
        <w:ind w:firstLine="708"/>
        <w:jc w:val="both"/>
        <w:rPr>
          <w:sz w:val="24"/>
        </w:rPr>
      </w:pPr>
      <w:r>
        <w:rPr>
          <w:sz w:val="24"/>
        </w:rPr>
        <w:t>Kako na ročištu osporavanje nije otklonjeno to će stečajni vjerovnici drugog višeg isplatnog reda, odnosno osporavatelji tražbina vjerovnika II. višeg isplatnog reda, sve zavisno da li za osporenu tražbinu postoji ovršna isprava, u skladu sa posebnim rješenjem biti upućeni radi utvrđivanja osporene tražbine pokrenuti parnicu u roku od 8 dana od dana primitka izvatka iz rješenja, (članak 178. stavak 1., 2. i 4. SZ-a)</w:t>
      </w:r>
    </w:p>
    <w:p w:rsidRDefault="004D45C7" w:rsidP="004D45C7" w:rsidR="004D45C7" w:rsidRPr="00151FCB">
      <w:pPr>
        <w:widowControl/>
        <w:ind w:firstLine="720"/>
        <w:jc w:val="both"/>
        <w:rPr>
          <w:sz w:val="24"/>
          <w:szCs w:val="24"/>
        </w:rPr>
      </w:pPr>
    </w:p>
    <w:p w:rsidRDefault="004D45C7" w:rsidP="004D45C7" w:rsidR="004D45C7" w:rsidRPr="00151FCB">
      <w:pPr>
        <w:widowControl/>
        <w:ind w:firstLine="720"/>
        <w:jc w:val="both"/>
        <w:rPr>
          <w:sz w:val="24"/>
          <w:szCs w:val="24"/>
        </w:rPr>
      </w:pPr>
      <w:r w:rsidRPr="00151FCB">
        <w:rPr>
          <w:sz w:val="24"/>
          <w:szCs w:val="24"/>
        </w:rPr>
        <w:t xml:space="preserve">Temeljem naprijed navedenog,  riješeno je kao u izreci.    </w:t>
      </w:r>
    </w:p>
    <w:p w:rsidRDefault="004D45C7" w:rsidP="004D45C7" w:rsidR="004D45C7" w:rsidRPr="00151FCB">
      <w:pPr>
        <w:widowControl/>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C646E7">
        <w:rPr>
          <w:sz w:val="24"/>
          <w:szCs w:val="24"/>
        </w:rPr>
        <w:t>30.rujna</w:t>
      </w:r>
      <w:r w:rsidRPr="00151FCB">
        <w:rPr>
          <w:sz w:val="24"/>
          <w:szCs w:val="24"/>
        </w:rPr>
        <w:t xml:space="preserve"> 201</w:t>
      </w:r>
      <w:r w:rsidR="00F45DCE">
        <w:rPr>
          <w:sz w:val="24"/>
          <w:szCs w:val="24"/>
        </w:rPr>
        <w:t>5</w:t>
      </w:r>
      <w:r w:rsidRPr="00151FCB">
        <w:rPr>
          <w:sz w:val="24"/>
          <w:szCs w:val="24"/>
        </w:rPr>
        <w:t>.</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4D45C7" w:rsidR="004D45C7" w:rsidRPr="00151FCB">
      <w:pPr>
        <w:widowControl/>
        <w:ind w:left="5040"/>
        <w:jc w:val="right"/>
        <w:rPr>
          <w:sz w:val="24"/>
          <w:szCs w:val="24"/>
        </w:rPr>
      </w:pPr>
      <w:r w:rsidRPr="00151FCB">
        <w:rPr>
          <w:sz w:val="24"/>
          <w:szCs w:val="24"/>
        </w:rPr>
        <w:t xml:space="preserve">               </w:t>
      </w:r>
      <w:smartTag w:element="PersonName" w:uri="urn:schemas-microsoft-com:office:smarttags">
        <w:r w:rsidRPr="00151FCB">
          <w:rPr>
            <w:sz w:val="24"/>
            <w:szCs w:val="24"/>
          </w:rPr>
          <w:t>Ante Galić</w:t>
        </w:r>
      </w:smartTag>
      <w:r w:rsidRPr="00151FCB">
        <w:rPr>
          <w:sz w:val="24"/>
          <w:szCs w:val="24"/>
        </w:rPr>
        <w:t xml:space="preserve"> </w:t>
      </w:r>
    </w:p>
    <w:p w:rsidRDefault="00EB04A4" w:rsidP="004D45C7" w:rsidR="00EB04A4" w:rsidRPr="00151FCB">
      <w:pPr>
        <w:widowControl/>
        <w:ind w:left="5040"/>
        <w:jc w:val="both"/>
        <w:rPr>
          <w:sz w:val="24"/>
          <w:szCs w:val="24"/>
        </w:rPr>
      </w:pPr>
    </w:p>
    <w:p w:rsidRDefault="00EB04A4" w:rsidP="004D45C7" w:rsidR="00EB04A4" w:rsidRPr="00151FCB">
      <w:pPr>
        <w:widowControl/>
        <w:ind w:left="5040"/>
        <w:jc w:val="both"/>
        <w:rPr>
          <w:sz w:val="24"/>
          <w:szCs w:val="24"/>
        </w:rPr>
      </w:pPr>
    </w:p>
    <w:p w:rsidRDefault="00EB04A4" w:rsidP="004D45C7" w:rsidR="00EB04A4" w:rsidRPr="00151FCB">
      <w:pPr>
        <w:widowControl/>
        <w:ind w:left="5040"/>
        <w:jc w:val="both"/>
        <w:rPr>
          <w:sz w:val="24"/>
          <w:szCs w:val="24"/>
        </w:rPr>
      </w:pPr>
    </w:p>
    <w:p w:rsidRDefault="004D45C7" w:rsidP="004D45C7" w:rsidR="004D45C7" w:rsidRPr="00151FCB">
      <w:pPr>
        <w:widowControl/>
        <w:ind w:left="5040"/>
        <w:jc w:val="both"/>
        <w:rPr>
          <w:sz w:val="24"/>
          <w:szCs w:val="24"/>
        </w:rPr>
      </w:pPr>
      <w:r w:rsidRPr="00151FCB">
        <w:rPr>
          <w:sz w:val="24"/>
          <w:szCs w:val="24"/>
        </w:rPr>
        <w:tab/>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4D45C7" w:rsidRPr="00151FCB">
      <w:pPr>
        <w:widowControl/>
        <w:jc w:val="both"/>
        <w:rPr>
          <w:sz w:val="24"/>
          <w:szCs w:val="24"/>
        </w:rPr>
      </w:pPr>
      <w:r w:rsidRPr="00151FCB">
        <w:rPr>
          <w:sz w:val="24"/>
          <w:szCs w:val="24"/>
        </w:rPr>
        <w:t xml:space="preserve">Protiv ovog rješenja pravo na žalbu ima svaki vjerovnik i stečajni upravitelj u dijelu koji se tiče njegove prijavljene tražbine, odnosno tražbine koju je osporio (čl. </w:t>
      </w:r>
      <w:smartTag w:element="metricconverter" w:uri="urn:schemas-microsoft-com:office:smarttags">
        <w:smartTagPr>
          <w:attr w:val="177. st" w:name="ProductID"/>
        </w:smartTagPr>
        <w:r w:rsidRPr="00151FCB">
          <w:rPr>
            <w:sz w:val="24"/>
            <w:szCs w:val="24"/>
          </w:rPr>
          <w:t>177. st</w:t>
        </w:r>
      </w:smartTag>
      <w:r w:rsidRPr="00151FCB">
        <w:rPr>
          <w:sz w:val="24"/>
          <w:szCs w:val="24"/>
        </w:rPr>
        <w:t>. 4. i 5. SZ-a). Rok za žalbu iznosi 8 dana računajući od dana dostave pisanog otpravka, odnosno izvatka iz rješenja. Žalba se podnosi ovom sudu u 2 primjerka.</w:t>
      </w:r>
    </w:p>
    <w:p w:rsidRDefault="00EB04A4" w:rsidP="004D45C7" w:rsidR="00EB04A4">
      <w:pPr>
        <w:widowControl/>
        <w:jc w:val="both"/>
        <w:rPr>
          <w:sz w:val="24"/>
          <w:szCs w:val="24"/>
        </w:rPr>
      </w:pPr>
    </w:p>
    <w:p w:rsidRDefault="00EB04A4" w:rsidP="004D45C7" w:rsidR="00EB04A4" w:rsidRPr="00151FCB">
      <w:pPr>
        <w:widowControl/>
        <w:jc w:val="both"/>
        <w:rPr>
          <w:sz w:val="24"/>
          <w:szCs w:val="24"/>
        </w:rPr>
      </w:pPr>
    </w:p>
    <w:p w:rsidRDefault="00EB04A4" w:rsidP="004D45C7" w:rsidR="00EB04A4" w:rsidRPr="00151FCB">
      <w:pPr>
        <w:widowControl/>
        <w:jc w:val="both"/>
        <w:rPr>
          <w:sz w:val="24"/>
          <w:szCs w:val="24"/>
        </w:rPr>
      </w:pPr>
    </w:p>
    <w:p w:rsidRDefault="004D45C7" w:rsidP="004D45C7" w:rsidR="004D45C7" w:rsidRPr="00151FCB">
      <w:pPr>
        <w:widowControl/>
        <w:jc w:val="both"/>
        <w:rPr>
          <w:sz w:val="24"/>
          <w:szCs w:val="24"/>
        </w:rPr>
      </w:pPr>
      <w:r w:rsidRPr="00151FCB">
        <w:rPr>
          <w:sz w:val="24"/>
          <w:szCs w:val="24"/>
        </w:rPr>
        <w:t xml:space="preserve">DNA:   </w:t>
      </w:r>
    </w:p>
    <w:p w:rsidRDefault="004D45C7" w:rsidP="004D45C7" w:rsidR="004D45C7" w:rsidRPr="00151FCB">
      <w:pPr>
        <w:widowControl/>
        <w:numPr>
          <w:ilvl w:val="0"/>
          <w:numId w:val="2"/>
        </w:numPr>
        <w:tabs>
          <w:tab w:pos="720" w:val="left"/>
        </w:tabs>
        <w:jc w:val="both"/>
        <w:rPr>
          <w:sz w:val="24"/>
          <w:szCs w:val="24"/>
        </w:rPr>
      </w:pPr>
      <w:r w:rsidRPr="00151FCB">
        <w:rPr>
          <w:sz w:val="24"/>
          <w:szCs w:val="24"/>
        </w:rPr>
        <w:t>stečajni upravitelj</w:t>
      </w:r>
    </w:p>
    <w:p w:rsidRDefault="004D45C7" w:rsidP="004D45C7" w:rsidR="004D45C7">
      <w:pPr>
        <w:widowControl/>
        <w:numPr>
          <w:ilvl w:val="0"/>
          <w:numId w:val="2"/>
        </w:numPr>
        <w:tabs>
          <w:tab w:pos="720" w:val="left"/>
        </w:tabs>
        <w:jc w:val="both"/>
        <w:rPr>
          <w:sz w:val="24"/>
          <w:szCs w:val="24"/>
        </w:rPr>
      </w:pPr>
      <w:r w:rsidRPr="00151FCB">
        <w:rPr>
          <w:sz w:val="24"/>
          <w:szCs w:val="24"/>
        </w:rPr>
        <w:t xml:space="preserve">oglasna ploča suda, ovdje </w:t>
      </w:r>
      <w:r w:rsidR="00530EE2" w:rsidRPr="00151FCB">
        <w:rPr>
          <w:sz w:val="24"/>
          <w:szCs w:val="24"/>
        </w:rPr>
        <w:t>15 dana</w:t>
      </w:r>
    </w:p>
    <w:p w:rsidRDefault="006D51EF" w:rsidP="006D51EF" w:rsidR="006D51EF">
      <w:pPr>
        <w:widowControl/>
        <w:tabs>
          <w:tab w:pos="720" w:val="left"/>
        </w:tabs>
        <w:jc w:val="both"/>
        <w:rPr>
          <w:sz w:val="24"/>
          <w:szCs w:val="24"/>
        </w:rPr>
      </w:pPr>
    </w:p>
    <w:p w:rsidRDefault="006D51EF" w:rsidP="006D51EF" w:rsidR="006D51EF" w:rsidRPr="00151FCB">
      <w:pPr>
        <w:widowControl/>
        <w:tabs>
          <w:tab w:pos="720" w:val="left"/>
        </w:tabs>
        <w:jc w:val="both"/>
        <w:rPr>
          <w:sz w:val="24"/>
          <w:szCs w:val="24"/>
        </w:rPr>
      </w:pPr>
    </w:p>
    <w:sectPr w:rsidSect="004D45C7" w:rsidR="006D51EF" w:rsidRPr="00151FCB">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1E71" w:rsidR="00051E71">
      <w:r>
        <w:separator/>
      </w:r>
    </w:p>
  </w:endnote>
  <w:endnote w:id="0" w:type="continuationSeparator">
    <w:p w:rsidRDefault="00051E71" w:rsidR="00051E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1E71" w:rsidR="00051E71">
      <w:r>
        <w:separator/>
      </w:r>
    </w:p>
  </w:footnote>
  <w:footnote w:id="0" w:type="continuationSeparator">
    <w:p w:rsidRDefault="00051E71" w:rsidR="00051E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F71" w:rsidP="004D45C7" w:rsidR="00EC5F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C5F71" w:rsidR="00EC5F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F71" w:rsidP="004D45C7" w:rsidR="00EC5F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22A0">
      <w:rPr>
        <w:rStyle w:val="Brojstranice"/>
        <w:noProof/>
      </w:rPr>
      <w:t>15</w:t>
    </w:r>
    <w:r>
      <w:rPr>
        <w:rStyle w:val="Brojstranice"/>
      </w:rPr>
      <w:fldChar w:fldCharType="end"/>
    </w:r>
  </w:p>
  <w:p w:rsidRDefault="00EC5F71" w:rsidP="004D45C7" w:rsidR="00EC5F71" w:rsidRPr="009A6E93">
    <w:pPr>
      <w:jc w:val="right"/>
      <w:rPr>
        <w:sz w:val="24"/>
        <w:szCs w:val="24"/>
      </w:rPr>
    </w:pPr>
    <w:r w:rsidRPr="001C6045">
      <w:rPr>
        <w:b/>
        <w:sz w:val="24"/>
        <w:szCs w:val="24"/>
      </w:rPr>
      <w:t xml:space="preserve">  </w:t>
    </w:r>
    <w:r w:rsidRPr="009A6E93">
      <w:rPr>
        <w:sz w:val="24"/>
        <w:szCs w:val="24"/>
      </w:rPr>
      <w:t>40.St-</w:t>
    </w:r>
    <w:r>
      <w:rPr>
        <w:sz w:val="24"/>
        <w:szCs w:val="24"/>
      </w:rPr>
      <w:t>428/15</w:t>
    </w:r>
  </w:p>
  <w:p w:rsidRDefault="00EC5F71" w:rsidP="004D45C7" w:rsidR="00EC5F7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4">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6">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9">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4">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5">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2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28"/>
  </w:num>
  <w:num w:numId="3">
    <w:abstractNumId w:val="4"/>
  </w:num>
  <w:num w:numId="4">
    <w:abstractNumId w:val="29"/>
  </w:num>
  <w:num w:numId="5">
    <w:abstractNumId w:val="26"/>
  </w:num>
  <w:num w:numId="6">
    <w:abstractNumId w:val="11"/>
  </w:num>
  <w:num w:numId="7">
    <w:abstractNumId w:val="30"/>
  </w:num>
  <w:num w:numId="8">
    <w:abstractNumId w:val="22"/>
  </w:num>
  <w:num w:numId="9">
    <w:abstractNumId w:val="2"/>
  </w:num>
  <w:num w:numId="10">
    <w:abstractNumId w:val="18"/>
  </w:num>
  <w:num w:numId="11">
    <w:abstractNumId w:val="23"/>
  </w:num>
  <w:num w:numId="12">
    <w:abstractNumId w:val="19"/>
  </w:num>
  <w:num w:numId="13">
    <w:abstractNumId w:val="7"/>
  </w:num>
  <w:num w:numId="14">
    <w:abstractNumId w:val="5"/>
  </w:num>
  <w:num w:numId="15">
    <w:abstractNumId w:val="16"/>
  </w:num>
  <w:num w:numId="16">
    <w:abstractNumId w:val="3"/>
  </w:num>
  <w:num w:numId="17">
    <w:abstractNumId w:val="21"/>
  </w:num>
  <w:num w:numId="18">
    <w:abstractNumId w:val="12"/>
  </w:num>
  <w:num w:numId="19">
    <w:abstractNumId w:val="13"/>
  </w:num>
  <w:num w:numId="20">
    <w:abstractNumId w:val="0"/>
  </w:num>
  <w:num w:numId="21">
    <w:abstractNumId w:val="24"/>
  </w:num>
  <w:num w:numId="22">
    <w:abstractNumId w:val="27"/>
  </w:num>
  <w:num w:numId="23">
    <w:abstractNumId w:val="25"/>
  </w:num>
  <w:num w:numId="24">
    <w:abstractNumId w:val="20"/>
  </w:num>
  <w:num w:numId="25">
    <w:abstractNumId w:val="8"/>
  </w:num>
  <w:num w:numId="26">
    <w:abstractNumId w:val="15"/>
  </w:num>
  <w:num w:numId="27">
    <w:abstractNumId w:val="9"/>
  </w:num>
  <w:num w:numId="28">
    <w:abstractNumId w:val="17"/>
  </w:num>
  <w:num w:numId="29">
    <w:abstractNumId w:val="10"/>
  </w:num>
  <w:num w:numId="30">
    <w:abstractNumId w:val="6"/>
  </w:num>
  <w:num w:numId="3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61EC5"/>
    <w:rsid w:val="00047035"/>
    <w:rsid w:val="00051E71"/>
    <w:rsid w:val="00085349"/>
    <w:rsid w:val="000A2632"/>
    <w:rsid w:val="000D52F8"/>
    <w:rsid w:val="000E24E2"/>
    <w:rsid w:val="000F5B5D"/>
    <w:rsid w:val="00151FCB"/>
    <w:rsid w:val="00193977"/>
    <w:rsid w:val="00193FFB"/>
    <w:rsid w:val="001A3B02"/>
    <w:rsid w:val="00226F9D"/>
    <w:rsid w:val="00261EC5"/>
    <w:rsid w:val="002B2DAC"/>
    <w:rsid w:val="002C6C6C"/>
    <w:rsid w:val="00303608"/>
    <w:rsid w:val="00355F9C"/>
    <w:rsid w:val="00366E33"/>
    <w:rsid w:val="003D395F"/>
    <w:rsid w:val="003E4725"/>
    <w:rsid w:val="003F6C06"/>
    <w:rsid w:val="004149ED"/>
    <w:rsid w:val="00415927"/>
    <w:rsid w:val="00417EC8"/>
    <w:rsid w:val="004922A0"/>
    <w:rsid w:val="004B653E"/>
    <w:rsid w:val="004D45C7"/>
    <w:rsid w:val="00530EE2"/>
    <w:rsid w:val="00557F42"/>
    <w:rsid w:val="006342B4"/>
    <w:rsid w:val="00682519"/>
    <w:rsid w:val="006C3D33"/>
    <w:rsid w:val="006D51EF"/>
    <w:rsid w:val="00776383"/>
    <w:rsid w:val="00913C24"/>
    <w:rsid w:val="0096525A"/>
    <w:rsid w:val="009A17E2"/>
    <w:rsid w:val="009C0C74"/>
    <w:rsid w:val="00A60BCD"/>
    <w:rsid w:val="00A758E3"/>
    <w:rsid w:val="00B91C7C"/>
    <w:rsid w:val="00BB2EB8"/>
    <w:rsid w:val="00C646E7"/>
    <w:rsid w:val="00CA01F7"/>
    <w:rsid w:val="00CB419D"/>
    <w:rsid w:val="00DA4583"/>
    <w:rsid w:val="00DC4A08"/>
    <w:rsid w:val="00DD2BF6"/>
    <w:rsid w:val="00DF2CF6"/>
    <w:rsid w:val="00E80A3A"/>
    <w:rsid w:val="00E84620"/>
    <w:rsid w:val="00E870F2"/>
    <w:rsid w:val="00EB04A4"/>
    <w:rsid w:val="00EC5F71"/>
    <w:rsid w:val="00F45DCE"/>
    <w:rsid w:val="00F63270"/>
    <w:rsid w:val="00FE02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Tekstrezerviranogmjesta" w:type="character">
    <w:name w:val="Placeholder Text"/>
    <w:basedOn w:val="Zadanifontodlomka"/>
    <w:uiPriority w:val="99"/>
    <w:semiHidden/>
    <w:rsid w:val="00CA01F7"/>
    <w:rPr>
      <w:color w:val="808080"/>
      <w:bdr w:space="0" w:sz="0" w:color="auto" w:val="none"/>
      <w:shd w:fill="auto" w:color="auto" w:val="clear"/>
    </w:rPr>
  </w:style>
  <w:style w:customStyle="true" w:styleId="eSPISCCParagraphDefaultFont" w:type="character">
    <w:name w:val="eSPIS_CC_Paragraph Default Font"/>
    <w:basedOn w:val="Zadanifontodlomka"/>
    <w:rsid w:val="00CA01F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01F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01F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01F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St-428/2015-48</izvorni_sadrzaj>
    <derivirana_varijabla naziv="DomainObject.Oznaka_1">St-428/2015-48</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15</izvorni_sadrzaj>
    <derivirana_varijabla naziv="DomainObject.BrojStranica_1">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2015.</izvorni_sadrzaj>
    <derivirana_varijabla naziv="DomainObject.Predmet.DatumOsnivanja_1">17.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St-428/2015</izvorni_sadrzaj>
    <derivirana_varijabla naziv="DomainObject.Predmet.OznakaBroj_1">St-428/2015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TOZ Penkala, Tvornica olovaka, školskog i uredskog pribora Zagreb, d.d.</izvorni_sadrzaj>
    <derivirana_varijabla naziv="DomainObject.Predmet.ProtustrankaFormated_1">  TOZ Penkala, Tvornica olovaka, školskog i uredskog pribora Zagreb, d.d.</derivirana_varijabla>
  </DomainObject.Predmet.ProtustrankaFormated>
  <DomainObject.Predmet.ProtustrankaFormatedOIB>
    <izvorni_sadrzaj>  TOZ Penkala, Tvornica olovaka, školskog i uredskog pribora Zagreb, d.d., OIB 41257380203</izvorni_sadrzaj>
    <derivirana_varijabla naziv="DomainObject.Predmet.ProtustrankaFormatedOIB_1">  TOZ Penkala, Tvornica olovaka, školskog i uredskog pribora Zagreb, d.d., OIB 41257380203</derivirana_varijabla>
  </DomainObject.Predmet.ProtustrankaFormatedOIB>
  <DomainObject.Predmet.ProtustrankaFormatedWithAdress>
    <izvorni_sadrzaj> TOZ Penkala, Tvornica olovaka, školskog i uredskog pribora Zagreb, d.d., Poljačka 56, 10000 Zagreb</izvorni_sadrzaj>
    <derivirana_varijabla naziv="DomainObject.Predmet.ProtustrankaFormatedWithAdress_1"> TOZ Penkala, Tvornica olovaka, školskog i uredskog pribora Zagreb, d.d., Poljačka 56, 10000 Zagreb</derivirana_varijabla>
  </DomainObject.Predmet.ProtustrankaFormatedWithAdress>
  <DomainObject.Predmet.ProtustrankaFormatedWithAdressOIB>
    <izvorni_sadrzaj> TOZ Penkala, Tvornica olovaka, školskog i uredskog pribora Zagreb, d.d., OIB 41257380203, Poljačka 56, 10000 Zagreb</izvorni_sadrzaj>
    <derivirana_varijabla naziv="DomainObject.Predmet.ProtustrankaFormatedWithAdressOIB_1"> TOZ Penkala, Tvornica olovaka, školskog i uredskog pribora Zagreb, d.d., OIB 41257380203, Poljačka 56, 10000 Zagreb</derivirana_varijabla>
  </DomainObject.Predmet.ProtustrankaFormatedWithAdressOIB>
  <DomainObject.Predmet.ProtustrankaWithAdress>
    <izvorni_sadrzaj>TOZ Penkala, Tvornica olovaka, školskog i uredskog pribora Zagreb, d.d. Poljačka 56, 10000 Zagreb</izvorni_sadrzaj>
    <derivirana_varijabla naziv="DomainObject.Predmet.ProtustrankaWithAdress_1">TOZ Penkala, Tvornica olovaka, školskog i uredskog pribora Zagreb, d.d. Poljačka 56, 10000 Zagreb</derivirana_varijabla>
  </DomainObject.Predmet.ProtustrankaWithAdress>
  <DomainObject.Predmet.ProtustrankaWithAdressOIB>
    <izvorni_sadrzaj>TOZ Penkala, Tvornica olovaka, školskog i uredskog pribora Zagreb, d.d., OIB 41257380203, Poljačka 56, 10000 Zagreb</izvorni_sadrzaj>
    <derivirana_varijabla naziv="DomainObject.Predmet.ProtustrankaWithAdressOIB_1">TOZ Penkala, Tvornica olovaka, školskog i uredskog pribora Zagreb, d.d., OIB 41257380203, Poljačka 56, 10000 Zagreb</derivirana_varijabla>
  </DomainObject.Predmet.ProtustrankaWithAdressOIB>
  <DomainObject.Predmet.ProtustrankaNazivFormated>
    <izvorni_sadrzaj>TOZ Penkala, Tvornica olovaka, školskog i uredskog pribora Zagreb, d.d.</izvorni_sadrzaj>
    <derivirana_varijabla naziv="DomainObject.Predmet.ProtustrankaNazivFormated_1">TOZ Penkala, Tvornica olovaka, školskog i uredskog pribora Zagreb, d.d.</derivirana_varijabla>
  </DomainObject.Predmet.ProtustrankaNazivFormated>
  <DomainObject.Predmet.ProtustrankaNazivFormatedOIB>
    <izvorni_sadrzaj>TOZ Penkala, Tvornica olovaka, školskog i uredskog pribora Zagreb, d.d., OIB 41257380203</izvorni_sadrzaj>
    <derivirana_varijabla naziv="DomainObject.Predmet.ProtustrankaNazivFormatedOIB_1">TOZ Penkala, Tvornica olovaka, školskog i uredskog pribora Zagreb, d.d., OIB 41257380203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Tvornica olovaka, školskog i uredskog pribora Zagreb, d.d.</izvorni_sadrzaj>
    <derivirana_varijabla naziv="DomainObject.Predmet.StrankaFormated_1">  TOZ Penkala, Tvornica olovaka, školskog i uredskog pribora Zagreb, d.d.</derivirana_varijabla>
  </DomainObject.Predmet.StrankaFormated>
  <DomainObject.Predmet.StrankaFormatedOIB>
    <izvorni_sadrzaj>  TOZ Penkala, Tvornica olovaka, školskog i uredskog pribora Zagreb, d.d., OIB 41257380203</izvorni_sadrzaj>
    <derivirana_varijabla naziv="DomainObject.Predmet.StrankaFormatedOIB_1">  TOZ Penkala, Tvornica olovaka, školskog i uredskog pribora Zagreb, d.d., OIB 41257380203</derivirana_varijabla>
  </DomainObject.Predmet.StrankaFormatedOIB>
  <DomainObject.Predmet.StrankaFormatedWithAdress>
    <izvorni_sadrzaj> TOZ Penkala, Tvornica olovaka, školskog i uredskog pribora Zagreb, d.d., Poljačka 56, 10000 Zagreb</izvorni_sadrzaj>
    <derivirana_varijabla naziv="DomainObject.Predmet.StrankaFormatedWithAdress_1"> TOZ Penkala, Tvornica olovaka, školskog i uredskog pribora Zagreb, d.d., Poljačka 56, 10000 Zagreb</derivirana_varijabla>
  </DomainObject.Predmet.StrankaFormatedWithAdress>
  <DomainObject.Predmet.StrankaFormatedWithAdressOIB>
    <izvorni_sadrzaj> TOZ Penkala, Tvornica olovaka, školskog i uredskog pribora Zagreb, d.d., OIB 41257380203, Poljačka 56, 10000 Zagreb</izvorni_sadrzaj>
    <derivirana_varijabla naziv="DomainObject.Predmet.StrankaFormatedWithAdressOIB_1"> TOZ Penkala, Tvornica olovaka, školskog i uredskog pribora Zagreb, d.d., OIB 41257380203, Poljačka 56, 10000 Zagreb</derivirana_varijabla>
  </DomainObject.Predmet.StrankaFormatedWithAdressOIB>
  <DomainObject.Predmet.StrankaWithAdress>
    <izvorni_sadrzaj>TOZ Penkala, Tvornica olovaka, školskog i uredskog pribora Zagreb, d.d. Poljačka 56,10000 Zagreb</izvorni_sadrzaj>
    <derivirana_varijabla naziv="DomainObject.Predmet.StrankaWithAdress_1">TOZ Penkala, Tvornica olovaka, školskog i uredskog pribora Zagreb, d.d. Poljačka 56,10000 Zagreb</derivirana_varijabla>
  </DomainObject.Predmet.StrankaWithAdress>
  <DomainObject.Predmet.StrankaWithAdressOIB>
    <izvorni_sadrzaj>TOZ Penkala, Tvornica olovaka, školskog i uredskog pribora Zagreb, d.d., OIB 41257380203, Poljačka 56,10000 Zagreb</izvorni_sadrzaj>
    <derivirana_varijabla naziv="DomainObject.Predmet.StrankaWithAdressOIB_1">TOZ Penkala, Tvornica olovaka, školskog i uredskog pribora Zagreb, d.d., OIB 41257380203, Poljačka 56,10000 Zagreb</derivirana_varijabla>
  </DomainObject.Predmet.StrankaWithAdressOIB>
  <DomainObject.Predmet.StrankaNazivFormated>
    <izvorni_sadrzaj>TOZ Penkala, Tvornica olovaka, školskog i uredskog pribora Zagreb, d.d.</izvorni_sadrzaj>
    <derivirana_varijabla naziv="DomainObject.Predmet.StrankaNazivFormated_1">TOZ Penkala, Tvornica olovaka, školskog i uredskog pribora Zagreb, d.d.</derivirana_varijabla>
  </DomainObject.Predmet.StrankaNazivFormated>
  <DomainObject.Predmet.StrankaNazivFormatedOIB>
    <izvorni_sadrzaj>TOZ Penkala, Tvornica olovaka, školskog i uredskog pribora Zagreb, d.d., OIB 41257380203</izvorni_sadrzaj>
    <derivirana_varijabla naziv="DomainObject.Predmet.StrankaNazivFormatedOIB_1">TOZ Penkala, Tvornica olovaka, školskog i uredskog pribora Zagreb, d.d., OIB 41257380203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TOZ Penkala, Tvornica olovaka, školskog i uredskog pribora Zagreb, d.d.</item>
    </izvorni_sadrzaj>
    <derivirana_varijabla naziv="DomainObject.Predmet.StrankaListFormated_1">
      <item>TOZ Penkala, Tvornica olovaka, školskog i uredskog pribora Zagreb, d.d.</item>
    </derivirana_varijabla>
  </DomainObject.Predmet.StrankaListFormated>
  <DomainObject.Predmet.StrankaListFormatedOIB>
    <izvorni_sadrzaj>
      <item>TOZ Penkala, Tvornica olovaka, školskog i uredskog pribora Zagreb, d.d., OIB 41257380203</item>
    </izvorni_sadrzaj>
    <derivirana_varijabla naziv="DomainObject.Predmet.StrankaListFormatedOIB_1">
      <item>TOZ Penkala, Tvornica olovaka, školskog i uredskog pribora Zagreb, d.d., OIB 41257380203</item>
    </derivirana_varijabla>
  </DomainObject.Predmet.StrankaListFormatedOIB>
  <DomainObject.Predmet.StrankaListFormatedWithAdress>
    <izvorni_sadrzaj>
      <item>TOZ Penkala, Tvornica olovaka, školskog i uredskog pribora Zagreb, d.d., Poljačka 56, 10000 Zagreb</item>
    </izvorni_sadrzaj>
    <derivirana_varijabla naziv="DomainObject.Predmet.StrankaListFormatedWithAdress_1">
      <item>TOZ Penkala, Tvornica olovaka, školskog i uredskog pribora Zagreb, d.d., Poljačka 56, 10000 Zagreb</item>
    </derivirana_varijabla>
  </DomainObject.Predmet.StrankaListFormatedWithAdress>
  <DomainObject.Predmet.StrankaListFormatedWithAdressOIB>
    <izvorni_sadrzaj>
      <item>TOZ Penkala, Tvornica olovaka, školskog i uredskog pribora Zagreb, d.d., OIB 41257380203, Poljačka 56, 10000 Zagreb</item>
    </izvorni_sadrzaj>
    <derivirana_varijabla naziv="DomainObject.Predmet.StrankaListFormatedWithAdressOIB_1">
      <item>TOZ Penkala, Tvornica olovaka, školskog i uredskog pribora Zagreb, d.d., OIB 41257380203, Poljačka 56, 10000 Zagreb</item>
    </derivirana_varijabla>
  </DomainObject.Predmet.StrankaListFormatedWithAdressOIB>
  <DomainObject.Predmet.StrankaListNazivFormated>
    <izvorni_sadrzaj>
      <item>TOZ Penkala, Tvornica olovaka, školskog i uredskog pribora Zagreb, d.d.</item>
    </izvorni_sadrzaj>
    <derivirana_varijabla naziv="DomainObject.Predmet.StrankaListNazivFormated_1">
      <item>TOZ Penkala, Tvornica olovaka, školskog i uredskog pribora Zagreb, d.d.</item>
    </derivirana_varijabla>
  </DomainObject.Predmet.StrankaListNazivFormated>
  <DomainObject.Predmet.StrankaListNazivFormatedOIB>
    <izvorni_sadrzaj>
      <item>TOZ Penkala, Tvornica olovaka, školskog i uredskog pribora Zagreb, d.d., OIB 41257380203</item>
    </izvorni_sadrzaj>
    <derivirana_varijabla naziv="DomainObject.Predmet.StrankaListNazivFormatedOIB_1">
      <item>TOZ Penkala, Tvornica olovaka, školskog i uredskog pribora Zagreb, d.d., OIB 41257380203</item>
    </derivirana_varijabla>
  </DomainObject.Predmet.StrankaListNazivFormatedOIB>
  <DomainObject.Predmet.ProtuStrankaListFormated>
    <izvorni_sadrzaj>
      <item>TOZ Penkala, Tvornica olovaka, školskog i uredskog pribora Zagreb, d.d.</item>
    </izvorni_sadrzaj>
    <derivirana_varijabla naziv="DomainObject.Predmet.ProtuStrankaListFormated_1">
      <item>TOZ Penkala, Tvornica olovaka, školskog i uredskog pribora Zagreb, d.d.</item>
    </derivirana_varijabla>
  </DomainObject.Predmet.ProtuStrankaListFormated>
  <DomainObject.Predmet.ProtuStrankaListFormatedOIB>
    <izvorni_sadrzaj>
      <item>TOZ Penkala, Tvornica olovaka, školskog i uredskog pribora Zagreb, d.d., OIB 41257380203</item>
    </izvorni_sadrzaj>
    <derivirana_varijabla naziv="DomainObject.Predmet.ProtuStrankaListFormatedOIB_1">
      <item>TOZ Penkala, Tvornica olovaka, školskog i uredskog pribora Zagreb, d.d., OIB 41257380203</item>
    </derivirana_varijabla>
  </DomainObject.Predmet.ProtuStrankaListFormatedOIB>
  <DomainObject.Predmet.ProtuStrankaListFormatedWithAdress>
    <izvorni_sadrzaj>
      <item>TOZ Penkala, Tvornica olovaka, školskog i uredskog pribora Zagreb, d.d., Poljačka 56, 10000 Zagreb</item>
    </izvorni_sadrzaj>
    <derivirana_varijabla naziv="DomainObject.Predmet.ProtuStrankaListFormatedWithAdress_1">
      <item>TOZ Penkala, Tvornica olovaka, školskog i uredskog pribora Zagreb, d.d., Poljačka 56, 10000 Zagreb</item>
    </derivirana_varijabla>
  </DomainObject.Predmet.ProtuStrankaListFormatedWithAdress>
  <DomainObject.Predmet.ProtuStrankaListFormatedWithAdressOIB>
    <izvorni_sadrzaj>
      <item>TOZ Penkala, Tvornica olovaka, školskog i uredskog pribora Zagreb, d.d., OIB 41257380203, Poljačka 56, 10000 Zagreb</item>
    </izvorni_sadrzaj>
    <derivirana_varijabla naziv="DomainObject.Predmet.ProtuStrankaListFormatedWithAdressOIB_1">
      <item>TOZ Penkala, Tvornica olovaka, školskog i uredskog pribora Zagreb, d.d., OIB 41257380203, Poljačka 56, 10000 Zagreb</item>
    </derivirana_varijabla>
  </DomainObject.Predmet.ProtuStrankaListFormatedWithAdressOIB>
  <DomainObject.Predmet.ProtuStrankaListNazivFormated>
    <izvorni_sadrzaj>
      <item>TOZ Penkala, Tvornica olovaka, školskog i uredskog pribora Zagreb, d.d.</item>
    </izvorni_sadrzaj>
    <derivirana_varijabla naziv="DomainObject.Predmet.ProtuStrankaListNazivFormated_1">
      <item>TOZ Penkala, Tvornica olovaka, školskog i uredskog pribora Zagreb, d.d.</item>
    </derivirana_varijabla>
  </DomainObject.Predmet.ProtuStrankaListNazivFormated>
  <DomainObject.Predmet.ProtuStrankaListNazivFormatedOIB>
    <izvorni_sadrzaj>
      <item>TOZ Penkala, Tvornica olovaka, školskog i uredskog pribora Zagreb, d.d., OIB 41257380203</item>
    </izvorni_sadrzaj>
    <derivirana_varijabla naziv="DomainObject.Predmet.ProtuStrankaListNazivFormatedOIB_1">
      <item>TOZ Penkala, Tvornica olovaka, školskog i uredskog pribora Zagreb, d.d., OIB 41257380203</item>
    </derivirana_varijabla>
  </DomainObject.Predmet.ProtuStrankaListNazivFormatedOIB>
  <DomainObject.Predmet.OstaliListFormated>
    <izvorni_sadrzaj>
      <item>TIHOMIR LALIĆ</item>
      <item>Milorad Zajkovski</item>
      <item>Borka Bajić</item>
    </izvorni_sadrzaj>
    <derivirana_varijabla naziv="DomainObject.Predmet.OstaliListFormated_1">
      <item>TIHOMIR LALIĆ</item>
      <item>Milorad Zajkovski</item>
      <item>Borka Bajić</item>
    </derivirana_varijabla>
  </DomainObject.Predmet.OstaliListFormated>
  <DomainObject.Predmet.OstaliListFormatedOIB>
    <izvorni_sadrzaj>
      <item>TIHOMIR LALIĆ</item>
      <item>Milorad Zajkovski, OIB 59768013642</item>
      <item>Borka Bajić</item>
    </izvorni_sadrzaj>
    <derivirana_varijabla naziv="DomainObject.Predmet.OstaliListFormatedOIB_1">
      <item>TIHOMIR LALIĆ</item>
      <item>Milorad Zajkovski, OIB 59768013642</item>
      <item>Borka Bajić</item>
    </derivirana_varijabla>
  </DomainObject.Predmet.OstaliListFormatedOIB>
  <DomainObject.Predmet.OstaliListFormatedWithAdress>
    <izvorni_sadrzaj>
      <item>TIHOMIR LALIĆ, BOŽIDARA MAGOVCA 68, 10000 Zagreb</item>
      <item>Milorad Zajkovski, Ivana Vencla 32, 10290 Zaprešić</item>
      <item>Borka Bajić, Biankinijeva 17/II, 10000 Zagreb</item>
    </izvorni_sadrzaj>
    <derivirana_varijabla naziv="DomainObject.Predmet.OstaliListFormatedWithAdress_1">
      <item>TIHOMIR LALIĆ, BOŽIDARA MAGOVCA 68, 10000 Zagreb</item>
      <item>Milorad Zajkovski, Ivana Vencla 32, 10290 Zaprešić</item>
      <item>Borka Bajić, Biankinijeva 17/II, 10000 Zagreb</item>
    </derivirana_varijabla>
  </DomainObject.Predmet.OstaliListFormatedWithAdress>
  <DomainObject.Predmet.OstaliListFormatedWithAdressOIB>
    <izvorni_sadrzaj>
      <item>TIHOMIR LALIĆ, BOŽIDARA MAGOVCA 68, 10000 Zagreb</item>
      <item>Milorad Zajkovski, OIB 59768013642, Ivana Vencla 32, 10290 Zaprešić</item>
      <item>Borka Bajić, Biankinijeva 17/II, 10000 Zagreb</item>
    </izvorni_sadrzaj>
    <derivirana_varijabla naziv="DomainObject.Predmet.OstaliListFormatedWithAdressOIB_1">
      <item>TIHOMIR LALIĆ, BOŽIDARA MAGOVCA 68, 10000 Zagreb</item>
      <item>Milorad Zajkovski, OIB 59768013642, Ivana Vencla 32, 10290 Zaprešić</item>
      <item>Borka Bajić, Biankinijeva 17/II, 10000 Zagreb</item>
    </derivirana_varijabla>
  </DomainObject.Predmet.OstaliListFormatedWithAdressOIB>
  <DomainObject.Predmet.OstaliListNazivFormated>
    <izvorni_sadrzaj>
      <item>TIHOMIR LALIĆ</item>
      <item>Milorad Zajkovski</item>
      <item>Borka Bajić</item>
    </izvorni_sadrzaj>
    <derivirana_varijabla naziv="DomainObject.Predmet.OstaliListNazivFormated_1">
      <item>TIHOMIR LALIĆ</item>
      <item>Milorad Zajkovski</item>
      <item>Borka Bajić</item>
    </derivirana_varijabla>
  </DomainObject.Predmet.OstaliListNazivFormated>
  <DomainObject.Predmet.OstaliListNazivFormatedOIB>
    <izvorni_sadrzaj>
      <item>TIHOMIR LALIĆ</item>
      <item>Milorad Zajkovski, OIB 59768013642</item>
      <item>Borka Bajić</item>
    </izvorni_sadrzaj>
    <derivirana_varijabla naziv="DomainObject.Predmet.OstaliListNazivFormatedOIB_1">
      <item>TIHOMIR LALIĆ</item>
      <item>Milorad Zajkovski, OIB 59768013642</item>
      <item>Borka Bajić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St-428/2015-48</izvorni_sadrzaj>
    <derivirana_varijabla naziv="DomainObject.PoslovniBrojDokumenta_1">St-428/2015-48</derivirana_varijabla>
  </DomainObject.PoslovniBrojDokumenta>
  <DomainObject.Predmet.StrankaIDrugi>
    <izvorni_sadrzaj>TOZ Penkala, Tvornica olovaka, školskog i uredskog pribora Zagreb, d.d.</izvorni_sadrzaj>
    <derivirana_varijabla naziv="DomainObject.Predmet.StrankaIDrugi_1">TOZ Penkala, Tvornica olovaka, školskog i uredskog pribora Zagreb, d.d.</derivirana_varijabla>
  </DomainObject.Predmet.StrankaIDrugi>
  <DomainObject.Predmet.ProtustrankaIDrugi>
    <izvorni_sadrzaj>TOZ Penkala, Tvornica olovaka, školskog i uredskog pribora Zagreb, d.d.</izvorni_sadrzaj>
    <derivirana_varijabla naziv="DomainObject.Predmet.ProtustrankaIDrugi_1">TOZ Penkala, Tvornica olovaka, školskog i uredskog pribora Zagreb, d.d.</derivirana_varijabla>
  </DomainObject.Predmet.ProtustrankaIDrugi>
  <DomainObject.Predmet.StrankaIDrugiAdressOIB>
    <izvorni_sadrzaj>TOZ Penkala, Tvornica olovaka, školskog i uredskog pribora Zagreb, d.d., OIB 41257380203, Poljačka 56, 10000 Zagreb</izvorni_sadrzaj>
    <derivirana_varijabla naziv="DomainObject.Predmet.StrankaIDrugiAdressOIB_1">TOZ Penkala, Tvornica olovaka, školskog i uredskog pribora Zagreb, d.d., OIB 41257380203, Poljačka 56, 10000 Zagreb</derivirana_varijabla>
  </DomainObject.Predmet.StrankaIDrugiAdressOIB>
  <DomainObject.Predmet.ProtustrankaIDrugiAdressOIB>
    <izvorni_sadrzaj>TOZ Penkala, Tvornica olovaka, školskog i uredskog pribora Zagreb, d.d., OIB 41257380203, Poljačka 56, 10000 Zagreb</izvorni_sadrzaj>
    <derivirana_varijabla naziv="DomainObject.Predmet.ProtustrankaIDrugiAdressOIB_1">TOZ Penkala, Tvornica olovaka, školskog i uredskog pribora Zagreb, d.d., OIB 41257380203, Poljačka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TOZ Penkala, Tvornica olovaka, školskog i uredskog pribora Zagreb, d.d.</item>
      <item>TOZ Penkala, Tvornica olovaka, školskog i uredskog pribora Zagreb, d.d.</item>
      <item>TIHOMIR LALIĆ</item>
      <item>Milorad Zajkovski</item>
      <item>Borka Bajić</item>
    </izvorni_sadrzaj>
    <derivirana_varijabla naziv="DomainObject.Predmet.SudioniciListNaziv_1">
      <item>TOZ Penkala, Tvornica olovaka, školskog i uredskog pribora Zagreb, d.d.</item>
      <item>TOZ Penkala, Tvornica olovaka, školskog i uredskog pribora Zagreb, d.d.</item>
      <item>TIHOMIR LALIĆ</item>
      <item>Milorad Zajkovski</item>
      <item>Borka Bajić</item>
    </derivirana_varijabla>
  </DomainObject.Predmet.SudioniciListNaziv>
  <DomainObject.Predmet.SudioniciListAdressOIB>
    <izvorni_sadrzaj>
      <item>TOZ Penkala, Tvornica olovaka, školskog i uredskog pribora Zagreb, d.d., OIB 41257380203, Poljačka 56,10000 Zagreb</item>
      <item>TOZ Penkala, Tvornica olovaka, školskog i uredskog pribora Zagreb, d.d., OIB 41257380203, Poljačka 56,10000 Zagreb</item>
      <item>TIHOMIR LALIĆ, BOŽIDARA MAGOVCA 68,10000 Zagreb</item>
      <item>Milorad Zajkovski, OIB 59768013642, Ivana Vencla 32,10290 Zaprešić</item>
      <item>Borka Bajić, Biankinijeva 17/II,10000 Zagreb</item>
    </izvorni_sadrzaj>
    <derivirana_varijabla naziv="DomainObject.Predmet.SudioniciListAdressOIB_1">
      <item>TOZ Penkala, Tvornica olovaka, školskog i uredskog pribora Zagreb, d.d., OIB 41257380203, Poljačka 56,10000 Zagreb</item>
      <item>TOZ Penkala, Tvornica olovaka, školskog i uredskog pribora Zagreb, d.d., OIB 41257380203, Poljačka 56,10000 Zagreb</item>
      <item>TIHOMIR LALIĆ, BOŽIDARA MAGOVCA 68,10000 Zagreb</item>
      <item>Milorad Zajkovski, OIB 59768013642, Ivana Vencla 32,10290 Zaprešić</item>
      <item>Borka Bajić, Biankinijeva 17/II,10000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41257380203</item>
      <item>, OIB 41257380203</item>
      <item>, OIB null</item>
      <item>, OIB 59768013642</item>
      <item>, OIB null</item>
    </izvorni_sadrzaj>
    <derivirana_varijabla naziv="DomainObject.Predmet.SudioniciListNazivOIB_1">
      <item>, OIB 41257380203</item>
      <item>, OIB 41257380203</item>
      <item>, OIB null</item>
      <item>, OIB 59768013642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2358</properties:Words>
  <properties:Characters>13683</properties:Characters>
  <properties:Lines>1621</properties:Lines>
  <properties:Paragraphs>681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2015-10-02T12:45:00Z</dcterms:created>
  <dc:creator>ilukac</dc:creator>
  <cp:lastModifiedBy>Ivanka Lukač</cp:lastModifiedBy>
  <cp:lastPrinted>2015-10-02T12:45:00Z</cp:lastPrinted>
  <dcterms:modified xmlns:xsi="http://www.w3.org/2001/XMLSchema-instance" xsi:type="dcterms:W3CDTF">2015-10-05T06:25:00Z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St-428/2015-48 / Odluka - Rješenje - utvrđene i osporene tražbine</vt:lpwstr>
  </prop:property>
  <prop:property name="CC_coloring" pid="4" fmtid="{D5CDD505-2E9C-101B-9397-08002B2CF9AE}">
    <vt:bool>false</vt:bool>
  </prop:property>
  <prop:property name="BrojStranica" pid="5" fmtid="{D5CDD505-2E9C-101B-9397-08002B2CF9AE}">
    <vt:i4>15</vt:i4>
  </prop:property>
</prop:Properties>
</file>