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7b41" w14:paraId="9ed7b41" w:rsidRDefault="00F060BB" w:rsidP="00F060BB" w:rsidR="00F060BB">
      <w:pPr>
        <w15:collapsed w:val="false"/>
      </w:pPr>
      <w:bookmarkStart w:name="_GoBack" w:id="0"/>
      <w:bookmarkEnd w:id="0"/>
    </w:p>
    <w:p w:rsidRDefault="00EC7F23" w:rsidP="00EC7F23" w:rsidR="00EC7F23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F23" w:rsidP="00EC7F23" w:rsidR="00EC7F23" w:rsidRPr="00D21A2C"/>
    <w:p w:rsidRDefault="00EC7F23" w:rsidP="00EC7F23" w:rsidR="00EC7F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7F23" w:rsidP="00EC7F23" w:rsidR="00EC7F23" w:rsidRPr="000405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7F23" w:rsidP="00EC7F23" w:rsidR="00EC7F23"/>
    <w:p w:rsidRDefault="00625FD7" w:rsidP="00EC7F23" w:rsidR="00625FD7"/>
    <w:p w:rsidRDefault="00EC7F23" w:rsidP="00EC7F23" w:rsidR="00EC7F23"/>
    <w:p w:rsidRDefault="00EC7F23" w:rsidP="00EC7F23" w:rsidR="00EC7F23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EC7F23" w:rsidP="00EC7F23" w:rsidR="00EC7F23"/>
    <w:p w:rsidRDefault="00625FD7" w:rsidP="00EC7F23" w:rsidR="00625FD7"/>
    <w:p w:rsidRDefault="00EC7F23" w:rsidP="00EC7F23" w:rsidR="00EC7F23" w:rsidRPr="00E21B21"/>
    <w:p w:rsidRDefault="00EC7F23" w:rsidP="00625FD7" w:rsidR="00625FD7">
      <w:pPr>
        <w:pStyle w:val="Tijeloteksta"/>
        <w:ind w:firstLine="708"/>
      </w:pPr>
      <w:r>
        <w:t xml:space="preserve">Trgovački sud u Osijeku, po sucu pojedincu Jadranki Herman kao stečajnom sucu, u stečajnom postupku nad dužnikom Color d.o.o. za radove u građevinarstvu, u stečaju, Osijek, Dunavska 2/d, MBS 030013542, OIB 24911306584, dana 14. rujna 2018.           </w:t>
      </w:r>
    </w:p>
    <w:p w:rsidRDefault="00EC7F23" w:rsidP="00625FD7" w:rsidR="00EC7F23">
      <w:pPr>
        <w:pStyle w:val="Tijeloteksta"/>
        <w:ind w:firstLine="708"/>
      </w:pPr>
      <w:r>
        <w:t xml:space="preserve">    </w:t>
      </w:r>
    </w:p>
    <w:p w:rsidRDefault="00EC7F23" w:rsidP="00EC7F23" w:rsidR="00EC7F23">
      <w:pPr>
        <w:pStyle w:val="Tijeloteksta"/>
      </w:pPr>
    </w:p>
    <w:p w:rsidRDefault="00EC7F23" w:rsidP="00EC7F23" w:rsidR="00EC7F23">
      <w:pPr>
        <w:jc w:val="center"/>
      </w:pPr>
      <w:r>
        <w:t>z a k l j u č i o     j e</w:t>
      </w:r>
    </w:p>
    <w:p w:rsidRDefault="006C6635" w:rsidP="00835AF3" w:rsidR="006C6635">
      <w:pPr>
        <w:rPr>
          <w:b/>
        </w:rPr>
      </w:pPr>
    </w:p>
    <w:p w:rsidRDefault="00625FD7" w:rsidP="00835AF3" w:rsidR="00625FD7">
      <w:pPr>
        <w:rPr>
          <w:b/>
        </w:rPr>
      </w:pPr>
    </w:p>
    <w:p w:rsidRDefault="0068594A" w:rsidP="00EB6476" w:rsidR="00DC0AA0" w:rsidRPr="00EB6476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EC7F23">
        <w:t>Color d.o.o. za radove u građevinarstvu, u stečaju, Osijek, Dunavska 2/d, MBS 030013542, OIB 24911306584</w:t>
      </w:r>
      <w:r w:rsidR="00F060BB">
        <w:t>:</w:t>
      </w:r>
    </w:p>
    <w:p w:rsidRDefault="000421B4" w:rsidP="000421B4" w:rsidR="000421B4">
      <w:pPr>
        <w:pStyle w:val="Odlomakpopisa"/>
        <w:ind w:left="1425"/>
        <w:rPr>
          <w:b/>
          <w:bCs/>
        </w:rPr>
      </w:pPr>
    </w:p>
    <w:p w:rsidRDefault="00EC7F23" w:rsidP="00EC7F23" w:rsidR="00EC7F23" w:rsidRPr="006702B2">
      <w:pPr>
        <w:numPr>
          <w:ilvl w:val="0"/>
          <w:numId w:val="12"/>
        </w:numPr>
        <w:ind w:left="1488"/>
        <w:jc w:val="both"/>
      </w:pPr>
      <w:r>
        <w:t xml:space="preserve">Zk. ul. 20255 k.o. Osijek i to kč.br. 3989/26 u naravi poslovna zgrada, gospodarska zgrada i dvorište Ul. Dunavskoj 2 d, površine 1454 m2.      </w:t>
      </w:r>
    </w:p>
    <w:p w:rsidRDefault="00EC7F23" w:rsidP="00EC7F23" w:rsidR="00EC7F23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razlučnih vjerovnika:  RH Ministarstvo financija Porezna uprava Područni ured Osijek, Stečajna masa iza Che</w:t>
      </w:r>
      <w:r w:rsidR="00625FD7">
        <w:rPr>
          <w:color w:val="000000"/>
        </w:rPr>
        <w:t>motehna d.o.o. u stečaju Osijek,</w:t>
      </w:r>
    </w:p>
    <w:p w:rsidRDefault="00EC7F23" w:rsidP="00EC7F23" w:rsidR="00EC7F23">
      <w:pPr>
        <w:ind w:left="1128"/>
        <w:jc w:val="both"/>
        <w:rPr>
          <w:color w:val="000000"/>
        </w:rPr>
      </w:pPr>
    </w:p>
    <w:p w:rsidRDefault="00EC7F23" w:rsidP="00EC7F23" w:rsidR="00EC7F23">
      <w:pPr>
        <w:pStyle w:val="Odlomakpopisa"/>
        <w:numPr>
          <w:ilvl w:val="0"/>
          <w:numId w:val="12"/>
        </w:numPr>
        <w:ind w:left="1488"/>
        <w:jc w:val="both"/>
        <w:rPr>
          <w:color w:val="000000"/>
        </w:rPr>
      </w:pPr>
      <w:r>
        <w:rPr>
          <w:color w:val="000000"/>
        </w:rPr>
        <w:t>Zk. ul. 19861 k.o. Osijek i to kč.br. 3989/29 u naravi oranica Ul. Dunavska 2 d, površine 98 m2.</w:t>
      </w:r>
    </w:p>
    <w:p w:rsidRDefault="00EC7F23" w:rsidP="00625FD7" w:rsidR="00EB6476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 RH Ministarstvo financija Pore</w:t>
      </w:r>
      <w:r w:rsidR="00625FD7">
        <w:rPr>
          <w:color w:val="000000"/>
        </w:rPr>
        <w:t>zna uprava Područni ured Osijek,</w:t>
      </w:r>
    </w:p>
    <w:p w:rsidRDefault="00625FD7" w:rsidP="00625FD7" w:rsidR="00625FD7" w:rsidRPr="00625FD7">
      <w:pPr>
        <w:ind w:left="1128"/>
        <w:jc w:val="both"/>
        <w:rPr>
          <w:color w:val="000000"/>
        </w:rPr>
      </w:pPr>
    </w:p>
    <w:p w:rsidRDefault="001E716B" w:rsidP="000B5752" w:rsidR="001E716B" w:rsidRPr="00625FD7">
      <w:pPr>
        <w:numPr>
          <w:ilvl w:val="0"/>
          <w:numId w:val="6"/>
        </w:numPr>
        <w:jc w:val="center"/>
        <w:rPr>
          <w:b/>
        </w:rPr>
      </w:pPr>
      <w:r w:rsidRPr="00625FD7">
        <w:rPr>
          <w:b/>
        </w:rPr>
        <w:t>za dan</w:t>
      </w:r>
      <w:r w:rsidR="00EC7F23" w:rsidRPr="00625FD7">
        <w:rPr>
          <w:b/>
        </w:rPr>
        <w:t xml:space="preserve"> </w:t>
      </w:r>
      <w:r w:rsidR="00EC422F" w:rsidRPr="00625FD7">
        <w:rPr>
          <w:b/>
        </w:rPr>
        <w:t>30. listopad</w:t>
      </w:r>
      <w:r w:rsidR="00EB6476" w:rsidRPr="00625FD7">
        <w:rPr>
          <w:b/>
        </w:rPr>
        <w:t xml:space="preserve">  2018. </w:t>
      </w:r>
      <w:r w:rsidR="00835AF3" w:rsidRPr="00625FD7">
        <w:rPr>
          <w:b/>
        </w:rPr>
        <w:t xml:space="preserve">godine s početkom u </w:t>
      </w:r>
      <w:r w:rsidR="00266E98" w:rsidRPr="00625FD7">
        <w:rPr>
          <w:b/>
        </w:rPr>
        <w:t>1</w:t>
      </w:r>
      <w:r w:rsidR="0008078E" w:rsidRPr="00625FD7">
        <w:rPr>
          <w:b/>
        </w:rPr>
        <w:t>0,</w:t>
      </w:r>
      <w:r w:rsidR="00EB6476" w:rsidRPr="00625FD7">
        <w:rPr>
          <w:b/>
        </w:rPr>
        <w:t>00</w:t>
      </w:r>
      <w:r w:rsidR="007704F9" w:rsidRPr="00625FD7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625FD7" w:rsidR="00266E98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625FD7" w:rsidP="00625FD7" w:rsidR="00625FD7">
      <w:pPr>
        <w:ind w:hanging="360" w:left="1065"/>
        <w:jc w:val="both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1E716B" w:rsidP="00EC422F" w:rsidR="00A03C2C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 xml:space="preserve">ešiti kao u </w:t>
      </w:r>
    </w:p>
    <w:p w:rsidRDefault="00A03C2C" w:rsidP="00A03C2C" w:rsidR="00A03C2C">
      <w:pPr>
        <w:jc w:val="both"/>
      </w:pPr>
    </w:p>
    <w:p w:rsidRDefault="00A03C2C" w:rsidP="00A03C2C" w:rsidR="00A03C2C">
      <w:pPr>
        <w:jc w:val="both"/>
      </w:pPr>
    </w:p>
    <w:p w:rsidRDefault="00A03C2C" w:rsidP="00A03C2C" w:rsidR="00A03C2C">
      <w:pPr>
        <w:jc w:val="both"/>
      </w:pPr>
    </w:p>
    <w:p w:rsidRDefault="00A03C2C" w:rsidP="00A03C2C" w:rsidR="00A03C2C">
      <w:pPr>
        <w:jc w:val="center"/>
      </w:pPr>
      <w:r>
        <w:t>2</w:t>
      </w:r>
    </w:p>
    <w:p w:rsidRDefault="00A03C2C" w:rsidP="00A03C2C" w:rsidR="00A03C2C">
      <w:pPr>
        <w:jc w:val="center"/>
      </w:pPr>
    </w:p>
    <w:p w:rsidRDefault="00A03C2C" w:rsidP="00A03C2C" w:rsidR="00A03C2C">
      <w:pPr>
        <w:jc w:val="center"/>
      </w:pPr>
    </w:p>
    <w:p w:rsidRDefault="00A03C2C" w:rsidP="00A03C2C" w:rsidR="00A03C2C">
      <w:pPr>
        <w:jc w:val="both"/>
      </w:pPr>
    </w:p>
    <w:p w:rsidRDefault="00A03C2C" w:rsidP="00A03C2C" w:rsidR="00A03C2C">
      <w:pPr>
        <w:jc w:val="both"/>
      </w:pPr>
    </w:p>
    <w:p w:rsidRDefault="007704F9" w:rsidP="00A03C2C" w:rsidR="006C6635">
      <w:pPr>
        <w:jc w:val="both"/>
      </w:pPr>
      <w:r>
        <w:t>izreci u smislu članku 117</w:t>
      </w:r>
      <w:r w:rsidR="000B5752">
        <w:t xml:space="preserve">. Ovršnog zakona </w:t>
      </w:r>
      <w:r w:rsidR="00EC422F">
        <w:t>(Narodne novine broj 112/12, 25/13, 93/14, 55/16 i 73/17).</w:t>
      </w:r>
    </w:p>
    <w:p w:rsidRDefault="00EB6476" w:rsidP="0008078E" w:rsidR="00EB6476" w:rsidRPr="00395CE3">
      <w:pPr>
        <w:jc w:val="both"/>
      </w:pPr>
    </w:p>
    <w:p w:rsidRDefault="000B5752" w:rsidP="0008078E" w:rsidR="0094454A">
      <w:pPr>
        <w:jc w:val="center"/>
      </w:pPr>
      <w:r>
        <w:t>U Osijeku</w:t>
      </w:r>
      <w:r w:rsidR="00D96BDB">
        <w:t xml:space="preserve"> </w:t>
      </w:r>
      <w:r w:rsidR="00EC422F">
        <w:t xml:space="preserve">14. rujan </w:t>
      </w:r>
      <w:r w:rsidR="00EB6476">
        <w:t xml:space="preserve"> 2018. </w:t>
      </w:r>
    </w:p>
    <w:p w:rsidRDefault="00A03C2C" w:rsidP="0008078E" w:rsidR="00A03C2C">
      <w:pPr>
        <w:jc w:val="center"/>
      </w:pPr>
    </w:p>
    <w:p w:rsidRDefault="006C6635" w:rsidP="00625FD7" w:rsidR="006C6635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A03C2C" w:rsidP="001E716B" w:rsidR="00A03C2C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94454A" w:rsidP="001E716B" w:rsidR="0094454A"/>
    <w:p w:rsidRDefault="007122EE" w:rsidP="001E716B" w:rsidR="007122EE"/>
    <w:p w:rsidRDefault="00A03C2C" w:rsidP="001E716B" w:rsidR="00A03C2C"/>
    <w:p w:rsidRDefault="005263F1" w:rsidP="001E716B" w:rsidR="001E716B">
      <w:r>
        <w:t>UPUTA O PRAVNOM   LIJEKU:</w:t>
      </w:r>
    </w:p>
    <w:p w:rsidRDefault="007704F9" w:rsidP="001E716B" w:rsidR="005263F1">
      <w:r>
        <w:t xml:space="preserve">Protiv </w:t>
      </w:r>
      <w:r w:rsidR="00EC422F">
        <w:t xml:space="preserve">zaključka nije dopušten pravni lijek </w:t>
      </w:r>
      <w:r w:rsidR="00AD0FFE">
        <w:t>(članak 19. stav 7</w:t>
      </w:r>
      <w:r>
        <w:t>. Stečajnog zakona).</w:t>
      </w:r>
    </w:p>
    <w:p w:rsidRDefault="006C6635" w:rsidP="001E716B" w:rsidR="006C6635"/>
    <w:p w:rsidRDefault="00A03C2C" w:rsidP="001E716B" w:rsidR="00A03C2C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 xml:space="preserve">1. stečajni upravitelj </w:t>
      </w:r>
    </w:p>
    <w:p w:rsidRDefault="00E1484D" w:rsidP="008E32BA" w:rsidR="00E1484D">
      <w:pPr>
        <w:pStyle w:val="Tijeloteksta"/>
        <w:ind w:left="720"/>
      </w:pPr>
      <w:r>
        <w:t xml:space="preserve">2. razlučni vjerovnik </w:t>
      </w:r>
      <w:r w:rsidR="00AD0FFE">
        <w:rPr>
          <w:color w:val="000000"/>
        </w:rPr>
        <w:t>RH Ministarstvo financija Porezna uprava Područni ured Osijek po ŽDO Osijek</w:t>
      </w:r>
    </w:p>
    <w:p w:rsidRDefault="008E32BA" w:rsidP="00AD0FFE" w:rsidR="008E32BA">
      <w:pPr>
        <w:pStyle w:val="Tijeloteksta"/>
        <w:ind w:left="720"/>
      </w:pPr>
      <w:r>
        <w:t>3. razlučni vjerovnik</w:t>
      </w:r>
      <w:r w:rsidR="00AD0FFE">
        <w:t xml:space="preserve"> </w:t>
      </w:r>
      <w:r w:rsidR="00AD0FFE">
        <w:rPr>
          <w:color w:val="000000"/>
        </w:rPr>
        <w:t>Stečajna masa iza Chemotehna d.o.o. u stečaju Osijek po stečajnom upravitelju Tihomiru Zec odvjetniku iz Osijeka</w:t>
      </w:r>
      <w:r>
        <w:t xml:space="preserve">, </w:t>
      </w:r>
      <w:r w:rsidRPr="008E32BA">
        <w:rPr>
          <w:b/>
        </w:rPr>
        <w:t xml:space="preserve">UZ PRIJEDLOG DIOBE KUPOVNINE </w:t>
      </w:r>
      <w:r>
        <w:t xml:space="preserve">strana </w:t>
      </w:r>
      <w:r w:rsidR="00625FD7">
        <w:t xml:space="preserve">384 do 401            </w:t>
      </w:r>
    </w:p>
    <w:p w:rsidRDefault="008E32BA" w:rsidP="00E1484D" w:rsidR="00835AF3">
      <w:pPr>
        <w:pStyle w:val="Tijeloteksta"/>
        <w:ind w:left="720"/>
        <w:jc w:val="left"/>
      </w:pPr>
      <w:r>
        <w:t>4</w:t>
      </w:r>
      <w:r w:rsidR="00E1484D">
        <w:t xml:space="preserve">. </w:t>
      </w:r>
      <w:r w:rsidR="00266E98">
        <w:t>e-o</w:t>
      </w:r>
      <w:r w:rsidR="00835AF3">
        <w:t xml:space="preserve">glasna ploča </w:t>
      </w:r>
    </w:p>
    <w:p w:rsidRDefault="008E32BA" w:rsidP="00E1484D" w:rsidR="007704F9">
      <w:pPr>
        <w:pStyle w:val="Tijeloteksta"/>
        <w:ind w:left="720"/>
        <w:jc w:val="left"/>
      </w:pPr>
      <w:r>
        <w:t xml:space="preserve">5. roč. </w:t>
      </w:r>
      <w:r w:rsidR="00625FD7">
        <w:t>30/10</w:t>
      </w:r>
      <w:r w:rsidR="00EB6476">
        <w:t xml:space="preserve"> </w:t>
      </w:r>
    </w:p>
    <w:sectPr w:rsidSect="00104FCA" w:rsidR="007704F9">
      <w:headerReference w:type="default" r:id="rId11"/>
      <w:pgSz w:code="9" w:h="16838" w:w="11906"/>
      <w:pgMar w:gutter="0" w:footer="709" w:header="709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  <w:r>
      <w:t>1</w:t>
    </w:r>
    <w:r w:rsidR="00EC7F23">
      <w:t>3 St-496/15-72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9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2BE8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0672E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6309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C2C6D"/>
    <w:rsid w:val="00AD0FFE"/>
    <w:rsid w:val="00AE227B"/>
    <w:rsid w:val="00AE5842"/>
    <w:rsid w:val="00AF1002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22F"/>
    <w:rsid w:val="00EC45B6"/>
    <w:rsid w:val="00EC7F23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98121-F8A9-48EF-B6CB-ABB4FA1BD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1885</properties:Characters>
  <properties:Lines>81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2018-09-14T06:07:00Z</dcterms:created>
  <dc:creator>hermanj</dc:creator>
  <cp:lastModifiedBy>Maja Kocijan</cp:lastModifiedBy>
  <cp:lastPrinted>2018-09-14T06:17:00Z</cp:lastPrinted>
  <dcterms:modified xmlns:xsi="http://www.w3.org/2001/XMLSchema-instance" xsi:type="dcterms:W3CDTF">2018-09-14T06:22:00Z</dcterms:modified>
  <cp:revision>11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određuje se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