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80d5" w14:paraId="eeb80d5" w:rsidRDefault="00281BC7" w:rsidP="00EF7C9A" w:rsidR="00281BC7" w:rsidRPr="0029752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297520">
      <w:pPr>
        <w:rPr>
          <w:rFonts w:cstheme="majorBidi" w:hAnsiTheme="majorBidi" w:asciiTheme="majorBidi"/>
        </w:rPr>
      </w:pPr>
    </w:p>
    <w:p w:rsidRDefault="00281BC7" w:rsidP="00281BC7" w:rsidR="00281BC7" w:rsidRPr="00297520">
      <w:pPr>
        <w:rPr>
          <w:rFonts w:cstheme="majorBidi" w:hAnsiTheme="majorBidi" w:asciiTheme="majorBidi"/>
        </w:rPr>
      </w:pPr>
    </w:p>
    <w:p w:rsidRDefault="00E022E9" w:rsidP="00281BC7" w:rsidR="00E022E9" w:rsidRPr="00297520">
      <w:pPr>
        <w:rPr>
          <w:rFonts w:cstheme="majorBidi" w:hAnsiTheme="majorBidi" w:asciiTheme="majorBidi"/>
          <w:bCs/>
        </w:rPr>
      </w:pPr>
    </w:p>
    <w:p w:rsidRDefault="00281BC7" w:rsidP="00281BC7" w:rsidR="00281BC7" w:rsidRPr="00297520">
      <w:pPr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297520">
      <w:pPr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297520">
      <w:pPr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Dr. Franje Tuđmana 35</w:t>
      </w:r>
      <w:r w:rsidR="00281BC7" w:rsidRPr="00297520">
        <w:rPr>
          <w:rFonts w:cstheme="majorBidi" w:hAnsiTheme="majorBidi" w:asciiTheme="majorBidi"/>
        </w:rPr>
        <w:tab/>
      </w:r>
    </w:p>
    <w:p w:rsidRDefault="00C63971" w:rsidP="00281BC7" w:rsidR="00C63971" w:rsidRPr="00297520">
      <w:pPr>
        <w:rPr>
          <w:rFonts w:cstheme="majorBidi" w:hAnsiTheme="majorBidi" w:asciiTheme="majorBidi"/>
          <w:bCs/>
        </w:rPr>
      </w:pPr>
    </w:p>
    <w:p w:rsidRDefault="00EF7C9A" w:rsidP="00EF7C9A" w:rsidR="00EF7C9A" w:rsidRPr="00297520">
      <w:pPr>
        <w:jc w:val="center"/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297520">
      <w:pPr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  <w:r w:rsidRPr="00297520">
        <w:rPr>
          <w:rFonts w:cstheme="majorBidi" w:hAnsiTheme="majorBidi" w:asciiTheme="majorBidi"/>
          <w:bCs/>
        </w:rPr>
        <w:tab/>
      </w:r>
    </w:p>
    <w:p w:rsidRDefault="00281BC7" w:rsidP="00281BC7" w:rsidR="00281BC7" w:rsidRPr="00297520">
      <w:pPr>
        <w:jc w:val="center"/>
        <w:rPr>
          <w:rFonts w:cstheme="majorBidi" w:hAnsiTheme="majorBidi" w:asciiTheme="majorBidi"/>
          <w:bCs/>
        </w:rPr>
      </w:pPr>
      <w:r w:rsidRPr="00297520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297520">
      <w:pPr>
        <w:jc w:val="center"/>
        <w:rPr>
          <w:rFonts w:cstheme="majorBidi" w:hAnsiTheme="majorBidi" w:asciiTheme="majorBidi"/>
        </w:rPr>
      </w:pPr>
    </w:p>
    <w:p w:rsidRDefault="007B0388" w:rsidP="007B0388" w:rsidR="004D5833">
      <w:pPr>
        <w:ind w:firstLine="708"/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Trgovački sud u Zadru, po sutkinji Ani Markač, povodom prijedloga za otvaranje stečajnog postupka nad dužnikom </w:t>
      </w:r>
      <w:r w:rsidR="004D5833">
        <w:rPr>
          <w:rFonts w:cstheme="majorBidi" w:hAnsiTheme="majorBidi" w:asciiTheme="majorBidi"/>
          <w:bCs/>
        </w:rPr>
        <w:t>ZARA FENIX j.d.o.o. za proizvodnju i u</w:t>
      </w:r>
      <w:r w:rsidR="0021374B">
        <w:rPr>
          <w:rFonts w:cstheme="majorBidi" w:hAnsiTheme="majorBidi" w:asciiTheme="majorBidi"/>
          <w:bCs/>
        </w:rPr>
        <w:t>sluge, Zadar, Put Nina 85, OIB:01978318648, dana 26</w:t>
      </w:r>
      <w:r w:rsidR="004D5833">
        <w:rPr>
          <w:rFonts w:cstheme="majorBidi" w:hAnsiTheme="majorBidi" w:asciiTheme="majorBidi"/>
          <w:bCs/>
        </w:rPr>
        <w:t>. lipnja 2018.,</w:t>
      </w:r>
    </w:p>
    <w:p w:rsidRDefault="00622609" w:rsidP="00BF6D04" w:rsidR="00622609" w:rsidRPr="00297520">
      <w:pPr>
        <w:ind w:firstLine="708"/>
        <w:jc w:val="both"/>
        <w:rPr>
          <w:rFonts w:cstheme="majorBidi" w:hAnsiTheme="majorBidi" w:asciiTheme="majorBidi"/>
        </w:rPr>
      </w:pPr>
    </w:p>
    <w:p w:rsidRDefault="00281BC7" w:rsidP="00281BC7" w:rsidR="00281BC7" w:rsidRPr="00297520">
      <w:pPr>
        <w:jc w:val="center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297520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194300">
      <w:pPr>
        <w:pStyle w:val="Odlomakpopisa"/>
        <w:ind w:left="0"/>
        <w:jc w:val="both"/>
        <w:rPr>
          <w:rFonts w:cstheme="majorBidi" w:hAnsiTheme="majorBidi" w:asciiTheme="majorBidi"/>
          <w:b/>
        </w:rPr>
      </w:pPr>
      <w:r w:rsidRPr="00297520">
        <w:rPr>
          <w:rFonts w:cstheme="majorBidi" w:hAnsiTheme="majorBidi" w:asciiTheme="majorBidi"/>
        </w:rPr>
        <w:t>I.</w:t>
      </w:r>
      <w:r w:rsidRPr="00297520">
        <w:rPr>
          <w:rFonts w:cstheme="majorBidi" w:hAnsiTheme="majorBidi" w:asciiTheme="majorBidi"/>
        </w:rPr>
        <w:tab/>
      </w:r>
      <w:r w:rsidR="00B105A9" w:rsidRPr="00297520">
        <w:rPr>
          <w:rFonts w:cstheme="majorBidi" w:hAnsiTheme="majorBidi" w:asciiTheme="majorBidi"/>
        </w:rPr>
        <w:t xml:space="preserve">Pozivaju se </w:t>
      </w:r>
      <w:r w:rsidR="003C0BEC" w:rsidRPr="00297520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297520">
        <w:rPr>
          <w:rFonts w:cstheme="majorBidi" w:hAnsiTheme="majorBidi" w:asciiTheme="majorBidi"/>
        </w:rPr>
        <w:t>dužnik</w:t>
      </w:r>
      <w:r w:rsidR="003C0BEC" w:rsidRPr="00297520">
        <w:rPr>
          <w:rFonts w:cstheme="majorBidi" w:hAnsiTheme="majorBidi" w:asciiTheme="majorBidi"/>
        </w:rPr>
        <w:t>om</w:t>
      </w:r>
      <w:r w:rsidR="007A66EC">
        <w:rPr>
          <w:rFonts w:cstheme="majorBidi" w:hAnsiTheme="majorBidi" w:asciiTheme="majorBidi"/>
        </w:rPr>
        <w:t xml:space="preserve"> </w:t>
      </w:r>
      <w:r w:rsidR="004D5833">
        <w:rPr>
          <w:rFonts w:cstheme="majorBidi" w:hAnsiTheme="majorBidi" w:asciiTheme="majorBidi"/>
          <w:bCs/>
        </w:rPr>
        <w:t>ZARA FENIX j.d.o.o. za proizvodnju i usluge, Zadar, Put Nina 85, OIB: 01978318648</w:t>
      </w:r>
      <w:r w:rsidR="00930179" w:rsidRPr="00297520">
        <w:rPr>
          <w:rFonts w:cstheme="majorBidi" w:hAnsiTheme="majorBidi" w:asciiTheme="majorBidi"/>
        </w:rPr>
        <w:t xml:space="preserve">, </w:t>
      </w:r>
      <w:r w:rsidRPr="00297520">
        <w:rPr>
          <w:rFonts w:cstheme="majorBidi" w:hAnsiTheme="majorBidi" w:asciiTheme="majorBidi"/>
        </w:rPr>
        <w:t>da u roku od 15 dana od isteka osmog dan</w:t>
      </w:r>
      <w:r w:rsidR="00622609" w:rsidRPr="00297520">
        <w:rPr>
          <w:rFonts w:cstheme="majorBidi" w:hAnsiTheme="majorBidi" w:asciiTheme="majorBidi"/>
        </w:rPr>
        <w:t>a od objave ovog rješenja na mrežnoj stranici e-O</w:t>
      </w:r>
      <w:r w:rsidRPr="00297520">
        <w:rPr>
          <w:rFonts w:cstheme="majorBidi" w:hAnsiTheme="majorBidi" w:asciiTheme="majorBidi"/>
        </w:rPr>
        <w:t>glasn</w:t>
      </w:r>
      <w:r w:rsidR="00622609" w:rsidRPr="00297520">
        <w:rPr>
          <w:rFonts w:cstheme="majorBidi" w:hAnsiTheme="majorBidi" w:asciiTheme="majorBidi"/>
        </w:rPr>
        <w:t xml:space="preserve">a ploča sudova </w:t>
      </w:r>
      <w:r w:rsidRPr="00297520">
        <w:rPr>
          <w:rFonts w:cstheme="majorBidi" w:hAnsiTheme="majorBidi" w:asciiTheme="majorBidi"/>
        </w:rPr>
        <w:t xml:space="preserve">solidarno predujme iznos od </w:t>
      </w:r>
      <w:r w:rsidR="004D5833">
        <w:rPr>
          <w:rFonts w:cstheme="majorBidi" w:hAnsiTheme="majorBidi" w:asciiTheme="majorBidi"/>
        </w:rPr>
        <w:t>25</w:t>
      </w:r>
      <w:r w:rsidR="00194300" w:rsidRPr="00194300">
        <w:rPr>
          <w:rFonts w:cstheme="majorBidi" w:hAnsiTheme="majorBidi" w:asciiTheme="majorBidi"/>
        </w:rPr>
        <w:t>.000,00</w:t>
      </w:r>
      <w:r w:rsidR="008F704D" w:rsidRPr="00194300">
        <w:rPr>
          <w:rFonts w:cstheme="majorBidi" w:hAnsiTheme="majorBidi" w:asciiTheme="majorBidi"/>
        </w:rPr>
        <w:t xml:space="preserve"> </w:t>
      </w:r>
      <w:r w:rsidR="00EE2F8E" w:rsidRPr="00194300">
        <w:rPr>
          <w:rFonts w:cstheme="majorBidi" w:hAnsiTheme="majorBidi" w:asciiTheme="majorBidi"/>
        </w:rPr>
        <w:t>kn</w:t>
      </w:r>
      <w:r w:rsidR="00EE2F8E" w:rsidRPr="00297520">
        <w:rPr>
          <w:rFonts w:cstheme="majorBidi" w:hAnsiTheme="majorBidi" w:asciiTheme="majorBidi"/>
        </w:rPr>
        <w:t xml:space="preserve"> </w:t>
      </w:r>
      <w:r w:rsidRPr="00297520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297520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297520">
      <w:pPr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II.</w:t>
      </w:r>
      <w:r w:rsidRPr="00297520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21374B">
        <w:rPr>
          <w:rFonts w:cstheme="majorBidi" w:hAnsiTheme="majorBidi" w:asciiTheme="majorBidi"/>
        </w:rPr>
        <w:t>30-2018</w:t>
      </w:r>
      <w:r w:rsidR="00EE2F8E" w:rsidRPr="00297520">
        <w:rPr>
          <w:rFonts w:cstheme="majorBidi" w:hAnsiTheme="majorBidi" w:asciiTheme="majorBidi"/>
        </w:rPr>
        <w:t>.</w:t>
      </w:r>
    </w:p>
    <w:p w:rsidRDefault="009149BF" w:rsidP="009149BF" w:rsidR="009149BF" w:rsidRPr="00297520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297520">
      <w:pPr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III.</w:t>
      </w:r>
      <w:r w:rsidRPr="00297520">
        <w:rPr>
          <w:rFonts w:cstheme="majorBidi" w:hAnsiTheme="majorBidi" w:asciiTheme="majorBidi"/>
        </w:rPr>
        <w:tab/>
        <w:t xml:space="preserve">Ukoliko </w:t>
      </w:r>
      <w:r w:rsidR="003C0BEC" w:rsidRPr="00297520">
        <w:rPr>
          <w:rFonts w:cstheme="majorBidi" w:hAnsiTheme="majorBidi" w:asciiTheme="majorBidi"/>
        </w:rPr>
        <w:t xml:space="preserve">zainteresirane osobe </w:t>
      </w:r>
      <w:r w:rsidRPr="00297520">
        <w:rPr>
          <w:rFonts w:cstheme="majorBidi" w:hAnsiTheme="majorBidi" w:asciiTheme="majorBidi"/>
        </w:rPr>
        <w:t>ne postup</w:t>
      </w:r>
      <w:r w:rsidR="003C0BEC" w:rsidRPr="00297520">
        <w:rPr>
          <w:rFonts w:cstheme="majorBidi" w:hAnsiTheme="majorBidi" w:asciiTheme="majorBidi"/>
        </w:rPr>
        <w:t>e</w:t>
      </w:r>
      <w:r w:rsidRPr="00297520">
        <w:rPr>
          <w:rFonts w:cstheme="majorBidi" w:hAnsiTheme="majorBidi" w:asciiTheme="majorBidi"/>
        </w:rPr>
        <w:t xml:space="preserve"> po nalogu suda iz točke </w:t>
      </w:r>
      <w:r w:rsidR="00777515" w:rsidRPr="00297520">
        <w:rPr>
          <w:rFonts w:cstheme="majorBidi" w:hAnsiTheme="majorBidi" w:asciiTheme="majorBidi"/>
        </w:rPr>
        <w:t>II</w:t>
      </w:r>
      <w:r w:rsidRPr="00297520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297520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297520">
      <w:pPr>
        <w:jc w:val="both"/>
        <w:rPr>
          <w:rFonts w:cstheme="majorBidi" w:hAnsiTheme="majorBidi" w:asciiTheme="majorBidi"/>
        </w:rPr>
      </w:pPr>
    </w:p>
    <w:p w:rsidRDefault="00B105A9" w:rsidP="00B105A9" w:rsidR="00B105A9">
      <w:pPr>
        <w:jc w:val="center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Obrazloženje</w:t>
      </w:r>
    </w:p>
    <w:p w:rsidRDefault="007A66EC" w:rsidP="00B105A9" w:rsidR="007A66EC">
      <w:pPr>
        <w:jc w:val="center"/>
        <w:rPr>
          <w:rFonts w:cstheme="majorBidi" w:hAnsiTheme="majorBidi" w:asciiTheme="majorBidi"/>
        </w:rPr>
      </w:pPr>
    </w:p>
    <w:p w:rsidRDefault="007B0388" w:rsidP="007B0388" w:rsidR="004D5833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Privremena stečajna</w:t>
      </w:r>
      <w:r w:rsidR="007A66EC">
        <w:rPr>
          <w:rFonts w:cstheme="majorBidi" w:hAnsiTheme="majorBidi" w:asciiTheme="majorBidi"/>
        </w:rPr>
        <w:t xml:space="preserve"> upravitelj</w:t>
      </w:r>
      <w:r>
        <w:rPr>
          <w:rFonts w:cstheme="majorBidi" w:hAnsiTheme="majorBidi" w:asciiTheme="majorBidi"/>
        </w:rPr>
        <w:t xml:space="preserve">ica </w:t>
      </w:r>
      <w:r w:rsidR="004D5833">
        <w:rPr>
          <w:rFonts w:cstheme="majorBidi" w:hAnsiTheme="majorBidi" w:asciiTheme="majorBidi"/>
        </w:rPr>
        <w:t xml:space="preserve">Snježana </w:t>
      </w:r>
      <w:proofErr w:type="spellStart"/>
      <w:r w:rsidR="004D5833">
        <w:rPr>
          <w:rFonts w:cstheme="majorBidi" w:hAnsiTheme="majorBidi" w:asciiTheme="majorBidi"/>
        </w:rPr>
        <w:t>Drenški</w:t>
      </w:r>
      <w:proofErr w:type="spellEnd"/>
      <w:r w:rsidR="004D5833">
        <w:rPr>
          <w:rFonts w:cstheme="majorBidi" w:hAnsiTheme="majorBidi" w:asciiTheme="majorBidi"/>
        </w:rPr>
        <w:t xml:space="preserve"> u izvješću koje je dostavila sudu utvrdila je</w:t>
      </w:r>
      <w:r w:rsidR="00D035CA">
        <w:rPr>
          <w:rFonts w:cstheme="majorBidi" w:hAnsiTheme="majorBidi" w:asciiTheme="majorBidi"/>
        </w:rPr>
        <w:t xml:space="preserve"> da</w:t>
      </w:r>
      <w:r w:rsidR="004D5833">
        <w:rPr>
          <w:rFonts w:cstheme="majorBidi" w:hAnsiTheme="majorBidi" w:asciiTheme="majorBidi"/>
        </w:rPr>
        <w:t xml:space="preserve"> je na dan 15. svibnja 2018. godine</w:t>
      </w:r>
      <w:r w:rsidR="00D035CA">
        <w:rPr>
          <w:rFonts w:cstheme="majorBidi" w:hAnsiTheme="majorBidi" w:asciiTheme="majorBidi"/>
        </w:rPr>
        <w:t xml:space="preserve"> dužnik</w:t>
      </w:r>
      <w:r w:rsidR="004D5833">
        <w:rPr>
          <w:rFonts w:cstheme="majorBidi" w:hAnsiTheme="majorBidi" w:asciiTheme="majorBidi"/>
        </w:rPr>
        <w:t xml:space="preserve"> u neprekidnoj blokadi 354 dana, a nepodmirene obveze </w:t>
      </w:r>
      <w:r w:rsidR="001D31EC">
        <w:rPr>
          <w:rFonts w:cstheme="majorBidi" w:hAnsiTheme="majorBidi" w:asciiTheme="majorBidi"/>
        </w:rPr>
        <w:t xml:space="preserve">istoga </w:t>
      </w:r>
      <w:r w:rsidR="004D5833">
        <w:rPr>
          <w:rFonts w:cstheme="majorBidi" w:hAnsiTheme="majorBidi" w:asciiTheme="majorBidi"/>
        </w:rPr>
        <w:t>da iznose 9.293,37</w:t>
      </w:r>
      <w:r w:rsidR="001D31EC">
        <w:rPr>
          <w:rFonts w:cstheme="majorBidi" w:hAnsiTheme="majorBidi" w:asciiTheme="majorBidi"/>
        </w:rPr>
        <w:t xml:space="preserve"> </w:t>
      </w:r>
      <w:r w:rsidR="004D5833">
        <w:rPr>
          <w:rFonts w:cstheme="majorBidi" w:hAnsiTheme="majorBidi" w:asciiTheme="majorBidi"/>
        </w:rPr>
        <w:t xml:space="preserve">kn. </w:t>
      </w:r>
      <w:r w:rsidR="001447CC">
        <w:rPr>
          <w:rFonts w:cstheme="majorBidi" w:hAnsiTheme="majorBidi" w:asciiTheme="majorBidi"/>
        </w:rPr>
        <w:t>Dužnik da ne posjeduje nikakve nekretnine ni pokretnine u svom vlasništvu, niti je vlasnik plovila. Uvidom u registar javno objavljenih financijskih izvješća Financijske agencije vidlji</w:t>
      </w:r>
      <w:r w:rsidR="006A7543">
        <w:rPr>
          <w:rFonts w:cstheme="majorBidi" w:hAnsiTheme="majorBidi" w:asciiTheme="majorBidi"/>
        </w:rPr>
        <w:t xml:space="preserve">vo je da za 2016. i 2014. </w:t>
      </w:r>
      <w:r w:rsidR="001447CC">
        <w:rPr>
          <w:rFonts w:cstheme="majorBidi" w:hAnsiTheme="majorBidi" w:asciiTheme="majorBidi"/>
        </w:rPr>
        <w:t xml:space="preserve"> poduzetnik je podnio izjavu o neaktivnosti</w:t>
      </w:r>
      <w:r w:rsidR="006A7543">
        <w:rPr>
          <w:rFonts w:cstheme="majorBidi" w:hAnsiTheme="majorBidi" w:asciiTheme="majorBidi"/>
        </w:rPr>
        <w:t>,</w:t>
      </w:r>
      <w:r w:rsidR="001447CC">
        <w:rPr>
          <w:rFonts w:cstheme="majorBidi" w:hAnsiTheme="majorBidi" w:asciiTheme="majorBidi"/>
        </w:rPr>
        <w:t xml:space="preserve"> dok </w:t>
      </w:r>
      <w:r w:rsidR="006A7543">
        <w:rPr>
          <w:rFonts w:cstheme="majorBidi" w:hAnsiTheme="majorBidi" w:asciiTheme="majorBidi"/>
        </w:rPr>
        <w:t xml:space="preserve">da </w:t>
      </w:r>
      <w:r w:rsidR="001447CC">
        <w:rPr>
          <w:rFonts w:cstheme="majorBidi" w:hAnsiTheme="majorBidi" w:asciiTheme="majorBidi"/>
        </w:rPr>
        <w:t xml:space="preserve">je za 2013. i 2015. godinu navedeno da nema podataka o poslovanju. </w:t>
      </w:r>
      <w:r w:rsidR="006A7543">
        <w:rPr>
          <w:rFonts w:cstheme="majorBidi" w:hAnsiTheme="majorBidi" w:asciiTheme="majorBidi"/>
        </w:rPr>
        <w:t xml:space="preserve">Prema javno dostupnim podacima dužnik da nema uvjeta za nastavak poslovanja. Iz pribavljene dokumentacije proizlazi da su kod dužnika ispunjeni stečajni razlozi nesposobnosti za plaćanje i prezaduženost.  </w:t>
      </w:r>
    </w:p>
    <w:p w:rsidRDefault="006A7543" w:rsidP="006A7543" w:rsidR="006A7543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Dužnik nema imovine iz koje bi se mogli namiriti troškovi stečajnog postupka.</w:t>
      </w:r>
    </w:p>
    <w:p w:rsidRDefault="00194300" w:rsidP="007B0388" w:rsidR="001447C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Privremena </w:t>
      </w:r>
      <w:r w:rsidR="007A66EC" w:rsidRPr="00297520">
        <w:rPr>
          <w:rFonts w:cstheme="majorBidi" w:hAnsiTheme="majorBidi" w:asciiTheme="majorBidi"/>
        </w:rPr>
        <w:t>stečajn</w:t>
      </w:r>
      <w:r>
        <w:rPr>
          <w:rFonts w:cstheme="majorBidi" w:hAnsiTheme="majorBidi" w:asciiTheme="majorBidi"/>
        </w:rPr>
        <w:t>a</w:t>
      </w:r>
      <w:r w:rsidR="007A66EC" w:rsidRPr="00297520">
        <w:rPr>
          <w:rFonts w:cstheme="majorBidi" w:hAnsiTheme="majorBidi" w:asciiTheme="majorBidi"/>
        </w:rPr>
        <w:t xml:space="preserve"> upravitelj</w:t>
      </w:r>
      <w:r w:rsidR="001D31EC">
        <w:rPr>
          <w:rFonts w:cstheme="majorBidi" w:hAnsiTheme="majorBidi" w:asciiTheme="majorBidi"/>
        </w:rPr>
        <w:t xml:space="preserve">ica </w:t>
      </w:r>
      <w:r>
        <w:rPr>
          <w:rFonts w:cstheme="majorBidi" w:hAnsiTheme="majorBidi" w:asciiTheme="majorBidi"/>
        </w:rPr>
        <w:t>predložila</w:t>
      </w:r>
      <w:r w:rsidR="007A66EC" w:rsidRPr="00297520">
        <w:rPr>
          <w:rFonts w:cstheme="majorBidi" w:hAnsiTheme="majorBidi" w:asciiTheme="majorBidi"/>
        </w:rPr>
        <w:t xml:space="preserve"> je da sud postupi sukladno odredbi čl. 132</w:t>
      </w:r>
      <w:r w:rsidR="001447CC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>Stečajnog zakona. Ista je procijenila</w:t>
      </w:r>
      <w:r w:rsidR="007A66EC" w:rsidRPr="00297520">
        <w:rPr>
          <w:rFonts w:cstheme="majorBidi" w:hAnsiTheme="majorBidi" w:asciiTheme="majorBidi"/>
        </w:rPr>
        <w:t xml:space="preserve"> troškove vođenja stečajnog postupka u iznos od ukupno </w:t>
      </w:r>
      <w:r w:rsidR="001447CC">
        <w:rPr>
          <w:rFonts w:cstheme="majorBidi" w:hAnsiTheme="majorBidi" w:asciiTheme="majorBidi"/>
        </w:rPr>
        <w:t>25</w:t>
      </w:r>
      <w:r>
        <w:rPr>
          <w:rFonts w:cstheme="majorBidi" w:hAnsiTheme="majorBidi" w:asciiTheme="majorBidi"/>
        </w:rPr>
        <w:t>.000,00</w:t>
      </w:r>
      <w:r w:rsidR="001447CC">
        <w:rPr>
          <w:rFonts w:cstheme="majorBidi" w:hAnsiTheme="majorBidi" w:asciiTheme="majorBidi"/>
        </w:rPr>
        <w:t xml:space="preserve"> kn i to na ime materijalnih troškova (uredski materijal, poštarina, fotokopiranje, telefon, izrada pečata, bankarske naknade, takse) u iznosu od 1.000,00kn, na ime troškova knjigovodstva (1.000,00kn mjesečno x 6mj) u ukupnom iznosu od 6.000,00kn, na ime nagrade stečajnom upravitelju (3.000,00kn bruto x 6mj) u ukupnom iznosu od 18.000,00kn.</w:t>
      </w:r>
    </w:p>
    <w:p w:rsidRDefault="00B76528" w:rsidP="007B0388" w:rsidR="00B76528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lastRenderedPageBreak/>
        <w:t>Člankom 132. st. 1. Stečajnog zakona (Narodne novine broj 71/</w:t>
      </w:r>
      <w:r w:rsidR="006A7543">
        <w:rPr>
          <w:rFonts w:cstheme="majorBidi" w:hAnsiTheme="majorBidi" w:asciiTheme="majorBidi"/>
        </w:rPr>
        <w:t>20</w:t>
      </w:r>
      <w:r w:rsidRPr="00297520">
        <w:rPr>
          <w:rFonts w:cstheme="majorBidi" w:hAnsiTheme="majorBidi" w:asciiTheme="majorBidi"/>
        </w:rPr>
        <w:t>15</w:t>
      </w:r>
      <w:r w:rsidR="006A7543">
        <w:rPr>
          <w:rFonts w:cstheme="majorBidi" w:hAnsiTheme="majorBidi" w:asciiTheme="majorBidi"/>
        </w:rPr>
        <w:t xml:space="preserve"> i 104/2017</w:t>
      </w:r>
      <w:r w:rsidRPr="00297520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B76528" w:rsidP="007B0388" w:rsidR="00B76528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>U konkretnom</w:t>
      </w:r>
      <w:r w:rsidR="00047F12">
        <w:rPr>
          <w:rFonts w:cstheme="majorBidi" w:hAnsiTheme="majorBidi" w:asciiTheme="majorBidi"/>
        </w:rPr>
        <w:t xml:space="preserve"> slučaju iz izvješća privremene stečajne upraviteljice</w:t>
      </w:r>
      <w:r w:rsidRPr="00297520">
        <w:rPr>
          <w:rFonts w:cstheme="majorBidi" w:hAnsiTheme="majorBidi" w:asciiTheme="majorBidi"/>
        </w:rPr>
        <w:t xml:space="preserve"> proizlazi da dužnik nema unovčivu materijalnu imovinu, te da se u stečajnom postupku ne mogu pokriti ni troškovi stečajnog postupka</w:t>
      </w:r>
      <w:r w:rsidR="006A7543">
        <w:rPr>
          <w:rFonts w:cstheme="majorBidi" w:hAnsiTheme="majorBidi" w:asciiTheme="majorBidi"/>
        </w:rPr>
        <w:t>.</w:t>
      </w:r>
      <w:r w:rsidR="00047F12">
        <w:rPr>
          <w:rFonts w:cstheme="majorBidi" w:hAnsiTheme="majorBidi" w:asciiTheme="majorBidi"/>
        </w:rPr>
        <w:t xml:space="preserve"> Ista je nadalje procijenila</w:t>
      </w:r>
      <w:r w:rsidRPr="00297520">
        <w:rPr>
          <w:rFonts w:cstheme="majorBidi" w:hAnsiTheme="majorBidi" w:asciiTheme="majorBidi"/>
        </w:rPr>
        <w:t xml:space="preserve"> iznos od </w:t>
      </w:r>
      <w:r w:rsidR="006A7543">
        <w:rPr>
          <w:rFonts w:cstheme="majorBidi" w:hAnsiTheme="majorBidi" w:asciiTheme="majorBidi"/>
        </w:rPr>
        <w:t>25</w:t>
      </w:r>
      <w:r w:rsidR="00047F12">
        <w:rPr>
          <w:rFonts w:cstheme="majorBidi" w:hAnsiTheme="majorBidi" w:asciiTheme="majorBidi"/>
        </w:rPr>
        <w:t>.000,00</w:t>
      </w:r>
      <w:r w:rsidRPr="00297520">
        <w:rPr>
          <w:rFonts w:cstheme="majorBidi" w:hAnsiTheme="majorBidi" w:asciiTheme="majorBidi"/>
        </w:rPr>
        <w:t xml:space="preserve"> kn koji bi bio dostatan za troškove </w:t>
      </w:r>
      <w:r w:rsidR="006A7543">
        <w:rPr>
          <w:rFonts w:cstheme="majorBidi" w:hAnsiTheme="majorBidi" w:asciiTheme="majorBidi"/>
        </w:rPr>
        <w:t xml:space="preserve">prethodnog postupku i stečajnog postupka. </w:t>
      </w:r>
      <w:r w:rsidRPr="00297520">
        <w:rPr>
          <w:rFonts w:cstheme="majorBidi" w:hAnsiTheme="majorBidi" w:asciiTheme="majorBidi"/>
        </w:rPr>
        <w:t xml:space="preserve"> </w:t>
      </w:r>
    </w:p>
    <w:p w:rsidRDefault="00B76528" w:rsidP="007B0388" w:rsidR="00B76528" w:rsidRPr="00297520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B76528" w:rsidP="00047F12" w:rsidR="00B76528">
      <w:pPr>
        <w:ind w:firstLine="708"/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Stoga je u </w:t>
      </w:r>
      <w:r w:rsidR="001D31EC">
        <w:rPr>
          <w:rFonts w:cstheme="majorBidi" w:hAnsiTheme="majorBidi" w:asciiTheme="majorBidi"/>
        </w:rPr>
        <w:t xml:space="preserve">smislu čl. 132. st. 1. </w:t>
      </w:r>
      <w:r w:rsidRPr="00297520">
        <w:rPr>
          <w:rFonts w:cstheme="majorBidi" w:hAnsiTheme="majorBidi" w:asciiTheme="majorBidi"/>
        </w:rPr>
        <w:t>SZ odlučeno kao u izreci ovog rješenja.</w:t>
      </w:r>
    </w:p>
    <w:p w:rsidRDefault="00B76528" w:rsidP="00B76528" w:rsidR="00B76528" w:rsidRPr="00297520">
      <w:pPr>
        <w:ind w:firstLine="708"/>
        <w:jc w:val="both"/>
        <w:rPr>
          <w:rFonts w:cstheme="majorBidi" w:hAnsiTheme="majorBidi" w:asciiTheme="majorBidi"/>
        </w:rPr>
      </w:pPr>
    </w:p>
    <w:p w:rsidRDefault="00B76528" w:rsidP="00B76528" w:rsidR="00B76528" w:rsidRPr="00297520">
      <w:pPr>
        <w:jc w:val="center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U Zadru </w:t>
      </w:r>
      <w:r w:rsidR="006A7543">
        <w:rPr>
          <w:rFonts w:cstheme="majorBidi" w:hAnsiTheme="majorBidi" w:asciiTheme="majorBidi"/>
        </w:rPr>
        <w:t>26</w:t>
      </w:r>
      <w:r w:rsidR="00047F12">
        <w:rPr>
          <w:rFonts w:cstheme="majorBidi" w:hAnsiTheme="majorBidi" w:asciiTheme="majorBidi"/>
        </w:rPr>
        <w:t xml:space="preserve">. </w:t>
      </w:r>
      <w:r w:rsidR="001447CC">
        <w:rPr>
          <w:rFonts w:cstheme="majorBidi" w:hAnsiTheme="majorBidi" w:asciiTheme="majorBidi"/>
        </w:rPr>
        <w:t>lipnja</w:t>
      </w:r>
      <w:r w:rsidR="00047F12">
        <w:rPr>
          <w:rFonts w:cstheme="majorBidi" w:hAnsiTheme="majorBidi" w:asciiTheme="majorBidi"/>
        </w:rPr>
        <w:t xml:space="preserve"> 2018.</w:t>
      </w:r>
    </w:p>
    <w:p w:rsidRDefault="00213D3F" w:rsidP="00213D3F" w:rsidR="00213D3F"/>
    <w:p w:rsidRDefault="00213D3F" w:rsidP="00213D3F" w:rsidR="00213D3F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213D3F" w:rsidP="00213D3F" w:rsidR="00213D3F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213D3F" w:rsidP="00213D3F" w:rsidR="00213D3F"/>
    <w:p w:rsidRDefault="00213D3F" w:rsidP="00213D3F" w:rsidR="00213D3F">
      <w:pPr>
        <w:rPr>
          <w:szCs w:val="22"/>
        </w:rPr>
      </w:pPr>
    </w:p>
    <w:p w:rsidRDefault="001D31EC" w:rsidP="00B76528" w:rsidR="001D31EC">
      <w:pPr>
        <w:rPr>
          <w:rFonts w:cstheme="majorBidi" w:hAnsiTheme="majorBidi" w:asciiTheme="majorBidi"/>
        </w:rPr>
      </w:pPr>
    </w:p>
    <w:p w:rsidRDefault="00B76528" w:rsidP="00B76528" w:rsidR="00B76528" w:rsidRPr="00297520">
      <w:pPr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POUKA O PRAVNOM LIJEKU: </w:t>
      </w:r>
    </w:p>
    <w:p w:rsidRDefault="00B76528" w:rsidP="00B76528" w:rsidR="00B76528" w:rsidRPr="00297520">
      <w:pPr>
        <w:jc w:val="both"/>
        <w:rPr>
          <w:rFonts w:cstheme="majorBidi" w:hAnsiTheme="majorBidi" w:asciiTheme="majorBidi"/>
        </w:rPr>
      </w:pPr>
      <w:r w:rsidRPr="00297520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B76528" w:rsidP="00B76528" w:rsidR="00B76528" w:rsidRPr="00297520">
      <w:pPr>
        <w:rPr>
          <w:rFonts w:cstheme="majorBidi" w:hAnsiTheme="majorBidi" w:asciiTheme="majorBidi"/>
        </w:rPr>
      </w:pPr>
    </w:p>
    <w:sectPr w:rsidSect="00FE1847" w:rsidR="00B76528" w:rsidRPr="002975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91D" w:rsidR="00F729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91D" w:rsidR="00F729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91D" w:rsidR="00F729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91D" w:rsidR="00F729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377688" w:rsidP="00377688" w:rsidR="00377688" w:rsidRPr="00C170F5">
        <w:pPr>
          <w:pStyle w:val="Zaglavlje"/>
          <w:jc w:val="right"/>
        </w:pPr>
        <w:r>
          <w:t>Poslovni broj: 2 St-30/2018-26</w:t>
        </w:r>
      </w:p>
      <w:p w:rsidRDefault="0071612F" w:rsidP="00297520" w:rsidR="009C0FF2">
        <w:pPr>
          <w:pStyle w:val="Zaglavlje"/>
          <w:jc w:val="right"/>
        </w:pP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</w:t>
    </w:r>
    <w:r w:rsidR="00F7291D">
      <w:t>30/2018-26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11793"/>
    <w:rsid w:val="00026411"/>
    <w:rsid w:val="00036544"/>
    <w:rsid w:val="00047F12"/>
    <w:rsid w:val="00077BD9"/>
    <w:rsid w:val="0008053D"/>
    <w:rsid w:val="0013102B"/>
    <w:rsid w:val="00142C1E"/>
    <w:rsid w:val="001447CC"/>
    <w:rsid w:val="001840A0"/>
    <w:rsid w:val="00194300"/>
    <w:rsid w:val="001A363B"/>
    <w:rsid w:val="001C347E"/>
    <w:rsid w:val="001D31EC"/>
    <w:rsid w:val="0020672D"/>
    <w:rsid w:val="0021374B"/>
    <w:rsid w:val="00213D3F"/>
    <w:rsid w:val="00243782"/>
    <w:rsid w:val="00276300"/>
    <w:rsid w:val="00281BC7"/>
    <w:rsid w:val="00297520"/>
    <w:rsid w:val="002B7BAC"/>
    <w:rsid w:val="003024D4"/>
    <w:rsid w:val="00323F63"/>
    <w:rsid w:val="003414D2"/>
    <w:rsid w:val="0034259E"/>
    <w:rsid w:val="00342BE6"/>
    <w:rsid w:val="00377688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0F61"/>
    <w:rsid w:val="004C5C40"/>
    <w:rsid w:val="004D5833"/>
    <w:rsid w:val="004E7E9B"/>
    <w:rsid w:val="004F1515"/>
    <w:rsid w:val="00515656"/>
    <w:rsid w:val="0055636D"/>
    <w:rsid w:val="005A4D8F"/>
    <w:rsid w:val="005D10C6"/>
    <w:rsid w:val="00622609"/>
    <w:rsid w:val="006439D9"/>
    <w:rsid w:val="00651D67"/>
    <w:rsid w:val="00665069"/>
    <w:rsid w:val="00667560"/>
    <w:rsid w:val="006720F8"/>
    <w:rsid w:val="0068262D"/>
    <w:rsid w:val="006A3E71"/>
    <w:rsid w:val="006A6847"/>
    <w:rsid w:val="006A7543"/>
    <w:rsid w:val="007002A2"/>
    <w:rsid w:val="0071612F"/>
    <w:rsid w:val="007239D9"/>
    <w:rsid w:val="0074396A"/>
    <w:rsid w:val="00761C14"/>
    <w:rsid w:val="00766A92"/>
    <w:rsid w:val="00777515"/>
    <w:rsid w:val="007A66EC"/>
    <w:rsid w:val="007B0388"/>
    <w:rsid w:val="007B6657"/>
    <w:rsid w:val="007C37B1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310F0"/>
    <w:rsid w:val="00B76528"/>
    <w:rsid w:val="00B83103"/>
    <w:rsid w:val="00BB4F73"/>
    <w:rsid w:val="00BE2B75"/>
    <w:rsid w:val="00BE6E59"/>
    <w:rsid w:val="00BF41A8"/>
    <w:rsid w:val="00BF6D04"/>
    <w:rsid w:val="00C170F5"/>
    <w:rsid w:val="00C30170"/>
    <w:rsid w:val="00C63971"/>
    <w:rsid w:val="00C85781"/>
    <w:rsid w:val="00C9120F"/>
    <w:rsid w:val="00CB65E9"/>
    <w:rsid w:val="00D035CA"/>
    <w:rsid w:val="00D43ED3"/>
    <w:rsid w:val="00D93057"/>
    <w:rsid w:val="00E022E9"/>
    <w:rsid w:val="00E36A3E"/>
    <w:rsid w:val="00EB3FAB"/>
    <w:rsid w:val="00EE2F8E"/>
    <w:rsid w:val="00EF7C9A"/>
    <w:rsid w:val="00F7291D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12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12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12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12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12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12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6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FENIX j.d.o.o. za proizvodnju i usluge</izvorni_sadrzaj>
    <derivirana_varijabla naziv="DomainObject.Predmet.ProtustrankaFormated_1">  ZARA FENIX j.d.o.o. za proizvodnju i usluge</derivirana_varijabla>
  </DomainObject.Predmet.ProtustrankaFormated>
  <DomainObject.Predmet.ProtustrankaFormatedOIB>
    <izvorni_sadrzaj>  ZARA FENIX j.d.o.o. za proizvodnju i usluge, OIB 01978318648</izvorni_sadrzaj>
    <derivirana_varijabla naziv="DomainObject.Predmet.ProtustrankaFormatedOIB_1">  ZARA FENIX j.d.o.o. za proizvodnju i usluge, OIB 01978318648</derivirana_varijabla>
  </DomainObject.Predmet.ProtustrankaFormatedOIB>
  <DomainObject.Predmet.ProtustrankaFormatedWithAdress>
    <izvorni_sadrzaj> ZARA FENIX j.d.o.o. za proizvodnju i usluge, Put Nina 85, 23000 Zadar</izvorni_sadrzaj>
    <derivirana_varijabla naziv="DomainObject.Predmet.ProtustrankaFormatedWithAdress_1"> ZARA FENIX j.d.o.o. za proizvodnju i usluge, Put Nina 85, 23000 Zadar</derivirana_varijabla>
  </DomainObject.Predmet.ProtustrankaFormatedWithAdress>
  <DomainObject.Predmet.ProtustrankaFormatedWithAdressOIB>
    <izvorni_sadrzaj> ZARA FENIX j.d.o.o. za proizvodnju i usluge, OIB 01978318648, Put Nina 85, 23000 Zadar</izvorni_sadrzaj>
    <derivirana_varijabla naziv="DomainObject.Predmet.ProtustrankaFormatedWithAdressOIB_1"> ZARA FENIX j.d.o.o. za proizvodnju i usluge, OIB 01978318648, Put Nina 85, 23000 Zadar</derivirana_varijabla>
  </DomainObject.Predmet.ProtustrankaFormatedWithAdressOIB>
  <DomainObject.Predmet.ProtustrankaWithAdress>
    <izvorni_sadrzaj>ZARA FENIX j.d.o.o. za proizvodnju i usluge Put Nina 85, 23000 Zadar</izvorni_sadrzaj>
    <derivirana_varijabla naziv="DomainObject.Predmet.ProtustrankaWithAdress_1">ZARA FENIX j.d.o.o. za proizvodnju i usluge Put Nina 85, 23000 Zadar</derivirana_varijabla>
  </DomainObject.Predmet.ProtustrankaWithAdress>
  <DomainObject.Predmet.ProtustrankaWithAdressOIB>
    <izvorni_sadrzaj>ZARA FENIX j.d.o.o. za proizvodnju i usluge, OIB 01978318648, Put Nina 85, 23000 Zadar</izvorni_sadrzaj>
    <derivirana_varijabla naziv="DomainObject.Predmet.ProtustrankaWithAdressOIB_1">ZARA FENIX j.d.o.o. za proizvodnju i usluge, OIB 01978318648, Put Nina 85, 23000 Zadar</derivirana_varijabla>
  </DomainObject.Predmet.ProtustrankaWithAdressOIB>
  <DomainObject.Predmet.ProtustrankaNazivFormated>
    <izvorni_sadrzaj>ZARA FENIX j.d.o.o. za proizvodnju i usluge</izvorni_sadrzaj>
    <derivirana_varijabla naziv="DomainObject.Predmet.ProtustrankaNazivFormated_1">ZARA FENIX j.d.o.o. za proizvodnju i usluge</derivirana_varijabla>
  </DomainObject.Predmet.ProtustrankaNazivFormated>
  <DomainObject.Predmet.ProtustrankaNazivFormatedOIB>
    <izvorni_sadrzaj>ZARA FENIX j.d.o.o. za proizvodnju i usluge, OIB 01978318648</izvorni_sadrzaj>
    <derivirana_varijabla naziv="DomainObject.Predmet.ProtustrankaNazivFormatedOIB_1">ZARA FENIX j.d.o.o. za proizvodnju i usluge, OIB 01978318648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FENIX j.d.o.o. za proizvodnju i usluge</item>
    </izvorni_sadrzaj>
    <derivirana_varijabla naziv="DomainObject.Predmet.ProtuStrankaListFormated_1">
      <item>ZARA FENIX j.d.o.o. za proizvodnju i usluge</item>
    </derivirana_varijabla>
  </DomainObject.Predmet.ProtuStrankaListFormated>
  <DomainObject.Predmet.ProtuStrankaListFormatedOIB>
    <izvorni_sadrzaj>
      <item>ZARA FENIX j.d.o.o. za proizvodnju i usluge, OIB 01978318648</item>
    </izvorni_sadrzaj>
    <derivirana_varijabla naziv="DomainObject.Predmet.ProtuStrankaListFormatedOIB_1">
      <item>ZARA FENIX j.d.o.o. za proizvodnju i usluge, OIB 01978318648</item>
    </derivirana_varijabla>
  </DomainObject.Predmet.ProtuStrankaListFormatedOIB>
  <DomainObject.Predmet.ProtuStrankaListFormatedWithAdress>
    <izvorni_sadrzaj>
      <item>ZARA FENIX j.d.o.o. za proizvodnju i usluge, Put Nina 85, 23000 Zadar</item>
    </izvorni_sadrzaj>
    <derivirana_varijabla naziv="DomainObject.Predmet.ProtuStrankaListFormatedWithAdress_1">
      <item>ZARA FENIX j.d.o.o. za proizvodnju i usluge, Put Nina 85, 23000 Zadar</item>
    </derivirana_varijabla>
  </DomainObject.Predmet.ProtuStrankaListFormatedWithAdress>
  <DomainObject.Predmet.ProtuStrankaListFormatedWithAdressOIB>
    <izvorni_sadrzaj>
      <item>ZARA FENIX j.d.o.o. za proizvodnju i usluge, OIB 01978318648, Put Nina 85, 23000 Zadar</item>
    </izvorni_sadrzaj>
    <derivirana_varijabla naziv="DomainObject.Predmet.ProtuStrankaListFormatedWithAdressOIB_1">
      <item>ZARA FENIX j.d.o.o. za proizvodnju i usluge, OIB 01978318648, Put Nina 85, 23000 Zadar</item>
    </derivirana_varijabla>
  </DomainObject.Predmet.ProtuStrankaListFormatedWithAdressOIB>
  <DomainObject.Predmet.ProtuStrankaListNazivFormated>
    <izvorni_sadrzaj>
      <item>ZARA FENIX j.d.o.o. za proizvodnju i usluge</item>
    </izvorni_sadrzaj>
    <derivirana_varijabla naziv="DomainObject.Predmet.ProtuStrankaListNazivFormated_1">
      <item>ZARA FENIX j.d.o.o. za proizvodnju i usluge</item>
    </derivirana_varijabla>
  </DomainObject.Predmet.ProtuStrankaListNazivFormated>
  <DomainObject.Predmet.ProtuStrankaListNazivFormatedOIB>
    <izvorni_sadrzaj>
      <item>ZARA FENIX j.d.o.o. za proizvodnju i usluge, OIB 01978318648</item>
    </izvorni_sadrzaj>
    <derivirana_varijabla naziv="DomainObject.Predmet.ProtuStrankaListNazivFormatedOIB_1">
      <item>ZARA FENIX j.d.o.o. za proizvodnju i usluge, OIB 01978318648</item>
    </derivirana_varijabla>
  </DomainObject.Predmet.ProtuStrankaListNazivFormatedOIB>
  <DomainObject.Predmet.OstaliListFormated>
    <izvorni_sadrzaj>
      <item>Doris Bajlo</item>
    </izvorni_sadrzaj>
    <derivirana_varijabla naziv="DomainObject.Predmet.OstaliListFormated_1">
      <item>Doris Bajlo</item>
    </derivirana_varijabla>
  </DomainObject.Predmet.OstaliListFormated>
  <DomainObject.Predmet.OstaliListFormatedOIB>
    <izvorni_sadrzaj>
      <item>Doris Bajlo, OIB 06643880302</item>
    </izvorni_sadrzaj>
    <derivirana_varijabla naziv="DomainObject.Predmet.OstaliListFormatedOIB_1">
      <item>Doris Bajlo, OIB 06643880302</item>
    </derivirana_varijabla>
  </DomainObject.Predmet.OstaliListFormatedOIB>
  <DomainObject.Predmet.OstaliListFormatedWithAdress>
    <izvorni_sadrzaj>
      <item>Doris Bajlo, Ulica Rižanske Skupštine 15, 52100 Pula</item>
    </izvorni_sadrzaj>
    <derivirana_varijabla naziv="DomainObject.Predmet.OstaliListFormatedWithAdress_1">
      <item>Doris Bajlo, Ulica Rižanske Skupštine 15, 52100 Pula</item>
    </derivirana_varijabla>
  </DomainObject.Predmet.OstaliListFormatedWithAdress>
  <DomainObject.Predmet.OstaliListFormatedWithAdressOIB>
    <izvorni_sadrzaj>
      <item>Doris Bajlo, OIB 06643880302, Ulica Rižanske Skupštine 15, 52100 Pula</item>
    </izvorni_sadrzaj>
    <derivirana_varijabla naziv="DomainObject.Predmet.OstaliListFormatedWithAdressOIB_1">
      <item>Doris Bajlo, OIB 06643880302, Ulica Rižanske Skupštine 15, 52100 Pula</item>
    </derivirana_varijabla>
  </DomainObject.Predmet.OstaliListFormatedWithAdressOIB>
  <DomainObject.Predmet.OstaliListNazivFormated>
    <izvorni_sadrzaj>
      <item>Doris Bajlo</item>
    </izvorni_sadrzaj>
    <derivirana_varijabla naziv="DomainObject.Predmet.OstaliListNazivFormated_1">
      <item>Doris Bajlo</item>
    </derivirana_varijabla>
  </DomainObject.Predmet.OstaliListNazivFormated>
  <DomainObject.Predmet.OstaliListNazivFormatedOIB>
    <izvorni_sadrzaj>
      <item>Doris Bajlo, OIB 06643880302</item>
    </izvorni_sadrzaj>
    <derivirana_varijabla naziv="DomainObject.Predmet.OstaliListNazivFormatedOIB_1">
      <item>Doris Bajlo, OIB 06643880302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FENIX j.d.o.o. za proizvodnju i usluge</izvorni_sadrzaj>
    <derivirana_varijabla naziv="DomainObject.Predmet.ProtustrankaIDrugi_1">ZARA FENIX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FENIX j.d.o.o. za proizvodnju i usluge, OIB 01978318648, Put Nina 85, 23000 Zadar</izvorni_sadrzaj>
    <derivirana_varijabla naziv="DomainObject.Predmet.ProtustrankaIDrugiAdressOIB_1">ZARA FENIX j.d.o.o. za proizvodnju i usluge, OIB 01978318648,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FENIX j.d.o.o. za proizvodnju i usluge</item>
      <item>Doris Bajlo</item>
    </izvorni_sadrzaj>
    <derivirana_varijabla naziv="DomainObject.Predmet.SudioniciListNaziv_1">
      <item>FINA</item>
      <item>ZARA FENIX j.d.o.o. za proizvodnju i usluge</item>
      <item>Doris Bajlo</item>
    </derivirana_varijabla>
  </DomainObject.Predmet.SudioniciListNaziv>
  <DomainObject.Predmet.SudioniciListAdressOIB>
    <izvorni_sadrzaj>
      <item>FINA, OIB 85821130368</item>
      <item>ZARA FENIX j.d.o.o. za proizvodnju i usluge, OIB 01978318648, Put Nina 85,23000 Zadar</item>
      <item>Doris Bajlo, OIB 06643880302, Ulica Rižanske Skupštine 15,52100 Pula</item>
    </izvorni_sadrzaj>
    <derivirana_varijabla naziv="DomainObject.Predmet.SudioniciListAdressOIB_1">
      <item>FINA, OIB 85821130368</item>
      <item>ZARA FENIX j.d.o.o. za proizvodnju i usluge, OIB 01978318648, Put Nina 85,23000 Zadar</item>
      <item>Doris Bajlo, OIB 06643880302, Ulica Rižanske Skupštine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01978318648</item>
      <item>, OIB 06643880302</item>
    </izvorni_sadrzaj>
    <derivirana_varijabla naziv="DomainObject.Predmet.SudioniciListNazivOIB_1">
      <item>, OIB 85821130368</item>
      <item>, OIB 01978318648</item>
      <item>, OIB 06643880302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04EB6-65F1-4028-B428-A1788A693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3250</properties:Characters>
  <properties:Lines>76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2018-06-21T19:21:00Z</dcterms:created>
  <dc:creator>Ardena Bajlo</dc:creator>
  <cp:lastModifiedBy>Merlina Klišmanić</cp:lastModifiedBy>
  <cp:lastPrinted>2018-06-26T07:32:00Z</cp:lastPrinted>
  <dcterms:modified xmlns:xsi="http://www.w3.org/2001/XMLSchema-instance" xsi:type="dcterms:W3CDTF">2018-06-26T08:34:00Z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(St-30-18 uplata za pokriće troškova vođenja st. postupka DRENŠKI 26.6.docx)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