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7049" w:rsidP="0023427D" w:rsidRDefault="001A7049" w14:paraId="adcca73" w14:textId="adcca73">
      <w:pPr>
        <w:jc w:val="center"/>
        <w15:collapsed w:val="false"/>
        <w:rPr>
          <w:rFonts w:ascii="Times New Roman" w:hAnsi="Times New Roman"/>
          <w:b/>
          <w:color w:val="262626" w:themeColor="text1" w:themeTint="D9"/>
          <w:sz w:val="28"/>
        </w:rPr>
      </w:pPr>
      <w:bookmarkStart w:name="_GoBack" w:id="0"/>
      <w:bookmarkEnd w:id="0"/>
    </w:p>
    <w:p w:rsidRPr="00E43509" w:rsidR="0023427D" w:rsidP="0023427D" w:rsidRDefault="0023427D">
      <w:pPr>
        <w:jc w:val="center"/>
        <w:rPr>
          <w:rFonts w:ascii="Times New Roman" w:hAnsi="Times New Roman"/>
          <w:b/>
          <w:color w:val="262626" w:themeColor="text1" w:themeTint="D9"/>
          <w:sz w:val="28"/>
        </w:rPr>
      </w:pPr>
      <w:r w:rsidRPr="00E43509">
        <w:rPr>
          <w:rFonts w:ascii="Times New Roman" w:hAnsi="Times New Roman"/>
          <w:b/>
          <w:color w:val="262626" w:themeColor="text1" w:themeTint="D9"/>
          <w:sz w:val="28"/>
        </w:rPr>
        <w:t>Obrazac 20.</w:t>
      </w:r>
    </w:p>
    <w:p w:rsidRPr="00E43509" w:rsidR="0023427D" w:rsidP="0023427D" w:rsidRDefault="0023427D">
      <w:pPr>
        <w:jc w:val="center"/>
        <w:rPr>
          <w:rFonts w:ascii="Times New Roman" w:hAnsi="Times New Roman"/>
          <w:b/>
          <w:color w:val="262626" w:themeColor="text1" w:themeTint="D9"/>
          <w:sz w:val="24"/>
        </w:rPr>
      </w:pPr>
      <w:r w:rsidRPr="00E43509">
        <w:rPr>
          <w:rFonts w:ascii="Times New Roman" w:hAnsi="Times New Roman"/>
          <w:b/>
          <w:color w:val="262626" w:themeColor="text1" w:themeTint="D9"/>
          <w:sz w:val="24"/>
        </w:rPr>
        <w:t xml:space="preserve">IZVJEŠĆE </w:t>
      </w:r>
      <w:r w:rsidRPr="00E43509">
        <w:rPr>
          <w:rFonts w:ascii="Times New Roman" w:hAnsi="Times New Roman"/>
          <w:b/>
          <w:color w:val="262626" w:themeColor="text1" w:themeTint="D9"/>
          <w:sz w:val="24"/>
          <w:szCs w:val="24"/>
        </w:rPr>
        <w:t>STEČAJNOGA</w:t>
      </w:r>
      <w:r w:rsidRPr="00E43509">
        <w:rPr>
          <w:rFonts w:ascii="Times New Roman" w:hAnsi="Times New Roman"/>
          <w:b/>
          <w:color w:val="262626" w:themeColor="text1" w:themeTint="D9"/>
          <w:sz w:val="24"/>
        </w:rPr>
        <w:t xml:space="preserve"> UPRAVITELJA O TIJEKU </w:t>
      </w:r>
      <w:r w:rsidRPr="00E43509">
        <w:rPr>
          <w:rFonts w:ascii="Times New Roman" w:hAnsi="Times New Roman"/>
          <w:b/>
          <w:color w:val="262626" w:themeColor="text1" w:themeTint="D9"/>
          <w:sz w:val="24"/>
          <w:szCs w:val="24"/>
        </w:rPr>
        <w:t>STEČAJNOGA</w:t>
      </w:r>
      <w:r w:rsidRPr="00E43509">
        <w:rPr>
          <w:rFonts w:ascii="Times New Roman" w:hAnsi="Times New Roman"/>
          <w:b/>
          <w:color w:val="262626" w:themeColor="text1" w:themeTint="D9"/>
          <w:sz w:val="24"/>
        </w:rPr>
        <w:t xml:space="preserve"> POSTUPKA I STANJU STEČAJNE MASE</w:t>
      </w:r>
    </w:p>
    <w:p w:rsidRPr="00E43509" w:rsidR="0023427D" w:rsidP="0023427D" w:rsidRDefault="0023427D">
      <w:pPr>
        <w:jc w:val="center"/>
        <w:rPr>
          <w:rFonts w:ascii="Times New Roman" w:hAnsi="Times New Roman"/>
          <w:color w:val="262626" w:themeColor="text1" w:themeTint="D9"/>
          <w:sz w:val="24"/>
        </w:rPr>
      </w:pPr>
    </w:p>
    <w:p w:rsidRPr="00E43509" w:rsidR="0086764E" w:rsidP="0023427D" w:rsidRDefault="0086764E">
      <w:pPr>
        <w:jc w:val="center"/>
        <w:rPr>
          <w:rFonts w:ascii="Times New Roman" w:hAnsi="Times New Roman"/>
          <w:color w:val="262626" w:themeColor="text1" w:themeTint="D9"/>
          <w:sz w:val="24"/>
        </w:rPr>
      </w:pPr>
    </w:p>
    <w:p w:rsidRPr="00E43509" w:rsidR="00B17D7E" w:rsidP="0023427D" w:rsidRDefault="0023427D">
      <w:pPr>
        <w:jc w:val="both"/>
        <w:rPr>
          <w:rFonts w:ascii="Arial" w:hAnsi="Arial" w:cs="Arial"/>
          <w:color w:val="262626" w:themeColor="text1" w:themeTint="D9"/>
          <w:sz w:val="24"/>
          <w:u w:val="single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Nadle</w:t>
      </w:r>
      <w:r w:rsidRPr="00E43509">
        <w:rPr>
          <w:rFonts w:ascii="Arial" w:hAnsi="Arial" w:cs="Arial"/>
          <w:color w:val="262626" w:themeColor="text1" w:themeTint="D9"/>
          <w:sz w:val="24"/>
        </w:rPr>
        <w:t>ž</w:t>
      </w:r>
      <w:r w:rsidRPr="00E43509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ni</w:t>
      </w:r>
      <w:r w:rsidRPr="00E43509">
        <w:rPr>
          <w:rFonts w:ascii="Arial" w:hAnsi="Arial" w:cs="Arial"/>
          <w:color w:val="262626" w:themeColor="text1" w:themeTint="D9"/>
          <w:sz w:val="24"/>
        </w:rPr>
        <w:t xml:space="preserve"> </w:t>
      </w:r>
      <w:r w:rsidRPr="00E43509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trgova</w:t>
      </w:r>
      <w:r w:rsidRPr="00E43509">
        <w:rPr>
          <w:rFonts w:ascii="Arial" w:hAnsi="Arial" w:cs="Arial"/>
          <w:color w:val="262626" w:themeColor="text1" w:themeTint="D9"/>
          <w:sz w:val="24"/>
        </w:rPr>
        <w:t>č</w:t>
      </w:r>
      <w:r w:rsidRPr="00E43509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ki</w:t>
      </w:r>
      <w:r w:rsidRPr="00E43509">
        <w:rPr>
          <w:rFonts w:ascii="Arial" w:hAnsi="Arial" w:cs="Arial"/>
          <w:color w:val="262626" w:themeColor="text1" w:themeTint="D9"/>
          <w:sz w:val="24"/>
        </w:rPr>
        <w:t xml:space="preserve"> </w:t>
      </w:r>
      <w:r w:rsidRPr="00E43509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sud</w:t>
      </w:r>
      <w:r w:rsidRPr="00E43509">
        <w:rPr>
          <w:rFonts w:ascii="Arial" w:hAnsi="Arial" w:cs="Arial"/>
          <w:color w:val="262626" w:themeColor="text1" w:themeTint="D9"/>
          <w:sz w:val="24"/>
        </w:rPr>
        <w:t xml:space="preserve"> ___</w:t>
      </w:r>
      <w:r w:rsidRPr="00E43509" w:rsidR="001E27F1">
        <w:rPr>
          <w:rFonts w:ascii="Arial" w:hAnsi="Arial" w:cs="Arial"/>
          <w:color w:val="262626" w:themeColor="text1" w:themeTint="D9"/>
          <w:sz w:val="24"/>
          <w:u w:val="single"/>
        </w:rPr>
        <w:t>Trgovački sud u</w:t>
      </w:r>
      <w:r w:rsidRPr="00E43509" w:rsidR="00B17D7E">
        <w:rPr>
          <w:rFonts w:ascii="Arial" w:hAnsi="Arial" w:cs="Arial"/>
          <w:color w:val="262626" w:themeColor="text1" w:themeTint="D9"/>
          <w:sz w:val="24"/>
          <w:u w:val="single"/>
        </w:rPr>
        <w:t xml:space="preserve"> Zagrebu </w:t>
      </w:r>
    </w:p>
    <w:p w:rsidRPr="00E43509" w:rsidR="0023427D" w:rsidP="0023427D" w:rsidRDefault="0023427D">
      <w:pPr>
        <w:jc w:val="both"/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Poslovni broj spisa ___</w:t>
      </w:r>
      <w:r w:rsidRPr="00E43509" w:rsidR="001E27F1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 xml:space="preserve"> St-</w:t>
      </w:r>
      <w:r w:rsidRPr="00E43509" w:rsidR="00D7368F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6379</w:t>
      </w:r>
      <w:r w:rsidRPr="00E43509" w:rsidR="00EC73F1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/</w:t>
      </w:r>
      <w:r w:rsidRPr="00E43509" w:rsidR="008766A7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16</w:t>
      </w:r>
      <w:r w:rsidRPr="00E43509" w:rsidR="001E27F1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_______________________</w:t>
      </w:r>
      <w:r w:rsidRPr="00E43509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_____</w:t>
      </w:r>
    </w:p>
    <w:p w:rsidRPr="00E43509" w:rsidR="0023427D" w:rsidP="008766A7" w:rsidRDefault="0023427D">
      <w:pPr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Dužnik (ime i prezime / tvrtka ili naziv, OIB, adresa / sjedište) </w:t>
      </w:r>
      <w:r w:rsidRPr="00E43509" w:rsidR="00D7368F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BIMERC d.o.o. Zagreb, Toti 12</w:t>
      </w:r>
      <w:r w:rsidRPr="00E43509" w:rsidR="006E158B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 xml:space="preserve">, OIB </w:t>
      </w:r>
      <w:r w:rsidRPr="00E43509" w:rsidR="00D7368F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25614617452</w:t>
      </w:r>
      <w:r w:rsidRPr="00E43509" w:rsidR="00712926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 xml:space="preserve"> </w:t>
      </w:r>
    </w:p>
    <w:p w:rsidRPr="00E43509" w:rsidR="0023427D" w:rsidP="0023427D" w:rsidRDefault="0023427D">
      <w:pPr>
        <w:jc w:val="center"/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</w:p>
    <w:p w:rsidRPr="00E43509" w:rsidR="00712926" w:rsidP="0023427D" w:rsidRDefault="00712926">
      <w:pPr>
        <w:jc w:val="center"/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</w:p>
    <w:p w:rsidRPr="00E43509" w:rsidR="0023427D" w:rsidP="0023427D" w:rsidRDefault="0023427D">
      <w:pPr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I.  TIJEK STEČAJNOGA POSTUPK</w:t>
      </w:r>
      <w:r w:rsidRPr="00E43509" w:rsidR="006E2EB5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A U RAZDOBLJU OD  </w:t>
      </w:r>
      <w:r w:rsidR="009C3844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svib</w:t>
      </w:r>
      <w:r w:rsidR="0018699D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nja 2019</w:t>
      </w:r>
      <w:r w:rsidRPr="00E43509" w:rsidR="006E2EB5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.</w:t>
      </w:r>
      <w:r w:rsidRPr="00E43509" w:rsidR="001E27F1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 xml:space="preserve"> </w:t>
      </w:r>
      <w:r w:rsidRPr="00E43509" w:rsidR="006E2EB5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godine do</w:t>
      </w:r>
      <w:r w:rsidRPr="00E43509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_</w:t>
      </w:r>
      <w:r w:rsidR="009C3844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kolovoza</w:t>
      </w:r>
      <w:r w:rsidRPr="00E43509" w:rsidR="00EC73F1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 xml:space="preserve"> </w:t>
      </w:r>
      <w:r w:rsidRPr="00E43509" w:rsidR="001E27F1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 xml:space="preserve"> 201</w:t>
      </w:r>
      <w:r w:rsidR="001A7049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9</w:t>
      </w:r>
      <w:r w:rsidRPr="00E43509" w:rsidR="001E27F1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.god.</w:t>
      </w:r>
      <w:r w:rsidRPr="00E43509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__________</w:t>
      </w:r>
    </w:p>
    <w:p w:rsidRPr="00E43509" w:rsidR="006E2EB5" w:rsidP="0023427D" w:rsidRDefault="006E2EB5">
      <w:pPr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</w:p>
    <w:p w:rsidRPr="00E43509" w:rsidR="0086764E" w:rsidP="0023427D" w:rsidRDefault="0086764E">
      <w:pPr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</w:p>
    <w:p w:rsidRPr="00E43509" w:rsidR="00280FF2" w:rsidP="00134543" w:rsidRDefault="00280FF2">
      <w:pPr>
        <w:spacing w:after="0"/>
        <w:ind w:firstLine="708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b/>
          <w:color w:val="262626" w:themeColor="text1" w:themeTint="D9"/>
          <w:sz w:val="24"/>
          <w:szCs w:val="24"/>
        </w:rPr>
        <w:t>1.Uvodni dio</w:t>
      </w:r>
    </w:p>
    <w:p w:rsidRPr="00E43509" w:rsidR="00E6298A" w:rsidP="00134543" w:rsidRDefault="00E6298A">
      <w:pPr>
        <w:spacing w:after="0"/>
        <w:ind w:firstLine="708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</w:p>
    <w:p w:rsidRPr="00E43509" w:rsidR="00134543" w:rsidP="00134543" w:rsidRDefault="0003150A">
      <w:pPr>
        <w:spacing w:after="0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</w:pPr>
      <w:r w:rsidRPr="00E43509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 xml:space="preserve">Prijedlog za otvaranje stečajnog postupka </w:t>
      </w:r>
      <w:r w:rsidRPr="00E43509" w:rsidR="00AF4B0B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podnio je vjerovnik Ministarstvo financija, Porezna uprava, Područni ured Zagreb</w:t>
      </w:r>
      <w:r w:rsidRPr="00E43509" w:rsidR="00685D83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 xml:space="preserve"> koji je u svom prijedlogu nave</w:t>
      </w:r>
      <w:r w:rsidRPr="00E43509" w:rsidR="00AF4B0B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o da ima tražbinu prema dužniku u iznosu 161.468,95 kn, te da kod dužnika postoji stečajni razlog nes</w:t>
      </w:r>
      <w:r w:rsidRPr="00E43509" w:rsidR="00CB3BC2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 xml:space="preserve">posobnosti za plaćanje budući </w:t>
      </w:r>
      <w:r w:rsidRPr="00E43509" w:rsidR="00AF4B0B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 xml:space="preserve"> je isti u neprekidnoj blokadi prema podatcima FINE na dan 1. prosinca 2015. godine 2135 dana. Prema potvrdi Fine od 5. siječnja 2018. godine za dužnika proizlazi da je na računima i novčanim sredstvima dužnika na taj dan evidentirano 2901 dan neprekidne blokade te da nepodmirene obveze na dan izdavanja Potvrde iznose 1.888.232,57 kn.</w:t>
      </w:r>
    </w:p>
    <w:p w:rsidRPr="00E43509" w:rsidR="0003150A" w:rsidP="00134543" w:rsidRDefault="0003150A">
      <w:pPr>
        <w:spacing w:after="0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</w:pPr>
    </w:p>
    <w:p w:rsidRPr="00E43509" w:rsidR="002E7368" w:rsidP="006E158B" w:rsidRDefault="00685D83">
      <w:pPr>
        <w:spacing w:after="0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</w:pPr>
      <w:r w:rsidRPr="00E43509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Prethodno navedenom sud je utvrdio da je kod dužnika ostvaren stečajni razlog ne</w:t>
      </w:r>
      <w:r w:rsidRPr="00E43509" w:rsidR="00CB3BC2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s</w:t>
      </w:r>
      <w:r w:rsidRPr="00E43509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posobnosti za plaćanje te da dužnik ima imovine čijim unovčenjem će se pokriti troškovi postupka te je dana 11. sij</w:t>
      </w:r>
      <w:r w:rsidRPr="00E43509" w:rsidR="009C31A8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e</w:t>
      </w:r>
      <w:r w:rsidRPr="00E43509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čnja 2018. godine Trgovački sud u Zagrebu donio Rješenje o otvaranju stečajnog p</w:t>
      </w:r>
      <w:r w:rsidRPr="00E43509" w:rsidR="009C31A8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o</w:t>
      </w:r>
      <w:r w:rsidRPr="00E43509"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  <w:t>stupka St-6379/16  i pozvao vjerovnike da prijave svoje tražbine</w:t>
      </w:r>
    </w:p>
    <w:p w:rsidRPr="00E43509" w:rsidR="006E158B" w:rsidP="006E158B" w:rsidRDefault="006E158B">
      <w:pPr>
        <w:spacing w:after="0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</w:pPr>
    </w:p>
    <w:p w:rsidRPr="00E43509" w:rsidR="0003150A" w:rsidP="00470162" w:rsidRDefault="0003150A">
      <w:pPr>
        <w:spacing w:after="0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  <w:lang w:eastAsia="hr-HR"/>
        </w:rPr>
      </w:pPr>
    </w:p>
    <w:p w:rsidRPr="00E43509" w:rsidR="00280FF2" w:rsidP="004F677E" w:rsidRDefault="00470162">
      <w:pPr>
        <w:tabs>
          <w:tab w:val="left" w:pos="5535"/>
        </w:tabs>
        <w:spacing w:after="0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b/>
          <w:color w:val="262626" w:themeColor="text1" w:themeTint="D9"/>
          <w:sz w:val="24"/>
          <w:szCs w:val="24"/>
        </w:rPr>
        <w:t>2</w:t>
      </w:r>
      <w:r w:rsidRPr="00E43509" w:rsidR="00280FF2">
        <w:rPr>
          <w:rFonts w:ascii="Arial" w:hAnsi="Arial" w:cs="Arial"/>
          <w:b/>
          <w:color w:val="262626" w:themeColor="text1" w:themeTint="D9"/>
          <w:sz w:val="24"/>
          <w:szCs w:val="24"/>
        </w:rPr>
        <w:t>.</w:t>
      </w:r>
      <w:r w:rsidRPr="00E43509" w:rsidR="008235CA">
        <w:rPr>
          <w:rFonts w:ascii="Arial" w:hAnsi="Arial" w:cs="Arial"/>
          <w:b/>
          <w:color w:val="262626" w:themeColor="text1" w:themeTint="D9"/>
          <w:sz w:val="24"/>
          <w:szCs w:val="24"/>
        </w:rPr>
        <w:t xml:space="preserve"> </w:t>
      </w:r>
      <w:r w:rsidRPr="00E43509" w:rsidR="00E85E18">
        <w:rPr>
          <w:rFonts w:ascii="Arial" w:hAnsi="Arial" w:cs="Arial"/>
          <w:b/>
          <w:color w:val="262626" w:themeColor="text1" w:themeTint="D9"/>
          <w:sz w:val="24"/>
          <w:szCs w:val="24"/>
        </w:rPr>
        <w:t>Radnje koje je poduzeo stečajni upravitelj</w:t>
      </w:r>
      <w:r w:rsidRPr="00E43509" w:rsidR="004F677E">
        <w:rPr>
          <w:rFonts w:ascii="Arial" w:hAnsi="Arial" w:cs="Arial"/>
          <w:b/>
          <w:color w:val="262626" w:themeColor="text1" w:themeTint="D9"/>
          <w:sz w:val="24"/>
          <w:szCs w:val="24"/>
        </w:rPr>
        <w:tab/>
      </w:r>
    </w:p>
    <w:p w:rsidRPr="00E43509" w:rsidR="004F677E" w:rsidP="00470162" w:rsidRDefault="004F677E">
      <w:pPr>
        <w:spacing w:after="0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</w:p>
    <w:p w:rsidRPr="00E43509" w:rsidR="004F677E" w:rsidP="00470162" w:rsidRDefault="004F677E">
      <w:pPr>
        <w:spacing w:after="0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 xml:space="preserve">Izvještajno ročište održano je 10. </w:t>
      </w:r>
      <w:r w:rsidRPr="00E43509" w:rsidR="000E1BA1">
        <w:rPr>
          <w:rFonts w:ascii="Arial" w:hAnsi="Arial" w:cs="Arial"/>
          <w:color w:val="262626" w:themeColor="text1" w:themeTint="D9"/>
          <w:sz w:val="24"/>
          <w:szCs w:val="24"/>
        </w:rPr>
        <w:t>s</w:t>
      </w: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 xml:space="preserve">vibnja 2018. </w:t>
      </w:r>
      <w:r w:rsidRPr="00E43509" w:rsidR="000E1BA1">
        <w:rPr>
          <w:rFonts w:ascii="Arial" w:hAnsi="Arial" w:cs="Arial"/>
          <w:color w:val="262626" w:themeColor="text1" w:themeTint="D9"/>
          <w:sz w:val="24"/>
          <w:szCs w:val="24"/>
        </w:rPr>
        <w:t>g</w:t>
      </w: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 xml:space="preserve">odine te je utvrđeno da stečajni dužnik nema pokretnina budući su vozila prodana još 2010. </w:t>
      </w:r>
      <w:r w:rsidRPr="00E43509" w:rsidR="000E1BA1">
        <w:rPr>
          <w:rFonts w:ascii="Arial" w:hAnsi="Arial" w:cs="Arial"/>
          <w:color w:val="262626" w:themeColor="text1" w:themeTint="D9"/>
          <w:sz w:val="24"/>
          <w:szCs w:val="24"/>
        </w:rPr>
        <w:t>g</w:t>
      </w: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>odine</w:t>
      </w:r>
      <w:r w:rsidRPr="00E43509" w:rsidR="004829BF">
        <w:rPr>
          <w:rFonts w:ascii="Arial" w:hAnsi="Arial" w:cs="Arial"/>
          <w:color w:val="262626" w:themeColor="text1" w:themeTint="D9"/>
          <w:sz w:val="24"/>
          <w:szCs w:val="24"/>
        </w:rPr>
        <w:t xml:space="preserve"> dok su u nekretnini </w:t>
      </w:r>
      <w:r w:rsidR="00FF13C2">
        <w:rPr>
          <w:rFonts w:ascii="Arial" w:hAnsi="Arial" w:cs="Arial"/>
          <w:color w:val="262626" w:themeColor="text1" w:themeTint="D9"/>
          <w:sz w:val="24"/>
          <w:szCs w:val="24"/>
        </w:rPr>
        <w:t>pronađene boje i lakovi</w:t>
      </w: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 xml:space="preserve"> kojima je istekao rok upotrebe te nema pokretnina koje bi se mogle unovčavati.</w:t>
      </w:r>
    </w:p>
    <w:p w:rsidRPr="00E43509" w:rsidR="004829BF" w:rsidP="00470162" w:rsidRDefault="004829BF">
      <w:pPr>
        <w:spacing w:after="0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</w:p>
    <w:p w:rsidRPr="00E43509" w:rsidR="004829BF" w:rsidP="00470162" w:rsidRDefault="004829BF">
      <w:pPr>
        <w:spacing w:after="0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>Skupština vjerovnika je donijela odluku da se poduzimaju radnje radi unovčenja nekretnina koje čine stečajnu masu.</w:t>
      </w:r>
    </w:p>
    <w:p w:rsidRPr="00E43509" w:rsidR="000E1BA1" w:rsidP="000E1BA1" w:rsidRDefault="000E1BA1">
      <w:pPr>
        <w:spacing w:after="0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</w:p>
    <w:p w:rsidRPr="00E43509" w:rsidR="00E85E18" w:rsidP="000E1BA1" w:rsidRDefault="000E1BA1">
      <w:pPr>
        <w:spacing w:after="0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lastRenderedPageBreak/>
        <w:t>S</w:t>
      </w:r>
      <w:r w:rsidRPr="00E43509" w:rsidR="004829BF">
        <w:rPr>
          <w:rFonts w:ascii="Arial" w:hAnsi="Arial" w:cs="Arial"/>
          <w:color w:val="262626" w:themeColor="text1" w:themeTint="D9"/>
          <w:sz w:val="24"/>
          <w:szCs w:val="24"/>
        </w:rPr>
        <w:t xml:space="preserve">toga je </w:t>
      </w:r>
      <w:r w:rsidRPr="00E43509" w:rsidR="0004384D">
        <w:rPr>
          <w:rFonts w:ascii="Arial" w:hAnsi="Arial" w:cs="Arial"/>
          <w:color w:val="262626" w:themeColor="text1" w:themeTint="D9"/>
          <w:sz w:val="24"/>
          <w:szCs w:val="24"/>
        </w:rPr>
        <w:t>s</w:t>
      </w:r>
      <w:r w:rsidRPr="00E43509" w:rsidR="004829BF">
        <w:rPr>
          <w:rFonts w:ascii="Arial" w:hAnsi="Arial" w:cs="Arial"/>
          <w:color w:val="262626" w:themeColor="text1" w:themeTint="D9"/>
          <w:sz w:val="24"/>
          <w:szCs w:val="24"/>
        </w:rPr>
        <w:t xml:space="preserve">tečajna upraviteljica </w:t>
      </w: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>od sudskog vještaka za graditeljstvo</w:t>
      </w:r>
      <w:r w:rsidRPr="00E43509" w:rsidR="004829BF">
        <w:rPr>
          <w:rFonts w:ascii="Arial" w:hAnsi="Arial" w:cs="Arial"/>
          <w:color w:val="262626" w:themeColor="text1" w:themeTint="D9"/>
          <w:sz w:val="24"/>
          <w:szCs w:val="24"/>
        </w:rPr>
        <w:t xml:space="preserve"> Rajke Matković</w:t>
      </w: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 xml:space="preserve"> zatražila da izradi procjenu vrijednosti nekretnina koje čine stečajnu masu te su iste u svibnju 2018. </w:t>
      </w:r>
      <w:r w:rsidRPr="00E43509" w:rsidR="004829BF">
        <w:rPr>
          <w:rFonts w:ascii="Arial" w:hAnsi="Arial" w:cs="Arial"/>
          <w:color w:val="262626" w:themeColor="text1" w:themeTint="D9"/>
          <w:sz w:val="24"/>
          <w:szCs w:val="24"/>
        </w:rPr>
        <w:t>p</w:t>
      </w: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>rocijenjene</w:t>
      </w:r>
      <w:r w:rsidRPr="00E43509" w:rsidR="004829BF">
        <w:rPr>
          <w:rFonts w:ascii="Arial" w:hAnsi="Arial" w:cs="Arial"/>
          <w:color w:val="262626" w:themeColor="text1" w:themeTint="D9"/>
          <w:sz w:val="24"/>
          <w:szCs w:val="24"/>
        </w:rPr>
        <w:t xml:space="preserve"> i to</w:t>
      </w:r>
      <w:r w:rsidRPr="00E43509" w:rsidR="0004384D">
        <w:rPr>
          <w:rFonts w:ascii="Arial" w:hAnsi="Arial" w:cs="Arial"/>
          <w:color w:val="262626" w:themeColor="text1" w:themeTint="D9"/>
          <w:sz w:val="24"/>
          <w:szCs w:val="24"/>
        </w:rPr>
        <w:t>:</w:t>
      </w:r>
    </w:p>
    <w:p w:rsidRPr="00E43509" w:rsidR="000E1BA1" w:rsidP="000E1BA1" w:rsidRDefault="000E1BA1">
      <w:pPr>
        <w:spacing w:after="0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</w:p>
    <w:p w:rsidRPr="00E43509" w:rsidR="000E1BA1" w:rsidP="00041509" w:rsidRDefault="000E1BA1">
      <w:pPr>
        <w:spacing w:after="200" w:line="276" w:lineRule="auto"/>
        <w:rPr>
          <w:rFonts w:ascii="Arial" w:hAnsi="Arial" w:cs="Arial"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 xml:space="preserve">Nekretnina upisana u zk.ul. 10369 k.o. 335312 Granešina, k.č.br. 2993/1 stambeno-poslovni objekat oznake „S“ br. 9, stambeno poslovni objekat – južna diletacija br. 7 i dvorište u Dankovečkoj ulici površine 2368 m2, </w:t>
      </w:r>
    </w:p>
    <w:p w:rsidRPr="00E43509" w:rsidR="000E1BA1" w:rsidP="00041509" w:rsidRDefault="000E1BA1">
      <w:pPr>
        <w:pStyle w:val="Odlomakpopisa"/>
        <w:numPr>
          <w:ilvl w:val="0"/>
          <w:numId w:val="21"/>
        </w:numPr>
        <w:spacing w:after="200" w:line="276" w:lineRule="auto"/>
        <w:rPr>
          <w:rFonts w:ascii="Arial" w:hAnsi="Arial" w:cs="Arial"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>176. suvlasnički dio 57,85/10000 Etažno vlasništvo (E-176) 1. poslovni prostor br. 17 u prizemlju diletacije jug, površine 50,60 čm (u planu označeno orubom plave boje)  procijenjena je na 397.610,07 kn</w:t>
      </w:r>
    </w:p>
    <w:p w:rsidRPr="00E43509" w:rsidR="000E1BA1" w:rsidP="000E1BA1" w:rsidRDefault="000E1BA1">
      <w:pPr>
        <w:pStyle w:val="Odlomakpopisa"/>
        <w:numPr>
          <w:ilvl w:val="0"/>
          <w:numId w:val="21"/>
        </w:numPr>
        <w:spacing w:after="200" w:line="276" w:lineRule="auto"/>
        <w:rPr>
          <w:rFonts w:ascii="Arial" w:hAnsi="Arial" w:cs="Arial"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>183. suvlasnički dio: 3,93/10000 Etažno vlasništvo (E-183) 1. mjesto za ostavljanje motornog vozila br. 2 u prizemlju diletacije jug, površine 13,75 čm (u planu označeno iscrtkanim obrubom plave boje) procijenjena je na 21.612,04 kn</w:t>
      </w:r>
    </w:p>
    <w:p w:rsidRPr="00E43509" w:rsidR="00041509" w:rsidP="00041509" w:rsidRDefault="00041509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</w:p>
    <w:p w:rsidRPr="00E43509" w:rsidR="00041509" w:rsidP="00041509" w:rsidRDefault="00041509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 w:rsidRPr="00E4350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Dana 11. </w:t>
      </w:r>
      <w:r w:rsidRPr="00E43509" w:rsidR="00E97AA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r</w:t>
      </w:r>
      <w:r w:rsidRPr="00E4350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ujna 2018. </w:t>
      </w:r>
      <w:r w:rsidRPr="00E43509" w:rsidR="00E97AA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g</w:t>
      </w:r>
      <w:r w:rsidRPr="00E4350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odine održano je ročište radi utvrđivanja vrijednosti nekretnine i početne cijene te je utvrđeno da je procijenjena vrij</w:t>
      </w:r>
      <w:r w:rsidR="00FF13C2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ednost početna cijena nekretnina</w:t>
      </w:r>
      <w:r w:rsidRPr="00E4350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za prodaju. </w:t>
      </w:r>
    </w:p>
    <w:p w:rsidRPr="00E43509" w:rsidR="00E97AA9" w:rsidP="00041509" w:rsidRDefault="00E97AA9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</w:p>
    <w:p w:rsidR="001A7049" w:rsidP="00041509" w:rsidRDefault="00E97AA9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 w:rsidRPr="0018699D">
        <w:rPr>
          <w:rFonts w:ascii="Arial" w:hAnsi="Arial" w:eastAsia="Times New Roman" w:cs="Arial"/>
          <w:b/>
          <w:color w:val="262626" w:themeColor="text1" w:themeTint="D9"/>
          <w:sz w:val="24"/>
          <w:szCs w:val="24"/>
          <w:lang w:eastAsia="hr-HR"/>
        </w:rPr>
        <w:t>Za nekretninu koja je u naravi poslovni prostor</w:t>
      </w:r>
      <w:r w:rsidRPr="00E4350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opisan pod točkom 1. </w:t>
      </w:r>
      <w:r w:rsidRPr="00E43509" w:rsidR="004829BF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s</w:t>
      </w:r>
      <w:r w:rsidRPr="00E4350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tečajni upravitelj je dana 25. rujna 2018. godine podnio </w:t>
      </w:r>
      <w:r w:rsidRPr="00E43509" w:rsidR="004829BF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Financijskoj agenciji </w:t>
      </w:r>
      <w:r w:rsidRPr="00E4350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zahtjev za prodaju nekretnine u stečajnom postupku elektroničkom dražbom. </w:t>
      </w:r>
    </w:p>
    <w:p w:rsidR="00711DAA" w:rsidP="00711DAA" w:rsidRDefault="00711DAA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</w:p>
    <w:p w:rsidR="00711DAA" w:rsidP="00711DAA" w:rsidRDefault="00711DAA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Stečajna upraviteljica je u izvještajnom razdoblju redovito pokazivala nekretninu zainteresiranim kupcima te su neki potencijalni kupci izjavili da će kupiti nekretninu na drugoj dražbi.</w:t>
      </w:r>
    </w:p>
    <w:p w:rsidR="001A7049" w:rsidP="00041509" w:rsidRDefault="001A7049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</w:p>
    <w:p w:rsidR="00E97AA9" w:rsidP="00041509" w:rsidRDefault="001A7049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Financijska agencija je 20. 11. 2018. godine objavila poziv</w:t>
      </w:r>
      <w:r w:rsidRPr="00E43509" w:rsidR="00E97AA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na sudjelovanje u elektroničkoj javnoj dražbi.</w:t>
      </w: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Prva elektronička javna dražba počela je 20. 11. 2018. </w:t>
      </w:r>
      <w:r w:rsidR="00FF13C2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g</w:t>
      </w:r>
      <w:r w:rsidR="00AC54D4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odine i završil</w:t>
      </w: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a 12. 2. 2019. </w:t>
      </w:r>
      <w:r w:rsidR="00FF13C2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g</w:t>
      </w: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odine.</w:t>
      </w:r>
    </w:p>
    <w:p w:rsidR="001A7049" w:rsidP="00041509" w:rsidRDefault="001A7049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</w:p>
    <w:p w:rsidR="001A7049" w:rsidP="00041509" w:rsidRDefault="0018699D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N</w:t>
      </w:r>
      <w:r w:rsidR="001A704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ekretnina </w:t>
      </w: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se nije</w:t>
      </w:r>
      <w:r w:rsidR="001A704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proda</w:t>
      </w: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la</w:t>
      </w:r>
      <w:r w:rsidR="001A704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na prvoj dražbi </w:t>
      </w: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te je financijska agencija objavila</w:t>
      </w:r>
      <w:r w:rsidR="001A704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poziv na sudjelovanje u dru</w:t>
      </w: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goj elektroničkoj javnoj dražbi koja je počel</w:t>
      </w:r>
      <w:r w:rsidR="00711DAA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a 13. 2. 2019. godine i završila</w:t>
      </w: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8.5.2019.</w:t>
      </w:r>
    </w:p>
    <w:p w:rsidR="00711DAA" w:rsidP="00041509" w:rsidRDefault="00711DAA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</w:p>
    <w:p w:rsidR="00711DAA" w:rsidP="00041509" w:rsidRDefault="00711DAA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Kupac Krunoslav Kovač, Strmec, Sviba 14 na 2. dražbi ponudi</w:t>
      </w:r>
      <w:r w:rsidR="00304C1A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o</w:t>
      </w: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je cijenu u iznosu 235.805,03 kn koja ponuda je napovoljnija i veća od ½ utvrđene vrijednosti te je sud 24. 5. 2019. godine donio Rješenje o dosudi kojim se kupcu </w:t>
      </w:r>
      <w:r w:rsidR="00304C1A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Krunoslavu Kovač </w:t>
      </w: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dosuđuje nekretnina i kupac obvezuje na uplatu kupovnine.</w:t>
      </w:r>
    </w:p>
    <w:p w:rsidR="00711DAA" w:rsidP="00041509" w:rsidRDefault="00711DAA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</w:p>
    <w:p w:rsidR="00711DAA" w:rsidP="00041509" w:rsidRDefault="00711DAA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Stečajna upraviteljica je podneskom od 12. lipnja 2019. godine podnijela obračun troškova unovčenja za svaku pojedinu nekretninu te je sud odredio za 3. rujna 2019. godine ročište za diobu kupovnine.</w:t>
      </w:r>
    </w:p>
    <w:p w:rsidR="0018699D" w:rsidP="00041509" w:rsidRDefault="0018699D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</w:p>
    <w:p w:rsidRPr="00E43509" w:rsidR="001A7049" w:rsidP="00041509" w:rsidRDefault="001A7049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</w:p>
    <w:p w:rsidR="001A7049" w:rsidP="00041509" w:rsidRDefault="00E97AA9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 w:rsidRPr="0018699D">
        <w:rPr>
          <w:rFonts w:ascii="Arial" w:hAnsi="Arial" w:eastAsia="Times New Roman" w:cs="Arial"/>
          <w:b/>
          <w:color w:val="262626" w:themeColor="text1" w:themeTint="D9"/>
          <w:sz w:val="24"/>
          <w:szCs w:val="24"/>
          <w:lang w:eastAsia="hr-HR"/>
        </w:rPr>
        <w:t>Za nekretninu koja je u naravi mjesto za ostavljanje motornog vozila</w:t>
      </w:r>
      <w:r w:rsidRPr="00E4350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opisano pod točkom 2.</w:t>
      </w:r>
      <w:r w:rsidR="00FF13C2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izviješća</w:t>
      </w:r>
      <w:r w:rsidRPr="00E4350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</w:t>
      </w:r>
      <w:r w:rsidRPr="00E43509" w:rsidR="004829BF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s</w:t>
      </w:r>
      <w:r w:rsidRPr="00E4350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kupština vjerovnika je donijela 11. 9. 2018. </w:t>
      </w:r>
      <w:r w:rsidRPr="00E43509" w:rsidR="004829BF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g</w:t>
      </w:r>
      <w:r w:rsidRPr="00E4350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odine odluku </w:t>
      </w:r>
      <w:r w:rsidRPr="00E4350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lastRenderedPageBreak/>
        <w:t>da se nekretnina prodaje putem web stranice „Sudačka mreža“</w:t>
      </w:r>
      <w:r w:rsidRPr="00E43509" w:rsidR="0016677E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budući ista nekretnina nije opterećena za</w:t>
      </w:r>
      <w:r w:rsidRPr="00E43509" w:rsidR="009B61D0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ložnim pravom.  Odlučeno je da na prvoj objavi početna cijena je procijenjena vrijednost nekretnine odnosno 21.612,04 kn, a ukoliko se nekretnina ne proda da početna cijena na drugoj objavi bude za 20 % manja u odnosu na procijenjenu vrijednost nekretnine</w:t>
      </w:r>
      <w:r w:rsidR="001A704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odnosno 17.289,63 kn,</w:t>
      </w:r>
      <w:r w:rsidRPr="00E43509" w:rsidR="009B61D0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a ukoliko se ne proda ni na drugom oglašavanju da početna cijena na trećoj objavi bude za 35 % umanjena u odnosu na pro</w:t>
      </w:r>
      <w:r w:rsidR="001A7049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cijenjenu vrijednost nekretnine odnosno 14.047,82 kn.</w:t>
      </w:r>
    </w:p>
    <w:p w:rsidR="001A7049" w:rsidP="00041509" w:rsidRDefault="001A7049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</w:p>
    <w:p w:rsidR="0018699D" w:rsidP="00041509" w:rsidRDefault="001A7049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Na trećoj objavi za cijenu od 14.047,82 kn nije bilo zainteresiranih kupaca te je stečajna upraviteljica predložila sazivanje skupštine radi donošenja daljnje odluke o prodaji nekretnina. </w:t>
      </w:r>
    </w:p>
    <w:p w:rsidR="0018699D" w:rsidP="00041509" w:rsidRDefault="0018699D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</w:p>
    <w:p w:rsidRPr="00E43509" w:rsidR="001A7049" w:rsidP="00041509" w:rsidRDefault="0018699D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Skupština vjerovnika održana je 6. ožujka 2019. godine i na istoj je dana suglasnost stečajno</w:t>
      </w:r>
      <w:r w:rsidR="00AC191C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j upraviteljici da nekretninu</w:t>
      </w: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i nadalje izloži prodaji na način da na 4. objavi početna cijena za predmetnu nekretninu bude umanjena za 15 % u odnosu na početnu cijenu na 3. objavi koja je iznosila 14,047,82 kn a na 5. objavi da početna cijena predmetne nekretnine bude umanjena za 15 % u odnosu na prethodnu početnu cijenu te na 6. objavi također da početna cijena bude umanjena za 15 % u odnosu na prethodnu početnu cijenu. </w:t>
      </w:r>
    </w:p>
    <w:p w:rsidR="004829BF" w:rsidP="000E1BA1" w:rsidRDefault="004829BF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</w:p>
    <w:p w:rsidR="00AC191C" w:rsidP="000E1BA1" w:rsidRDefault="00AC191C">
      <w:pPr>
        <w:spacing w:after="0"/>
        <w:jc w:val="both"/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Stečajna upraviteljica je objavila oglas za prodaju te je cijena na 4. objavi iznosila 11.940,64 kn. Na oglas je ponudu podnio Davor Pavličić iz Zagreba i ponudio cijenu u iznosu 13.331,00 kn te mu je nekretnina i prodana budući</w:t>
      </w:r>
      <w:r w:rsidR="00C00F78"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 xml:space="preserve"> nije bilo drugih ponuditelja, a </w:t>
      </w:r>
      <w:r>
        <w:rPr>
          <w:rFonts w:ascii="Arial" w:hAnsi="Arial" w:eastAsia="Times New Roman" w:cs="Arial"/>
          <w:color w:val="262626" w:themeColor="text1" w:themeTint="D9"/>
          <w:sz w:val="24"/>
          <w:szCs w:val="24"/>
          <w:lang w:eastAsia="hr-HR"/>
        </w:rPr>
        <w:t>ponudio je iznos veći od početne cijene.</w:t>
      </w:r>
    </w:p>
    <w:p w:rsidR="001A7049" w:rsidP="000E1BA1" w:rsidRDefault="001A7049">
      <w:pPr>
        <w:spacing w:after="0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</w:p>
    <w:p w:rsidRPr="00E43509" w:rsidR="00711DAA" w:rsidP="000E1BA1" w:rsidRDefault="00711DAA">
      <w:pPr>
        <w:spacing w:after="0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>
        <w:rPr>
          <w:rFonts w:ascii="Arial" w:hAnsi="Arial" w:cs="Arial"/>
          <w:color w:val="262626" w:themeColor="text1" w:themeTint="D9"/>
          <w:sz w:val="24"/>
          <w:szCs w:val="24"/>
        </w:rPr>
        <w:t xml:space="preserve">Ročište za diobu kupovnine ostvarene prodajom </w:t>
      </w:r>
      <w:r w:rsidR="0050048D">
        <w:rPr>
          <w:rFonts w:ascii="Arial" w:hAnsi="Arial" w:cs="Arial"/>
          <w:color w:val="262626" w:themeColor="text1" w:themeTint="D9"/>
          <w:sz w:val="24"/>
          <w:szCs w:val="24"/>
        </w:rPr>
        <w:t xml:space="preserve">nekretnine </w:t>
      </w:r>
      <w:r>
        <w:rPr>
          <w:rFonts w:ascii="Arial" w:hAnsi="Arial" w:cs="Arial"/>
          <w:color w:val="262626" w:themeColor="text1" w:themeTint="D9"/>
          <w:sz w:val="24"/>
          <w:szCs w:val="24"/>
        </w:rPr>
        <w:t>zakazano je za 3. rujna 2019. godine.</w:t>
      </w:r>
    </w:p>
    <w:p w:rsidRPr="00E43509" w:rsidR="004829BF" w:rsidP="000E1BA1" w:rsidRDefault="004829BF">
      <w:pPr>
        <w:spacing w:after="0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</w:p>
    <w:p w:rsidRPr="00E43509" w:rsidR="001226A4" w:rsidP="001226A4" w:rsidRDefault="00D45973">
      <w:pPr>
        <w:spacing w:after="0"/>
        <w:ind w:firstLine="708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b/>
          <w:color w:val="262626" w:themeColor="text1" w:themeTint="D9"/>
          <w:sz w:val="24"/>
          <w:szCs w:val="24"/>
        </w:rPr>
        <w:t>3</w:t>
      </w:r>
      <w:r w:rsidRPr="00E43509" w:rsidR="001226A4">
        <w:rPr>
          <w:rFonts w:ascii="Arial" w:hAnsi="Arial" w:cs="Arial"/>
          <w:b/>
          <w:color w:val="262626" w:themeColor="text1" w:themeTint="D9"/>
          <w:sz w:val="24"/>
          <w:szCs w:val="24"/>
        </w:rPr>
        <w:t>.Financijsko izvješće</w:t>
      </w:r>
    </w:p>
    <w:p w:rsidRPr="00E43509" w:rsidR="0086764E" w:rsidP="001226A4" w:rsidRDefault="0086764E">
      <w:pPr>
        <w:spacing w:after="0"/>
        <w:ind w:firstLine="708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</w:p>
    <w:p w:rsidRPr="00E43509" w:rsidR="001226A4" w:rsidP="001226A4" w:rsidRDefault="00D45973">
      <w:pPr>
        <w:spacing w:after="0"/>
        <w:ind w:firstLine="708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b/>
          <w:color w:val="262626" w:themeColor="text1" w:themeTint="D9"/>
          <w:sz w:val="24"/>
          <w:szCs w:val="24"/>
        </w:rPr>
        <w:t>3</w:t>
      </w:r>
      <w:r w:rsidRPr="00E43509" w:rsidR="001226A4">
        <w:rPr>
          <w:rFonts w:ascii="Arial" w:hAnsi="Arial" w:cs="Arial"/>
          <w:b/>
          <w:color w:val="262626" w:themeColor="text1" w:themeTint="D9"/>
          <w:sz w:val="24"/>
          <w:szCs w:val="24"/>
        </w:rPr>
        <w:t>.1.Prihod</w:t>
      </w:r>
    </w:p>
    <w:p w:rsidRPr="00E43509" w:rsidR="001226A4" w:rsidP="001226A4" w:rsidRDefault="001226A4">
      <w:pPr>
        <w:spacing w:after="0"/>
        <w:ind w:firstLine="708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>Od otvaranja stečajno</w:t>
      </w:r>
      <w:r w:rsidR="00AC191C">
        <w:rPr>
          <w:rFonts w:ascii="Arial" w:hAnsi="Arial" w:cs="Arial"/>
          <w:color w:val="262626" w:themeColor="text1" w:themeTint="D9"/>
          <w:sz w:val="24"/>
          <w:szCs w:val="24"/>
        </w:rPr>
        <w:t>g postupka  ostvaren je prihod prodajom parkirnog mjesta u iznosu 13.331,00 kn.</w:t>
      </w:r>
    </w:p>
    <w:p w:rsidRPr="00E43509" w:rsidR="0086764E" w:rsidP="001226A4" w:rsidRDefault="0086764E">
      <w:pPr>
        <w:spacing w:after="0"/>
        <w:ind w:firstLine="708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</w:p>
    <w:p w:rsidRPr="00E43509" w:rsidR="001226A4" w:rsidP="001226A4" w:rsidRDefault="00D45973">
      <w:pPr>
        <w:spacing w:after="0"/>
        <w:ind w:firstLine="708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b/>
          <w:color w:val="262626" w:themeColor="text1" w:themeTint="D9"/>
          <w:sz w:val="24"/>
          <w:szCs w:val="24"/>
        </w:rPr>
        <w:t>3</w:t>
      </w:r>
      <w:r w:rsidRPr="00E43509" w:rsidR="001226A4">
        <w:rPr>
          <w:rFonts w:ascii="Arial" w:hAnsi="Arial" w:cs="Arial"/>
          <w:b/>
          <w:color w:val="262626" w:themeColor="text1" w:themeTint="D9"/>
          <w:sz w:val="24"/>
          <w:szCs w:val="24"/>
        </w:rPr>
        <w:t>.2.Rashod</w:t>
      </w:r>
    </w:p>
    <w:p w:rsidRPr="00E43509" w:rsidR="001226A4" w:rsidP="001226A4" w:rsidRDefault="001226A4">
      <w:pPr>
        <w:spacing w:after="0"/>
        <w:ind w:firstLine="708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 xml:space="preserve">Rashodi </w:t>
      </w:r>
      <w:r w:rsidR="00711DAA">
        <w:rPr>
          <w:rFonts w:ascii="Arial" w:hAnsi="Arial" w:cs="Arial"/>
          <w:color w:val="262626" w:themeColor="text1" w:themeTint="D9"/>
          <w:sz w:val="24"/>
          <w:szCs w:val="24"/>
        </w:rPr>
        <w:t>do izvještaja</w:t>
      </w:r>
      <w:r w:rsidRPr="00E43509" w:rsidR="00470162">
        <w:rPr>
          <w:rFonts w:ascii="Arial" w:hAnsi="Arial" w:cs="Arial"/>
          <w:color w:val="262626" w:themeColor="text1" w:themeTint="D9"/>
          <w:sz w:val="24"/>
          <w:szCs w:val="24"/>
        </w:rPr>
        <w:t xml:space="preserve"> </w:t>
      </w:r>
      <w:r w:rsidR="00711DAA">
        <w:rPr>
          <w:rFonts w:ascii="Arial" w:hAnsi="Arial" w:cs="Arial"/>
          <w:color w:val="262626" w:themeColor="text1" w:themeTint="D9"/>
          <w:sz w:val="24"/>
          <w:szCs w:val="24"/>
        </w:rPr>
        <w:t xml:space="preserve">po mjesecima </w:t>
      </w: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>su sljedeći:</w:t>
      </w:r>
    </w:p>
    <w:p w:rsidRPr="00E43509" w:rsidR="00285C4F" w:rsidP="001226A4" w:rsidRDefault="005D1389">
      <w:pPr>
        <w:pStyle w:val="Odlomakpopisa"/>
        <w:numPr>
          <w:ilvl w:val="0"/>
          <w:numId w:val="2"/>
        </w:numPr>
        <w:spacing w:after="0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>trošak uredskog materijala .................................................</w:t>
      </w:r>
      <w:r w:rsidRPr="00E43509" w:rsidR="00CE0D41">
        <w:rPr>
          <w:rFonts w:ascii="Arial" w:hAnsi="Arial" w:cs="Arial"/>
          <w:color w:val="262626" w:themeColor="text1" w:themeTint="D9"/>
          <w:sz w:val="24"/>
          <w:szCs w:val="24"/>
        </w:rPr>
        <w:t xml:space="preserve"> </w:t>
      </w:r>
      <w:r w:rsidRPr="00E43509" w:rsidR="00E5030D">
        <w:rPr>
          <w:rFonts w:ascii="Arial" w:hAnsi="Arial" w:cs="Arial"/>
          <w:color w:val="262626" w:themeColor="text1" w:themeTint="D9"/>
          <w:sz w:val="24"/>
          <w:szCs w:val="24"/>
        </w:rPr>
        <w:t xml:space="preserve"> </w:t>
      </w:r>
      <w:r w:rsidRPr="00E43509" w:rsidR="002A5367">
        <w:rPr>
          <w:rFonts w:ascii="Arial" w:hAnsi="Arial" w:cs="Arial"/>
          <w:color w:val="262626" w:themeColor="text1" w:themeTint="D9"/>
          <w:sz w:val="24"/>
          <w:szCs w:val="24"/>
        </w:rPr>
        <w:t xml:space="preserve"> </w:t>
      </w:r>
      <w:r w:rsidRPr="00E43509" w:rsidR="00C937CB">
        <w:rPr>
          <w:rFonts w:ascii="Arial" w:hAnsi="Arial" w:cs="Arial"/>
          <w:color w:val="262626" w:themeColor="text1" w:themeTint="D9"/>
          <w:sz w:val="24"/>
          <w:szCs w:val="24"/>
        </w:rPr>
        <w:t>100,00 kn</w:t>
      </w:r>
    </w:p>
    <w:p w:rsidRPr="00E43509" w:rsidR="0086764E" w:rsidP="007A0A54" w:rsidRDefault="0086764E">
      <w:pPr>
        <w:pStyle w:val="Odlomakpopisa"/>
        <w:numPr>
          <w:ilvl w:val="0"/>
          <w:numId w:val="2"/>
        </w:numPr>
        <w:spacing w:after="0"/>
        <w:rPr>
          <w:rFonts w:ascii="Arial" w:hAnsi="Arial" w:cs="Arial"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>trošak poštarina</w:t>
      </w:r>
      <w:r w:rsidRPr="00E43509" w:rsidR="00C937CB">
        <w:rPr>
          <w:rFonts w:ascii="Arial" w:hAnsi="Arial" w:cs="Arial"/>
          <w:color w:val="262626" w:themeColor="text1" w:themeTint="D9"/>
          <w:sz w:val="24"/>
          <w:szCs w:val="24"/>
        </w:rPr>
        <w:t xml:space="preserve">           </w:t>
      </w:r>
      <w:r w:rsidRPr="00E43509" w:rsidR="007A0A54">
        <w:rPr>
          <w:rFonts w:ascii="Arial" w:hAnsi="Arial" w:cs="Arial"/>
          <w:color w:val="262626" w:themeColor="text1" w:themeTint="D9"/>
          <w:sz w:val="24"/>
          <w:szCs w:val="24"/>
        </w:rPr>
        <w:t>...............</w:t>
      </w:r>
      <w:r w:rsidRPr="00E43509" w:rsidR="00C937CB">
        <w:rPr>
          <w:rFonts w:ascii="Arial" w:hAnsi="Arial" w:cs="Arial"/>
          <w:color w:val="262626" w:themeColor="text1" w:themeTint="D9"/>
          <w:sz w:val="24"/>
          <w:szCs w:val="24"/>
        </w:rPr>
        <w:t>........................</w:t>
      </w:r>
      <w:r w:rsidRPr="00E43509" w:rsidR="00C937CB">
        <w:rPr>
          <w:rFonts w:ascii="Arial" w:hAnsi="Arial" w:cs="Arial"/>
          <w:color w:val="262626" w:themeColor="text1" w:themeTint="D9"/>
          <w:sz w:val="24"/>
          <w:szCs w:val="24"/>
        </w:rPr>
        <w:tab/>
      </w:r>
      <w:r w:rsidRPr="00E43509" w:rsidR="00C937CB">
        <w:rPr>
          <w:rFonts w:ascii="Arial" w:hAnsi="Arial" w:cs="Arial"/>
          <w:color w:val="262626" w:themeColor="text1" w:themeTint="D9"/>
          <w:sz w:val="24"/>
          <w:szCs w:val="24"/>
        </w:rPr>
        <w:tab/>
        <w:t xml:space="preserve">     </w:t>
      </w:r>
      <w:r w:rsidRPr="00E43509" w:rsidR="00D750AC">
        <w:rPr>
          <w:rFonts w:ascii="Arial" w:hAnsi="Arial" w:cs="Arial"/>
          <w:color w:val="262626" w:themeColor="text1" w:themeTint="D9"/>
          <w:sz w:val="24"/>
          <w:szCs w:val="24"/>
        </w:rPr>
        <w:t>10</w:t>
      </w:r>
      <w:r w:rsidRPr="00E43509" w:rsidR="00D94D55">
        <w:rPr>
          <w:rFonts w:ascii="Arial" w:hAnsi="Arial" w:cs="Arial"/>
          <w:color w:val="262626" w:themeColor="text1" w:themeTint="D9"/>
          <w:sz w:val="24"/>
          <w:szCs w:val="24"/>
        </w:rPr>
        <w:t xml:space="preserve">0,00 </w:t>
      </w:r>
      <w:r w:rsidRPr="00E43509" w:rsidR="00C937CB">
        <w:rPr>
          <w:rFonts w:ascii="Arial" w:hAnsi="Arial" w:cs="Arial"/>
          <w:color w:val="262626" w:themeColor="text1" w:themeTint="D9"/>
          <w:sz w:val="24"/>
          <w:szCs w:val="24"/>
        </w:rPr>
        <w:t>k</w:t>
      </w:r>
      <w:r w:rsidRPr="00E43509" w:rsidR="00D750AC">
        <w:rPr>
          <w:rFonts w:ascii="Arial" w:hAnsi="Arial" w:cs="Arial"/>
          <w:color w:val="262626" w:themeColor="text1" w:themeTint="D9"/>
          <w:sz w:val="24"/>
          <w:szCs w:val="24"/>
        </w:rPr>
        <w:t>n</w:t>
      </w:r>
      <w:r w:rsidRPr="00E43509" w:rsidR="007A0A54">
        <w:rPr>
          <w:rFonts w:ascii="Arial" w:hAnsi="Arial" w:cs="Arial"/>
          <w:color w:val="262626" w:themeColor="text1" w:themeTint="D9"/>
          <w:sz w:val="24"/>
          <w:szCs w:val="24"/>
        </w:rPr>
        <w:tab/>
        <w:t xml:space="preserve">        </w:t>
      </w:r>
    </w:p>
    <w:p w:rsidRPr="00E43509" w:rsidR="005D1389" w:rsidP="001226A4" w:rsidRDefault="005D1389">
      <w:pPr>
        <w:pStyle w:val="Odlomakpopisa"/>
        <w:numPr>
          <w:ilvl w:val="0"/>
          <w:numId w:val="2"/>
        </w:numPr>
        <w:spacing w:after="0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>trošak vlas</w:t>
      </w:r>
      <w:r w:rsidRPr="00E43509" w:rsidR="007A0A54">
        <w:rPr>
          <w:rFonts w:ascii="Arial" w:hAnsi="Arial" w:cs="Arial"/>
          <w:color w:val="262626" w:themeColor="text1" w:themeTint="D9"/>
          <w:sz w:val="24"/>
          <w:szCs w:val="24"/>
        </w:rPr>
        <w:t>titog automobila</w:t>
      </w:r>
      <w:r w:rsidRPr="00E43509" w:rsidR="00E5030D">
        <w:rPr>
          <w:rFonts w:ascii="Arial" w:hAnsi="Arial" w:cs="Arial"/>
          <w:color w:val="262626" w:themeColor="text1" w:themeTint="D9"/>
          <w:sz w:val="24"/>
          <w:szCs w:val="24"/>
        </w:rPr>
        <w:t xml:space="preserve"> u </w:t>
      </w:r>
      <w:r w:rsidRPr="00E43509" w:rsidR="00D750AC">
        <w:rPr>
          <w:rFonts w:ascii="Arial" w:hAnsi="Arial" w:cs="Arial"/>
          <w:color w:val="262626" w:themeColor="text1" w:themeTint="D9"/>
          <w:sz w:val="24"/>
          <w:szCs w:val="24"/>
        </w:rPr>
        <w:t>službene svrhe (5</w:t>
      </w:r>
      <w:r w:rsidRPr="00E43509" w:rsidR="00D94D55">
        <w:rPr>
          <w:rFonts w:ascii="Arial" w:hAnsi="Arial" w:cs="Arial"/>
          <w:color w:val="262626" w:themeColor="text1" w:themeTint="D9"/>
          <w:sz w:val="24"/>
          <w:szCs w:val="24"/>
        </w:rPr>
        <w:t>0</w:t>
      </w:r>
      <w:r w:rsidRPr="00E43509" w:rsidR="00C405E4">
        <w:rPr>
          <w:rFonts w:ascii="Arial" w:hAnsi="Arial" w:cs="Arial"/>
          <w:color w:val="262626" w:themeColor="text1" w:themeTint="D9"/>
          <w:sz w:val="24"/>
          <w:szCs w:val="24"/>
        </w:rPr>
        <w:t xml:space="preserve"> </w:t>
      </w:r>
      <w:r w:rsidRPr="00E43509" w:rsidR="007A0A54">
        <w:rPr>
          <w:rFonts w:ascii="Arial" w:hAnsi="Arial" w:cs="Arial"/>
          <w:color w:val="262626" w:themeColor="text1" w:themeTint="D9"/>
          <w:sz w:val="24"/>
          <w:szCs w:val="24"/>
        </w:rPr>
        <w:t>kmx2)</w:t>
      </w:r>
      <w:r w:rsidRPr="00E43509" w:rsidR="00E5030D">
        <w:rPr>
          <w:rFonts w:ascii="Arial" w:hAnsi="Arial" w:cs="Arial"/>
          <w:color w:val="262626" w:themeColor="text1" w:themeTint="D9"/>
          <w:sz w:val="24"/>
          <w:szCs w:val="24"/>
        </w:rPr>
        <w:t xml:space="preserve">.... </w:t>
      </w:r>
      <w:r w:rsidRPr="00E43509" w:rsidR="00932068">
        <w:rPr>
          <w:rFonts w:ascii="Arial" w:hAnsi="Arial" w:cs="Arial"/>
          <w:color w:val="262626" w:themeColor="text1" w:themeTint="D9"/>
          <w:sz w:val="24"/>
          <w:szCs w:val="24"/>
        </w:rPr>
        <w:t xml:space="preserve"> </w:t>
      </w:r>
      <w:r w:rsidRPr="00E43509" w:rsidR="00D750AC">
        <w:rPr>
          <w:rFonts w:ascii="Arial" w:hAnsi="Arial" w:cs="Arial"/>
          <w:color w:val="262626" w:themeColor="text1" w:themeTint="D9"/>
          <w:sz w:val="24"/>
          <w:szCs w:val="24"/>
        </w:rPr>
        <w:t xml:space="preserve">  10</w:t>
      </w:r>
      <w:r w:rsidRPr="00E43509" w:rsidR="00D94D55">
        <w:rPr>
          <w:rFonts w:ascii="Arial" w:hAnsi="Arial" w:cs="Arial"/>
          <w:color w:val="262626" w:themeColor="text1" w:themeTint="D9"/>
          <w:sz w:val="24"/>
          <w:szCs w:val="24"/>
        </w:rPr>
        <w:t xml:space="preserve">0,00 </w:t>
      </w: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>kn</w:t>
      </w:r>
    </w:p>
    <w:p w:rsidRPr="00E43509" w:rsidR="00D750AC" w:rsidP="001226A4" w:rsidRDefault="00D750AC">
      <w:pPr>
        <w:pStyle w:val="Odlomakpopisa"/>
        <w:numPr>
          <w:ilvl w:val="0"/>
          <w:numId w:val="2"/>
        </w:numPr>
        <w:spacing w:after="0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>trošak telefona………………………………………………       100,00 kn</w:t>
      </w: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ab/>
      </w:r>
    </w:p>
    <w:p w:rsidRPr="00E43509" w:rsidR="00F13DCC" w:rsidP="00134543" w:rsidRDefault="00D750AC">
      <w:pPr>
        <w:pStyle w:val="Odlomakpopisa"/>
        <w:numPr>
          <w:ilvl w:val="0"/>
          <w:numId w:val="2"/>
        </w:numPr>
        <w:spacing w:after="0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>trošak knjigovodstva (1.000,00 kn/mj+PDV)………………   1.250,00 kn</w:t>
      </w:r>
    </w:p>
    <w:p w:rsidRPr="00E43509" w:rsidR="00134543" w:rsidP="00134543" w:rsidRDefault="00E5030D">
      <w:pPr>
        <w:pStyle w:val="Odlomakpopisa"/>
        <w:numPr>
          <w:ilvl w:val="0"/>
          <w:numId w:val="2"/>
        </w:numPr>
        <w:spacing w:after="0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E43509">
        <w:rPr>
          <w:rFonts w:ascii="Arial" w:hAnsi="Arial" w:eastAsia="Times New Roman" w:cs="Arial"/>
          <w:bCs/>
          <w:color w:val="262626" w:themeColor="text1" w:themeTint="D9"/>
          <w:sz w:val="24"/>
          <w:szCs w:val="24"/>
        </w:rPr>
        <w:t>Ukupno</w:t>
      </w:r>
      <w:r w:rsidRPr="00E43509" w:rsidR="005D1389">
        <w:rPr>
          <w:rFonts w:ascii="Arial" w:hAnsi="Arial" w:eastAsia="Times New Roman" w:cs="Arial"/>
          <w:bCs/>
          <w:color w:val="262626" w:themeColor="text1" w:themeTint="D9"/>
          <w:sz w:val="24"/>
          <w:szCs w:val="24"/>
        </w:rPr>
        <w:t xml:space="preserve"> </w:t>
      </w:r>
      <w:r w:rsidRPr="00E43509">
        <w:rPr>
          <w:rFonts w:ascii="Arial" w:hAnsi="Arial" w:eastAsia="Times New Roman" w:cs="Arial"/>
          <w:bCs/>
          <w:color w:val="262626" w:themeColor="text1" w:themeTint="D9"/>
          <w:sz w:val="24"/>
          <w:szCs w:val="24"/>
        </w:rPr>
        <w:t>......................</w:t>
      </w:r>
      <w:r w:rsidRPr="00E43509" w:rsidR="005D1389">
        <w:rPr>
          <w:rFonts w:ascii="Arial" w:hAnsi="Arial" w:eastAsia="Times New Roman" w:cs="Arial"/>
          <w:bCs/>
          <w:color w:val="262626" w:themeColor="text1" w:themeTint="D9"/>
          <w:sz w:val="24"/>
          <w:szCs w:val="24"/>
        </w:rPr>
        <w:t>..............................</w:t>
      </w:r>
      <w:r w:rsidRPr="00E43509" w:rsidR="00CE0D41">
        <w:rPr>
          <w:rFonts w:ascii="Arial" w:hAnsi="Arial" w:eastAsia="Times New Roman" w:cs="Arial"/>
          <w:bCs/>
          <w:color w:val="262626" w:themeColor="text1" w:themeTint="D9"/>
          <w:sz w:val="24"/>
          <w:szCs w:val="24"/>
        </w:rPr>
        <w:t>......</w:t>
      </w:r>
      <w:r w:rsidRPr="00E43509" w:rsidR="00F13DCC">
        <w:rPr>
          <w:rFonts w:ascii="Arial" w:hAnsi="Arial" w:eastAsia="Times New Roman" w:cs="Arial"/>
          <w:bCs/>
          <w:color w:val="262626" w:themeColor="text1" w:themeTint="D9"/>
          <w:sz w:val="24"/>
          <w:szCs w:val="24"/>
        </w:rPr>
        <w:t>..................</w:t>
      </w:r>
      <w:r w:rsidRPr="00E43509" w:rsidR="008639B8">
        <w:rPr>
          <w:rFonts w:ascii="Arial" w:hAnsi="Arial" w:eastAsia="Times New Roman" w:cs="Arial"/>
          <w:bCs/>
          <w:color w:val="262626" w:themeColor="text1" w:themeTint="D9"/>
          <w:sz w:val="24"/>
          <w:szCs w:val="24"/>
        </w:rPr>
        <w:t xml:space="preserve">. </w:t>
      </w:r>
      <w:r w:rsidRPr="00E43509" w:rsidR="007A0A54">
        <w:rPr>
          <w:rFonts w:ascii="Arial" w:hAnsi="Arial" w:eastAsia="Times New Roman" w:cs="Arial"/>
          <w:bCs/>
          <w:color w:val="262626" w:themeColor="text1" w:themeTint="D9"/>
          <w:sz w:val="24"/>
          <w:szCs w:val="24"/>
        </w:rPr>
        <w:t xml:space="preserve">  </w:t>
      </w:r>
      <w:r w:rsidRPr="00E43509" w:rsidR="00C937CB">
        <w:rPr>
          <w:rFonts w:ascii="Arial" w:hAnsi="Arial" w:eastAsia="Times New Roman" w:cs="Arial"/>
          <w:bCs/>
          <w:color w:val="262626" w:themeColor="text1" w:themeTint="D9"/>
          <w:sz w:val="24"/>
          <w:szCs w:val="24"/>
        </w:rPr>
        <w:t xml:space="preserve"> </w:t>
      </w:r>
      <w:r w:rsidRPr="00E43509" w:rsidR="00D750AC">
        <w:rPr>
          <w:rFonts w:ascii="Arial" w:hAnsi="Arial" w:eastAsia="Times New Roman" w:cs="Arial"/>
          <w:bCs/>
          <w:color w:val="262626" w:themeColor="text1" w:themeTint="D9"/>
          <w:sz w:val="24"/>
          <w:szCs w:val="24"/>
        </w:rPr>
        <w:t>1.650</w:t>
      </w:r>
      <w:r w:rsidRPr="00E43509" w:rsidR="001836C9">
        <w:rPr>
          <w:rFonts w:ascii="Arial" w:hAnsi="Arial" w:eastAsia="Times New Roman" w:cs="Arial"/>
          <w:bCs/>
          <w:color w:val="262626" w:themeColor="text1" w:themeTint="D9"/>
          <w:sz w:val="24"/>
          <w:szCs w:val="24"/>
        </w:rPr>
        <w:t>,</w:t>
      </w:r>
      <w:r w:rsidRPr="00E43509" w:rsidR="00D94D55">
        <w:rPr>
          <w:rFonts w:ascii="Arial" w:hAnsi="Arial" w:eastAsia="Times New Roman" w:cs="Arial"/>
          <w:bCs/>
          <w:color w:val="262626" w:themeColor="text1" w:themeTint="D9"/>
          <w:sz w:val="24"/>
          <w:szCs w:val="24"/>
        </w:rPr>
        <w:t xml:space="preserve">00 </w:t>
      </w:r>
      <w:r w:rsidRPr="00E43509" w:rsidR="00CE0D41">
        <w:rPr>
          <w:rFonts w:ascii="Arial" w:hAnsi="Arial" w:eastAsia="Times New Roman" w:cs="Arial"/>
          <w:bCs/>
          <w:color w:val="262626" w:themeColor="text1" w:themeTint="D9"/>
          <w:sz w:val="24"/>
          <w:szCs w:val="24"/>
        </w:rPr>
        <w:t>kn</w:t>
      </w:r>
    </w:p>
    <w:p w:rsidRPr="00E43509" w:rsidR="008639B8" w:rsidP="00134543" w:rsidRDefault="008639B8">
      <w:pPr>
        <w:spacing w:after="0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</w:rPr>
      </w:pPr>
    </w:p>
    <w:p w:rsidRPr="00E43509" w:rsidR="008639B8" w:rsidP="00134543" w:rsidRDefault="008639B8">
      <w:pPr>
        <w:spacing w:after="0"/>
        <w:jc w:val="both"/>
        <w:rPr>
          <w:rFonts w:ascii="Arial" w:hAnsi="Arial" w:eastAsia="Times New Roman" w:cs="Arial"/>
          <w:bCs/>
          <w:color w:val="262626" w:themeColor="text1" w:themeTint="D9"/>
          <w:sz w:val="24"/>
          <w:szCs w:val="24"/>
        </w:rPr>
      </w:pPr>
    </w:p>
    <w:p w:rsidRPr="00E43509" w:rsidR="005D1389" w:rsidP="00134543" w:rsidRDefault="005D1389">
      <w:pPr>
        <w:spacing w:after="0"/>
        <w:jc w:val="both"/>
        <w:rPr>
          <w:rFonts w:ascii="Arial" w:hAnsi="Arial" w:eastAsia="Times New Roman" w:cs="Arial"/>
          <w:b/>
          <w:bCs/>
          <w:color w:val="262626" w:themeColor="text1" w:themeTint="D9"/>
          <w:sz w:val="24"/>
          <w:szCs w:val="24"/>
        </w:rPr>
      </w:pPr>
      <w:r w:rsidRPr="00E43509">
        <w:rPr>
          <w:rFonts w:ascii="Arial" w:hAnsi="Arial" w:eastAsia="Times New Roman" w:cs="Arial"/>
          <w:bCs/>
          <w:color w:val="262626" w:themeColor="text1" w:themeTint="D9"/>
          <w:sz w:val="24"/>
          <w:szCs w:val="24"/>
        </w:rPr>
        <w:tab/>
      </w:r>
      <w:r w:rsidRPr="00E43509" w:rsidR="00D45973">
        <w:rPr>
          <w:rFonts w:ascii="Arial" w:hAnsi="Arial" w:eastAsia="Times New Roman" w:cs="Arial"/>
          <w:b/>
          <w:bCs/>
          <w:color w:val="262626" w:themeColor="text1" w:themeTint="D9"/>
          <w:sz w:val="24"/>
          <w:szCs w:val="24"/>
        </w:rPr>
        <w:t>3</w:t>
      </w:r>
      <w:r w:rsidR="001A7049">
        <w:rPr>
          <w:rFonts w:ascii="Arial" w:hAnsi="Arial" w:eastAsia="Times New Roman" w:cs="Arial"/>
          <w:b/>
          <w:bCs/>
          <w:color w:val="262626" w:themeColor="text1" w:themeTint="D9"/>
          <w:sz w:val="24"/>
          <w:szCs w:val="24"/>
        </w:rPr>
        <w:t>.3.Predračun troškova za</w:t>
      </w:r>
      <w:r w:rsidRPr="00E43509">
        <w:rPr>
          <w:rFonts w:ascii="Arial" w:hAnsi="Arial" w:eastAsia="Times New Roman" w:cs="Arial"/>
          <w:b/>
          <w:bCs/>
          <w:color w:val="262626" w:themeColor="text1" w:themeTint="D9"/>
          <w:sz w:val="24"/>
          <w:szCs w:val="24"/>
        </w:rPr>
        <w:t xml:space="preserve"> </w:t>
      </w:r>
      <w:r w:rsidR="00711DAA">
        <w:rPr>
          <w:rFonts w:ascii="Arial" w:hAnsi="Arial" w:eastAsia="Times New Roman" w:cs="Arial"/>
          <w:b/>
          <w:bCs/>
          <w:color w:val="262626" w:themeColor="text1" w:themeTint="D9"/>
          <w:sz w:val="24"/>
          <w:szCs w:val="24"/>
        </w:rPr>
        <w:t xml:space="preserve">naredna </w:t>
      </w:r>
      <w:r w:rsidRPr="00E43509" w:rsidR="00937074">
        <w:rPr>
          <w:rFonts w:ascii="Arial" w:hAnsi="Arial" w:eastAsia="Times New Roman" w:cs="Arial"/>
          <w:b/>
          <w:bCs/>
          <w:color w:val="262626" w:themeColor="text1" w:themeTint="D9"/>
          <w:sz w:val="24"/>
          <w:szCs w:val="24"/>
        </w:rPr>
        <w:t>mje</w:t>
      </w:r>
      <w:r w:rsidRPr="00E43509">
        <w:rPr>
          <w:rFonts w:ascii="Arial" w:hAnsi="Arial" w:eastAsia="Times New Roman" w:cs="Arial"/>
          <w:b/>
          <w:bCs/>
          <w:color w:val="262626" w:themeColor="text1" w:themeTint="D9"/>
          <w:sz w:val="24"/>
          <w:szCs w:val="24"/>
        </w:rPr>
        <w:t>sečn</w:t>
      </w:r>
      <w:r w:rsidRPr="00E43509" w:rsidR="00470162">
        <w:rPr>
          <w:rFonts w:ascii="Arial" w:hAnsi="Arial" w:eastAsia="Times New Roman" w:cs="Arial"/>
          <w:b/>
          <w:bCs/>
          <w:color w:val="262626" w:themeColor="text1" w:themeTint="D9"/>
          <w:sz w:val="24"/>
          <w:szCs w:val="24"/>
        </w:rPr>
        <w:t>a razdoblja</w:t>
      </w:r>
    </w:p>
    <w:p w:rsidRPr="00E43509" w:rsidR="007834EE" w:rsidP="00134543" w:rsidRDefault="007834EE">
      <w:pPr>
        <w:spacing w:after="0"/>
        <w:jc w:val="both"/>
        <w:rPr>
          <w:rFonts w:ascii="Arial" w:hAnsi="Arial" w:eastAsia="Times New Roman" w:cs="Arial"/>
          <w:b/>
          <w:bCs/>
          <w:color w:val="262626" w:themeColor="text1" w:themeTint="D9"/>
          <w:sz w:val="24"/>
          <w:szCs w:val="24"/>
        </w:rPr>
      </w:pPr>
    </w:p>
    <w:p w:rsidRPr="00E43509" w:rsidR="005D1389" w:rsidP="005D1389" w:rsidRDefault="00CC0363">
      <w:pPr>
        <w:spacing w:after="0"/>
        <w:contextualSpacing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>- poštanski troškovi</w:t>
      </w:r>
      <w:r w:rsidRPr="00E43509" w:rsidR="003027BA">
        <w:rPr>
          <w:rFonts w:ascii="Arial" w:hAnsi="Arial" w:cs="Arial"/>
          <w:color w:val="262626" w:themeColor="text1" w:themeTint="D9"/>
          <w:sz w:val="24"/>
          <w:szCs w:val="24"/>
        </w:rPr>
        <w:t>…………………..</w:t>
      </w:r>
      <w:r w:rsidRPr="00E43509" w:rsidR="005D1389">
        <w:rPr>
          <w:rFonts w:ascii="Arial" w:hAnsi="Arial" w:cs="Arial"/>
          <w:color w:val="262626" w:themeColor="text1" w:themeTint="D9"/>
          <w:sz w:val="24"/>
          <w:szCs w:val="24"/>
        </w:rPr>
        <w:t xml:space="preserve"> ....................</w:t>
      </w: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>..</w:t>
      </w:r>
      <w:r w:rsidRPr="00E43509" w:rsidR="003027BA">
        <w:rPr>
          <w:rFonts w:ascii="Arial" w:hAnsi="Arial" w:cs="Arial"/>
          <w:color w:val="262626" w:themeColor="text1" w:themeTint="D9"/>
          <w:sz w:val="24"/>
          <w:szCs w:val="24"/>
        </w:rPr>
        <w:t xml:space="preserve">.........................       </w:t>
      </w:r>
      <w:r w:rsidRPr="00E43509" w:rsidR="00937074">
        <w:rPr>
          <w:rFonts w:ascii="Arial" w:hAnsi="Arial" w:cs="Arial"/>
          <w:color w:val="262626" w:themeColor="text1" w:themeTint="D9"/>
          <w:sz w:val="24"/>
          <w:szCs w:val="24"/>
        </w:rPr>
        <w:t>10</w:t>
      </w:r>
      <w:r w:rsidRPr="00E43509" w:rsidR="005D1389">
        <w:rPr>
          <w:rFonts w:ascii="Arial" w:hAnsi="Arial" w:cs="Arial"/>
          <w:color w:val="262626" w:themeColor="text1" w:themeTint="D9"/>
          <w:sz w:val="24"/>
          <w:szCs w:val="24"/>
        </w:rPr>
        <w:t>0,00 kn</w:t>
      </w:r>
    </w:p>
    <w:p w:rsidRPr="00E43509" w:rsidR="005D1389" w:rsidP="005D1389" w:rsidRDefault="005D1389">
      <w:pPr>
        <w:spacing w:after="0"/>
        <w:contextualSpacing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 xml:space="preserve">- </w:t>
      </w:r>
      <w:r w:rsidRPr="00E43509" w:rsidR="003027BA">
        <w:rPr>
          <w:rFonts w:ascii="Arial" w:hAnsi="Arial" w:cs="Arial"/>
          <w:color w:val="262626" w:themeColor="text1" w:themeTint="D9"/>
          <w:sz w:val="24"/>
          <w:szCs w:val="24"/>
        </w:rPr>
        <w:t>trošak telefona …………………..</w:t>
      </w: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 xml:space="preserve">.....................................................    </w:t>
      </w:r>
      <w:r w:rsidRPr="00E43509" w:rsidR="00CC0363">
        <w:rPr>
          <w:rFonts w:ascii="Arial" w:hAnsi="Arial" w:cs="Arial"/>
          <w:color w:val="262626" w:themeColor="text1" w:themeTint="D9"/>
          <w:sz w:val="24"/>
          <w:szCs w:val="24"/>
        </w:rPr>
        <w:t xml:space="preserve"> </w:t>
      </w:r>
      <w:r w:rsidR="00AC191C">
        <w:rPr>
          <w:rFonts w:ascii="Arial" w:hAnsi="Arial" w:cs="Arial"/>
          <w:color w:val="262626" w:themeColor="text1" w:themeTint="D9"/>
          <w:sz w:val="24"/>
          <w:szCs w:val="24"/>
        </w:rPr>
        <w:t xml:space="preserve"> 2</w:t>
      </w: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>00,00 kn</w:t>
      </w:r>
    </w:p>
    <w:p w:rsidRPr="00E43509" w:rsidR="005D1389" w:rsidP="005D1389" w:rsidRDefault="003027BA">
      <w:pPr>
        <w:spacing w:after="0"/>
        <w:contextualSpacing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>- trošak uredskog materijala …………………..</w:t>
      </w:r>
      <w:r w:rsidRPr="00E43509" w:rsidR="005D1389">
        <w:rPr>
          <w:rFonts w:ascii="Arial" w:hAnsi="Arial" w:cs="Arial"/>
          <w:color w:val="262626" w:themeColor="text1" w:themeTint="D9"/>
          <w:sz w:val="24"/>
          <w:szCs w:val="24"/>
        </w:rPr>
        <w:t xml:space="preserve"> ..................................    </w:t>
      </w: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 xml:space="preserve"> 1</w:t>
      </w:r>
      <w:r w:rsidRPr="00E43509" w:rsidR="005D1389">
        <w:rPr>
          <w:rFonts w:ascii="Arial" w:hAnsi="Arial" w:cs="Arial"/>
          <w:color w:val="262626" w:themeColor="text1" w:themeTint="D9"/>
          <w:sz w:val="24"/>
          <w:szCs w:val="24"/>
        </w:rPr>
        <w:t>00,00 kn</w:t>
      </w:r>
    </w:p>
    <w:p w:rsidRPr="00E43509" w:rsidR="005D1389" w:rsidP="005D1389" w:rsidRDefault="005D1389">
      <w:pPr>
        <w:spacing w:after="0"/>
        <w:contextualSpacing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>- trošak fotokopiranja</w:t>
      </w:r>
      <w:r w:rsidRPr="00E43509" w:rsidR="003027BA">
        <w:rPr>
          <w:rFonts w:ascii="Arial" w:hAnsi="Arial" w:cs="Arial"/>
          <w:color w:val="262626" w:themeColor="text1" w:themeTint="D9"/>
          <w:sz w:val="24"/>
          <w:szCs w:val="24"/>
        </w:rPr>
        <w:t>…………………...</w:t>
      </w: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 xml:space="preserve"> ..................</w:t>
      </w:r>
      <w:r w:rsidRPr="00E43509" w:rsidR="003027BA">
        <w:rPr>
          <w:rFonts w:ascii="Arial" w:hAnsi="Arial" w:cs="Arial"/>
          <w:color w:val="262626" w:themeColor="text1" w:themeTint="D9"/>
          <w:sz w:val="24"/>
          <w:szCs w:val="24"/>
        </w:rPr>
        <w:t>...........................     1</w:t>
      </w: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>00,00</w:t>
      </w:r>
      <w:r w:rsidRPr="00E43509" w:rsidR="00E66287">
        <w:rPr>
          <w:rFonts w:ascii="Arial" w:hAnsi="Arial" w:cs="Arial"/>
          <w:color w:val="262626" w:themeColor="text1" w:themeTint="D9"/>
          <w:sz w:val="24"/>
          <w:szCs w:val="24"/>
        </w:rPr>
        <w:t xml:space="preserve"> kn</w:t>
      </w:r>
    </w:p>
    <w:p w:rsidRPr="00E43509" w:rsidR="00E66287" w:rsidP="008639B8" w:rsidRDefault="005D1389">
      <w:pPr>
        <w:spacing w:after="0"/>
        <w:contextualSpacing/>
        <w:rPr>
          <w:rFonts w:ascii="Arial" w:hAnsi="Arial" w:cs="Arial"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lastRenderedPageBreak/>
        <w:t xml:space="preserve">- </w:t>
      </w:r>
      <w:r w:rsidRPr="00E43509" w:rsidR="003027BA">
        <w:rPr>
          <w:rFonts w:ascii="Arial" w:hAnsi="Arial" w:cs="Arial"/>
          <w:color w:val="262626" w:themeColor="text1" w:themeTint="D9"/>
          <w:sz w:val="24"/>
          <w:szCs w:val="24"/>
        </w:rPr>
        <w:t>knjigovodstveni poslovi (1.000,00 kn/mj+PDV)</w:t>
      </w:r>
      <w:r w:rsidRPr="00E43509" w:rsidR="008639B8">
        <w:rPr>
          <w:rFonts w:ascii="Arial" w:hAnsi="Arial" w:cs="Arial"/>
          <w:color w:val="262626" w:themeColor="text1" w:themeTint="D9"/>
          <w:sz w:val="24"/>
          <w:szCs w:val="24"/>
        </w:rPr>
        <w:t xml:space="preserve"> ......</w:t>
      </w:r>
      <w:r w:rsidRPr="00E43509" w:rsidR="003027BA">
        <w:rPr>
          <w:rFonts w:ascii="Arial" w:hAnsi="Arial" w:cs="Arial"/>
          <w:color w:val="262626" w:themeColor="text1" w:themeTint="D9"/>
          <w:sz w:val="24"/>
          <w:szCs w:val="24"/>
        </w:rPr>
        <w:t>.........................</w:t>
      </w:r>
      <w:r w:rsidRPr="00E43509" w:rsidR="008639B8">
        <w:rPr>
          <w:rFonts w:ascii="Arial" w:hAnsi="Arial" w:cs="Arial"/>
          <w:color w:val="262626" w:themeColor="text1" w:themeTint="D9"/>
          <w:sz w:val="24"/>
          <w:szCs w:val="24"/>
        </w:rPr>
        <w:t xml:space="preserve">   </w:t>
      </w:r>
      <w:r w:rsidRPr="00E43509" w:rsidR="00937074">
        <w:rPr>
          <w:rFonts w:ascii="Arial" w:hAnsi="Arial" w:cs="Arial"/>
          <w:color w:val="262626" w:themeColor="text1" w:themeTint="D9"/>
          <w:sz w:val="24"/>
          <w:szCs w:val="24"/>
        </w:rPr>
        <w:t>1</w:t>
      </w:r>
      <w:r w:rsidRPr="00E43509" w:rsidR="008639B8">
        <w:rPr>
          <w:rFonts w:ascii="Arial" w:hAnsi="Arial" w:cs="Arial"/>
          <w:color w:val="262626" w:themeColor="text1" w:themeTint="D9"/>
          <w:sz w:val="24"/>
          <w:szCs w:val="24"/>
        </w:rPr>
        <w:t>.</w:t>
      </w:r>
      <w:r w:rsidRPr="00E43509" w:rsidR="00937074">
        <w:rPr>
          <w:rFonts w:ascii="Arial" w:hAnsi="Arial" w:cs="Arial"/>
          <w:color w:val="262626" w:themeColor="text1" w:themeTint="D9"/>
          <w:sz w:val="24"/>
          <w:szCs w:val="24"/>
        </w:rPr>
        <w:t>2</w:t>
      </w:r>
      <w:r w:rsidRPr="00E43509" w:rsidR="003027BA">
        <w:rPr>
          <w:rFonts w:ascii="Arial" w:hAnsi="Arial" w:cs="Arial"/>
          <w:color w:val="262626" w:themeColor="text1" w:themeTint="D9"/>
          <w:sz w:val="24"/>
          <w:szCs w:val="24"/>
        </w:rPr>
        <w:t>5</w:t>
      </w:r>
      <w:r w:rsidRPr="00E43509" w:rsidR="008639B8">
        <w:rPr>
          <w:rFonts w:ascii="Arial" w:hAnsi="Arial" w:cs="Arial"/>
          <w:color w:val="262626" w:themeColor="text1" w:themeTint="D9"/>
          <w:sz w:val="24"/>
          <w:szCs w:val="24"/>
        </w:rPr>
        <w:t>0,00 kn</w:t>
      </w:r>
      <w:r w:rsidRPr="00E43509" w:rsidR="008639B8">
        <w:rPr>
          <w:rFonts w:ascii="Arial" w:hAnsi="Arial" w:cs="Arial"/>
          <w:color w:val="262626" w:themeColor="text1" w:themeTint="D9"/>
          <w:sz w:val="24"/>
          <w:szCs w:val="24"/>
        </w:rPr>
        <w:tab/>
      </w:r>
      <w:r w:rsidRPr="00E43509" w:rsidR="008639B8">
        <w:rPr>
          <w:rFonts w:ascii="Arial" w:hAnsi="Arial" w:cs="Arial"/>
          <w:color w:val="262626" w:themeColor="text1" w:themeTint="D9"/>
          <w:sz w:val="24"/>
          <w:szCs w:val="24"/>
        </w:rPr>
        <w:tab/>
      </w:r>
      <w:r w:rsidRPr="00E43509" w:rsidR="008639B8">
        <w:rPr>
          <w:rFonts w:ascii="Arial" w:hAnsi="Arial" w:cs="Arial"/>
          <w:color w:val="262626" w:themeColor="text1" w:themeTint="D9"/>
          <w:sz w:val="24"/>
          <w:szCs w:val="24"/>
        </w:rPr>
        <w:tab/>
      </w:r>
      <w:r w:rsidRPr="00E43509" w:rsidR="008639B8">
        <w:rPr>
          <w:rFonts w:ascii="Arial" w:hAnsi="Arial" w:cs="Arial"/>
          <w:color w:val="262626" w:themeColor="text1" w:themeTint="D9"/>
          <w:sz w:val="24"/>
          <w:szCs w:val="24"/>
        </w:rPr>
        <w:tab/>
      </w:r>
      <w:r w:rsidRPr="00E43509" w:rsidR="008639B8">
        <w:rPr>
          <w:rFonts w:ascii="Arial" w:hAnsi="Arial" w:cs="Arial"/>
          <w:color w:val="262626" w:themeColor="text1" w:themeTint="D9"/>
          <w:sz w:val="24"/>
          <w:szCs w:val="24"/>
        </w:rPr>
        <w:tab/>
      </w:r>
    </w:p>
    <w:p w:rsidRPr="00E43509" w:rsidR="005D1389" w:rsidP="005D1389" w:rsidRDefault="005D1389">
      <w:pPr>
        <w:spacing w:after="0"/>
        <w:contextualSpacing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>Ukupno ...........................................................</w:t>
      </w:r>
      <w:r w:rsidRPr="00E43509" w:rsidR="00CE0D41">
        <w:rPr>
          <w:rFonts w:ascii="Arial" w:hAnsi="Arial" w:cs="Arial"/>
          <w:color w:val="262626" w:themeColor="text1" w:themeTint="D9"/>
          <w:sz w:val="24"/>
          <w:szCs w:val="24"/>
        </w:rPr>
        <w:t>......................</w:t>
      </w:r>
      <w:r w:rsidRPr="00E43509" w:rsidR="003027BA">
        <w:rPr>
          <w:rFonts w:ascii="Arial" w:hAnsi="Arial" w:cs="Arial"/>
          <w:color w:val="262626" w:themeColor="text1" w:themeTint="D9"/>
          <w:sz w:val="24"/>
          <w:szCs w:val="24"/>
        </w:rPr>
        <w:t>.............</w:t>
      </w:r>
      <w:r w:rsidRPr="00E43509" w:rsidR="00CE0D41">
        <w:rPr>
          <w:rFonts w:ascii="Arial" w:hAnsi="Arial" w:cs="Arial"/>
          <w:color w:val="262626" w:themeColor="text1" w:themeTint="D9"/>
          <w:sz w:val="24"/>
          <w:szCs w:val="24"/>
        </w:rPr>
        <w:t xml:space="preserve"> </w:t>
      </w:r>
      <w:r w:rsidRPr="00E43509" w:rsidR="001E65B2">
        <w:rPr>
          <w:rFonts w:ascii="Arial" w:hAnsi="Arial" w:cs="Arial"/>
          <w:color w:val="262626" w:themeColor="text1" w:themeTint="D9"/>
          <w:sz w:val="24"/>
          <w:szCs w:val="24"/>
        </w:rPr>
        <w:t xml:space="preserve">  </w:t>
      </w:r>
      <w:r w:rsidR="00AC191C">
        <w:rPr>
          <w:rFonts w:ascii="Arial" w:hAnsi="Arial" w:cs="Arial"/>
          <w:color w:val="262626" w:themeColor="text1" w:themeTint="D9"/>
          <w:sz w:val="24"/>
          <w:szCs w:val="24"/>
        </w:rPr>
        <w:t>1.7</w:t>
      </w:r>
      <w:r w:rsidRPr="00E43509" w:rsidR="00937074">
        <w:rPr>
          <w:rFonts w:ascii="Arial" w:hAnsi="Arial" w:cs="Arial"/>
          <w:color w:val="262626" w:themeColor="text1" w:themeTint="D9"/>
          <w:sz w:val="24"/>
          <w:szCs w:val="24"/>
        </w:rPr>
        <w:t>5</w:t>
      </w:r>
      <w:r w:rsidRPr="00E43509" w:rsidR="003027BA">
        <w:rPr>
          <w:rFonts w:ascii="Arial" w:hAnsi="Arial" w:cs="Arial"/>
          <w:color w:val="262626" w:themeColor="text1" w:themeTint="D9"/>
          <w:sz w:val="24"/>
          <w:szCs w:val="24"/>
        </w:rPr>
        <w:t>0,00</w:t>
      </w:r>
      <w:r w:rsidRPr="00E43509" w:rsidR="00C937CB">
        <w:rPr>
          <w:rFonts w:ascii="Arial" w:hAnsi="Arial" w:cs="Arial"/>
          <w:color w:val="262626" w:themeColor="text1" w:themeTint="D9"/>
          <w:sz w:val="24"/>
          <w:szCs w:val="24"/>
        </w:rPr>
        <w:t xml:space="preserve"> </w:t>
      </w:r>
      <w:r w:rsidRPr="00E43509" w:rsidR="001E65B2">
        <w:rPr>
          <w:rFonts w:ascii="Arial" w:hAnsi="Arial" w:cs="Arial"/>
          <w:color w:val="262626" w:themeColor="text1" w:themeTint="D9"/>
          <w:sz w:val="24"/>
          <w:szCs w:val="24"/>
        </w:rPr>
        <w:t>kn</w:t>
      </w:r>
    </w:p>
    <w:p w:rsidRPr="00E43509" w:rsidR="00865968" w:rsidP="005D1389" w:rsidRDefault="00865968">
      <w:pPr>
        <w:spacing w:after="0"/>
        <w:contextualSpacing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</w:p>
    <w:p w:rsidRPr="00E43509" w:rsidR="003027BA" w:rsidP="005D1389" w:rsidRDefault="003027BA">
      <w:pPr>
        <w:spacing w:after="0"/>
        <w:contextualSpacing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>Troškovi od otvaranja stečajnog postupka do izvještajnog ročišta su stvarni troškovi za neophodne radnje nakon što je stečajni postupak otvoren, a plan troškova je također vezan uz troškove potrebne za provođenje stečajnog postupka koji su planirani na mjesečnoj razini. O svim</w:t>
      </w:r>
      <w:r w:rsidRPr="00E43509" w:rsidR="006875A2">
        <w:rPr>
          <w:rFonts w:ascii="Arial" w:hAnsi="Arial" w:cs="Arial"/>
          <w:color w:val="262626" w:themeColor="text1" w:themeTint="D9"/>
          <w:sz w:val="24"/>
          <w:szCs w:val="24"/>
        </w:rPr>
        <w:t xml:space="preserve"> daljnjim troškovima koji će nastati, a nisu obuhvaćeni planom troškova</w:t>
      </w:r>
      <w:r w:rsidRPr="00E43509" w:rsidR="00E506A0">
        <w:rPr>
          <w:rFonts w:ascii="Arial" w:hAnsi="Arial" w:cs="Arial"/>
          <w:color w:val="262626" w:themeColor="text1" w:themeTint="D9"/>
          <w:sz w:val="24"/>
          <w:szCs w:val="24"/>
        </w:rPr>
        <w:t xml:space="preserve"> </w:t>
      </w:r>
      <w:r w:rsidRPr="00E43509" w:rsidR="00000F97">
        <w:rPr>
          <w:rFonts w:ascii="Arial" w:hAnsi="Arial" w:cs="Arial"/>
          <w:color w:val="262626" w:themeColor="text1" w:themeTint="D9"/>
          <w:sz w:val="24"/>
          <w:szCs w:val="24"/>
        </w:rPr>
        <w:t xml:space="preserve"> stečajni upravitelj će izvještavati u r</w:t>
      </w:r>
      <w:r w:rsidR="00AC191C">
        <w:rPr>
          <w:rFonts w:ascii="Arial" w:hAnsi="Arial" w:cs="Arial"/>
          <w:color w:val="262626" w:themeColor="text1" w:themeTint="D9"/>
          <w:sz w:val="24"/>
          <w:szCs w:val="24"/>
        </w:rPr>
        <w:t>edovnim tromjesečnim izvješćima.</w:t>
      </w:r>
    </w:p>
    <w:p w:rsidRPr="00E43509" w:rsidR="003027BA" w:rsidP="005D1389" w:rsidRDefault="003027BA">
      <w:pPr>
        <w:spacing w:after="0"/>
        <w:contextualSpacing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</w:p>
    <w:p w:rsidRPr="00E43509" w:rsidR="00F45761" w:rsidP="00F45761" w:rsidRDefault="00F45761">
      <w:pPr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II. STANJE STEČAJNE MASE</w:t>
      </w:r>
    </w:p>
    <w:p w:rsidRPr="00E43509" w:rsidR="00F45761" w:rsidP="005D1389" w:rsidRDefault="00F45761">
      <w:pPr>
        <w:spacing w:after="0"/>
        <w:contextualSpacing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</w:p>
    <w:p w:rsidRPr="00E43509" w:rsidR="00865968" w:rsidP="00865968" w:rsidRDefault="00D45973">
      <w:pPr>
        <w:spacing w:after="0"/>
        <w:ind w:firstLine="708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b/>
          <w:color w:val="262626" w:themeColor="text1" w:themeTint="D9"/>
          <w:sz w:val="24"/>
          <w:szCs w:val="24"/>
        </w:rPr>
        <w:t>4</w:t>
      </w:r>
      <w:r w:rsidRPr="00E43509" w:rsidR="00865968">
        <w:rPr>
          <w:rFonts w:ascii="Arial" w:hAnsi="Arial" w:cs="Arial"/>
          <w:b/>
          <w:color w:val="262626" w:themeColor="text1" w:themeTint="D9"/>
          <w:sz w:val="24"/>
          <w:szCs w:val="24"/>
        </w:rPr>
        <w:t>.</w:t>
      </w:r>
      <w:r w:rsidRPr="00E43509" w:rsidR="00172F57">
        <w:rPr>
          <w:rFonts w:ascii="Arial" w:hAnsi="Arial" w:cs="Arial"/>
          <w:b/>
          <w:color w:val="262626" w:themeColor="text1" w:themeTint="D9"/>
          <w:sz w:val="24"/>
          <w:szCs w:val="24"/>
        </w:rPr>
        <w:t xml:space="preserve"> </w:t>
      </w:r>
      <w:r w:rsidRPr="00E43509" w:rsidR="00865968">
        <w:rPr>
          <w:rFonts w:ascii="Arial" w:hAnsi="Arial" w:cs="Arial"/>
          <w:b/>
          <w:color w:val="262626" w:themeColor="text1" w:themeTint="D9"/>
          <w:sz w:val="24"/>
          <w:szCs w:val="24"/>
        </w:rPr>
        <w:t>Popis imovine i obveza</w:t>
      </w:r>
    </w:p>
    <w:p w:rsidRPr="00E43509" w:rsidR="008C20D0" w:rsidP="00865968" w:rsidRDefault="008C20D0">
      <w:pPr>
        <w:spacing w:after="0"/>
        <w:ind w:firstLine="708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</w:p>
    <w:p w:rsidRPr="00E43509" w:rsidR="00865968" w:rsidP="00865968" w:rsidRDefault="00D45973">
      <w:pPr>
        <w:spacing w:after="0"/>
        <w:ind w:firstLine="708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b/>
          <w:color w:val="262626" w:themeColor="text1" w:themeTint="D9"/>
          <w:sz w:val="24"/>
          <w:szCs w:val="24"/>
        </w:rPr>
        <w:t>4.</w:t>
      </w:r>
      <w:r w:rsidRPr="00E43509" w:rsidR="0061088A">
        <w:rPr>
          <w:rFonts w:ascii="Arial" w:hAnsi="Arial" w:cs="Arial"/>
          <w:b/>
          <w:color w:val="262626" w:themeColor="text1" w:themeTint="D9"/>
          <w:sz w:val="24"/>
          <w:szCs w:val="24"/>
        </w:rPr>
        <w:t xml:space="preserve">1. </w:t>
      </w:r>
      <w:r w:rsidRPr="00E43509" w:rsidR="00865968">
        <w:rPr>
          <w:rFonts w:ascii="Arial" w:hAnsi="Arial" w:cs="Arial"/>
          <w:b/>
          <w:color w:val="262626" w:themeColor="text1" w:themeTint="D9"/>
          <w:sz w:val="24"/>
          <w:szCs w:val="24"/>
        </w:rPr>
        <w:t>Nekretnine</w:t>
      </w:r>
    </w:p>
    <w:p w:rsidRPr="00E43509" w:rsidR="00A13BE8" w:rsidP="00363B4A" w:rsidRDefault="00A13BE8">
      <w:pPr>
        <w:spacing w:after="200" w:line="276" w:lineRule="auto"/>
        <w:rPr>
          <w:rFonts w:ascii="Arial" w:hAnsi="Arial" w:cs="Arial"/>
          <w:color w:val="262626" w:themeColor="text1" w:themeTint="D9"/>
          <w:sz w:val="24"/>
          <w:szCs w:val="24"/>
        </w:rPr>
      </w:pPr>
    </w:p>
    <w:p w:rsidRPr="00E43509" w:rsidR="00363B4A" w:rsidP="00363B4A" w:rsidRDefault="0026508B">
      <w:pPr>
        <w:spacing w:after="200" w:line="276" w:lineRule="auto"/>
        <w:rPr>
          <w:rFonts w:ascii="Arial" w:hAnsi="Arial" w:cs="Arial"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>Stečajni dužnik posjeduje slijedeće nekretnine:</w:t>
      </w:r>
    </w:p>
    <w:p w:rsidRPr="00E43509" w:rsidR="00BB47EB" w:rsidP="0034702A" w:rsidRDefault="00CC4FC4">
      <w:pPr>
        <w:spacing w:after="200" w:line="276" w:lineRule="auto"/>
        <w:rPr>
          <w:rFonts w:ascii="Arial" w:hAnsi="Arial" w:cs="Arial"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 xml:space="preserve">Zk.ul. 10369 k.o. 335312 Granešina, k.č.br. 2993/1 stambeno-poslovni objekat oznake „S“ br. 9, stambeno poslovni objekat – južna diletacija br. 7 i dvorište u Dankovečkoj ulici površine 2368 m2, </w:t>
      </w:r>
    </w:p>
    <w:p w:rsidRPr="00E43509" w:rsidR="00BB47EB" w:rsidP="001413CB" w:rsidRDefault="00CC4FC4">
      <w:pPr>
        <w:pStyle w:val="Odlomakpopisa"/>
        <w:numPr>
          <w:ilvl w:val="0"/>
          <w:numId w:val="2"/>
        </w:numPr>
        <w:spacing w:after="200" w:line="276" w:lineRule="auto"/>
        <w:rPr>
          <w:rFonts w:ascii="Arial" w:hAnsi="Arial" w:cs="Arial"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>176. suvlasnički dio 57,85/10000 Etažno vlasništvo (E-176) 1. poslovni prostor br. 17 u prizemlju diletacije jug, površine 50,60 čm (u p</w:t>
      </w:r>
      <w:r w:rsidRPr="00E43509" w:rsidR="00BB47EB">
        <w:rPr>
          <w:rFonts w:ascii="Arial" w:hAnsi="Arial" w:cs="Arial"/>
          <w:color w:val="262626" w:themeColor="text1" w:themeTint="D9"/>
          <w:sz w:val="24"/>
          <w:szCs w:val="24"/>
        </w:rPr>
        <w:t>lanu označeno orubom plave boje</w:t>
      </w:r>
      <w:r w:rsidRPr="00E43509" w:rsidR="001413CB">
        <w:rPr>
          <w:rFonts w:ascii="Arial" w:hAnsi="Arial" w:cs="Arial"/>
          <w:color w:val="262626" w:themeColor="text1" w:themeTint="D9"/>
          <w:sz w:val="24"/>
          <w:szCs w:val="24"/>
        </w:rPr>
        <w:t>)</w:t>
      </w:r>
    </w:p>
    <w:p w:rsidRPr="00E43509" w:rsidR="0034702A" w:rsidP="0034702A" w:rsidRDefault="0034702A">
      <w:pPr>
        <w:spacing w:after="200" w:line="276" w:lineRule="auto"/>
        <w:rPr>
          <w:rFonts w:ascii="Arial" w:hAnsi="Arial" w:cs="Arial"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 xml:space="preserve">Na </w:t>
      </w:r>
      <w:r w:rsidRPr="00E43509" w:rsidR="00ED320C">
        <w:rPr>
          <w:rFonts w:ascii="Arial" w:hAnsi="Arial" w:cs="Arial"/>
          <w:color w:val="262626" w:themeColor="text1" w:themeTint="D9"/>
          <w:sz w:val="24"/>
          <w:szCs w:val="24"/>
        </w:rPr>
        <w:t xml:space="preserve">  nekr</w:t>
      </w:r>
      <w:r w:rsidR="00AC191C">
        <w:rPr>
          <w:rFonts w:ascii="Arial" w:hAnsi="Arial" w:cs="Arial"/>
          <w:color w:val="262626" w:themeColor="text1" w:themeTint="D9"/>
          <w:sz w:val="24"/>
          <w:szCs w:val="24"/>
        </w:rPr>
        <w:t xml:space="preserve">etnini </w:t>
      </w:r>
      <w:r w:rsidRPr="00E43509" w:rsidR="00BB47EB">
        <w:rPr>
          <w:rFonts w:ascii="Arial" w:hAnsi="Arial" w:cs="Arial"/>
          <w:color w:val="262626" w:themeColor="text1" w:themeTint="D9"/>
          <w:sz w:val="24"/>
          <w:szCs w:val="24"/>
        </w:rPr>
        <w:t xml:space="preserve">je uknjiženo </w:t>
      </w: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 xml:space="preserve"> pravo zaloga</w:t>
      </w:r>
      <w:r w:rsidRPr="00E43509" w:rsidR="00C83A47">
        <w:rPr>
          <w:rFonts w:ascii="Arial" w:hAnsi="Arial" w:cs="Arial"/>
          <w:color w:val="262626" w:themeColor="text1" w:themeTint="D9"/>
          <w:sz w:val="24"/>
          <w:szCs w:val="24"/>
        </w:rPr>
        <w:t>:</w:t>
      </w:r>
    </w:p>
    <w:p w:rsidR="00D45973" w:rsidP="00C00F78" w:rsidRDefault="00333F2D">
      <w:pPr>
        <w:pStyle w:val="Odlomakpopisa"/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</w:rPr>
        <w:t>Na temelju Ugovora o ustupu tražbine 17.12. 2014. uknjiženo je založno pravo pod prvenstvenim redom založnog prava upisanog pod posl. br. Z-69388/07 prijenosom hipotekarne tražbine koja je osiguranja tim založnim pravom u iznosu 30.794,48 EUR u korist B2 kapital</w:t>
      </w:r>
      <w:r w:rsidRPr="00E43509" w:rsidR="004A593A">
        <w:rPr>
          <w:rFonts w:ascii="Arial" w:hAnsi="Arial" w:cs="Arial"/>
          <w:color w:val="262626" w:themeColor="text1" w:themeTint="D9"/>
          <w:sz w:val="24"/>
          <w:szCs w:val="24"/>
        </w:rPr>
        <w:t xml:space="preserve"> d.o.o.</w:t>
      </w:r>
    </w:p>
    <w:p w:rsidR="00C00F78" w:rsidP="00711DAA" w:rsidRDefault="00711DAA">
      <w:pPr>
        <w:spacing w:after="200" w:line="276" w:lineRule="auto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  <w:r>
        <w:rPr>
          <w:rFonts w:ascii="Arial" w:hAnsi="Arial" w:cs="Arial"/>
          <w:color w:val="262626" w:themeColor="text1" w:themeTint="D9"/>
          <w:sz w:val="24"/>
          <w:szCs w:val="24"/>
        </w:rPr>
        <w:t>Nekretnina je prodana na 2. dražbi te će se iz ostvarene kupovnine namiriti troškovi unovčenja i dio potraživanja razlučnog vjerovnika.</w:t>
      </w:r>
    </w:p>
    <w:p w:rsidRPr="00711DAA" w:rsidR="00711DAA" w:rsidP="00711DAA" w:rsidRDefault="00711DAA">
      <w:pPr>
        <w:spacing w:after="200" w:line="276" w:lineRule="auto"/>
        <w:jc w:val="both"/>
        <w:rPr>
          <w:rFonts w:ascii="Arial" w:hAnsi="Arial" w:cs="Arial"/>
          <w:color w:val="262626" w:themeColor="text1" w:themeTint="D9"/>
          <w:sz w:val="24"/>
          <w:szCs w:val="24"/>
        </w:rPr>
      </w:pPr>
    </w:p>
    <w:p w:rsidRPr="00E43509" w:rsidR="0023427D" w:rsidP="0023427D" w:rsidRDefault="0023427D">
      <w:pPr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III. RADNJE KOJE ĆE SE PODUZETI U NAREDNOM RAZDOBLJU</w:t>
      </w:r>
    </w:p>
    <w:p w:rsidRPr="00E43509" w:rsidR="00FA55DD" w:rsidP="00FA55DD" w:rsidRDefault="00FA55DD">
      <w:pPr>
        <w:spacing w:after="0"/>
        <w:ind w:firstLine="708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</w:p>
    <w:p w:rsidRPr="00E43509" w:rsidR="00FA55DD" w:rsidP="00FA55DD" w:rsidRDefault="00FA55DD">
      <w:pPr>
        <w:spacing w:after="0"/>
        <w:ind w:firstLine="708"/>
        <w:jc w:val="both"/>
        <w:rPr>
          <w:rFonts w:ascii="Arial" w:hAnsi="Arial" w:cs="Arial"/>
          <w:b/>
          <w:color w:val="262626" w:themeColor="text1" w:themeTint="D9"/>
          <w:sz w:val="24"/>
          <w:szCs w:val="24"/>
        </w:rPr>
      </w:pPr>
    </w:p>
    <w:p w:rsidRPr="00E43509" w:rsidR="00FA55DD" w:rsidP="00FA55DD" w:rsidRDefault="00D45973">
      <w:pPr>
        <w:spacing w:after="0"/>
        <w:ind w:firstLine="708"/>
        <w:jc w:val="both"/>
        <w:rPr>
          <w:rFonts w:ascii="Arial" w:hAnsi="Arial" w:eastAsia="Times New Roman" w:cs="Arial"/>
          <w:b/>
          <w:color w:val="262626" w:themeColor="text1" w:themeTint="D9"/>
          <w:sz w:val="24"/>
          <w:szCs w:val="28"/>
          <w:lang w:eastAsia="hr-HR"/>
        </w:rPr>
      </w:pPr>
      <w:r w:rsidRPr="00E43509">
        <w:rPr>
          <w:rFonts w:ascii="Arial" w:hAnsi="Arial" w:cs="Arial"/>
          <w:b/>
          <w:color w:val="262626" w:themeColor="text1" w:themeTint="D9"/>
          <w:sz w:val="24"/>
          <w:szCs w:val="24"/>
        </w:rPr>
        <w:t>5</w:t>
      </w:r>
      <w:r w:rsidRPr="00E43509" w:rsidR="003F5293">
        <w:rPr>
          <w:rFonts w:ascii="Arial" w:hAnsi="Arial" w:cs="Arial"/>
          <w:b/>
          <w:color w:val="262626" w:themeColor="text1" w:themeTint="D9"/>
          <w:sz w:val="24"/>
          <w:szCs w:val="24"/>
        </w:rPr>
        <w:t>.</w:t>
      </w:r>
      <w:r w:rsidRPr="00E43509" w:rsidR="003F5293">
        <w:rPr>
          <w:rFonts w:ascii="Arial" w:hAnsi="Arial" w:eastAsia="Times New Roman" w:cs="Arial"/>
          <w:b/>
          <w:color w:val="262626" w:themeColor="text1" w:themeTint="D9"/>
          <w:sz w:val="24"/>
          <w:szCs w:val="28"/>
          <w:lang w:eastAsia="hr-HR"/>
        </w:rPr>
        <w:t xml:space="preserve"> Zaključak i prijedlozi</w:t>
      </w:r>
    </w:p>
    <w:p w:rsidRPr="00E43509" w:rsidR="000360CB" w:rsidP="00FA55DD" w:rsidRDefault="000360CB">
      <w:pPr>
        <w:spacing w:after="0"/>
        <w:ind w:firstLine="708"/>
        <w:jc w:val="both"/>
        <w:rPr>
          <w:rFonts w:ascii="Arial" w:hAnsi="Arial" w:eastAsia="Times New Roman" w:cs="Arial"/>
          <w:b/>
          <w:color w:val="262626" w:themeColor="text1" w:themeTint="D9"/>
          <w:sz w:val="24"/>
          <w:szCs w:val="28"/>
          <w:lang w:eastAsia="hr-HR"/>
        </w:rPr>
      </w:pPr>
    </w:p>
    <w:p w:rsidRPr="00E43509" w:rsidR="0023427D" w:rsidP="00240700" w:rsidRDefault="00C87F59">
      <w:pPr>
        <w:spacing w:after="0"/>
        <w:ind w:firstLine="708"/>
        <w:jc w:val="both"/>
        <w:rPr>
          <w:rFonts w:ascii="Arial" w:hAnsi="Arial" w:eastAsia="Times New Roman" w:cs="Arial"/>
          <w:color w:val="262626" w:themeColor="text1" w:themeTint="D9"/>
          <w:sz w:val="24"/>
          <w:szCs w:val="28"/>
          <w:lang w:eastAsia="hr-HR"/>
        </w:rPr>
      </w:pPr>
      <w:r w:rsidRPr="00E43509">
        <w:rPr>
          <w:rFonts w:ascii="Arial" w:hAnsi="Arial" w:eastAsia="Times New Roman" w:cs="Arial"/>
          <w:color w:val="262626" w:themeColor="text1" w:themeTint="D9"/>
          <w:sz w:val="24"/>
          <w:szCs w:val="28"/>
          <w:lang w:eastAsia="hr-HR"/>
        </w:rPr>
        <w:t>Uvidom u dokumentaciju, te analizom iste, stečajni dužnik, s obzirom na njegov gospodarski položaj i trenutno stanje imovine i obveza nema nikakvih uvjeta za nastavak daljnjeg poslovanja niti za izradu stečajnog plana.</w:t>
      </w:r>
    </w:p>
    <w:p w:rsidRPr="00E43509" w:rsidR="00240700" w:rsidP="00240700" w:rsidRDefault="00240700">
      <w:pPr>
        <w:spacing w:after="0"/>
        <w:ind w:firstLine="708"/>
        <w:jc w:val="both"/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</w:p>
    <w:p w:rsidRPr="00E43509" w:rsidR="000B46E0" w:rsidP="00240700" w:rsidRDefault="000B46E0">
      <w:pPr>
        <w:spacing w:after="0"/>
        <w:ind w:firstLine="708"/>
        <w:jc w:val="both"/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lastRenderedPageBreak/>
        <w:t xml:space="preserve">Imovina stečajnog dužnika </w:t>
      </w:r>
      <w:r w:rsidR="0050048D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bile </w:t>
      </w:r>
      <w:r w:rsidRPr="00E43509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su nekretnine </w:t>
      </w:r>
      <w:r w:rsidRPr="00E43509" w:rsidR="00106A5D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 </w:t>
      </w:r>
      <w:r w:rsidRPr="00E43509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koje </w:t>
      </w:r>
      <w:r w:rsidR="00711DAA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su</w:t>
      </w:r>
      <w:r w:rsidRPr="00E43509" w:rsidR="004829BF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 prod</w:t>
      </w:r>
      <w:r w:rsidR="00711DAA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ane</w:t>
      </w:r>
      <w:r w:rsidRPr="00E43509" w:rsidR="004B75A5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 u stečajnom postupku</w:t>
      </w:r>
      <w:r w:rsidRPr="00E43509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.</w:t>
      </w:r>
    </w:p>
    <w:p w:rsidRPr="00E43509" w:rsidR="000B46E0" w:rsidP="00240700" w:rsidRDefault="000B46E0">
      <w:pPr>
        <w:spacing w:after="0"/>
        <w:ind w:firstLine="708"/>
        <w:jc w:val="both"/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</w:p>
    <w:p w:rsidRPr="00E43509" w:rsidR="00FA55DD" w:rsidP="0023427D" w:rsidRDefault="00C00F78">
      <w:pPr>
        <w:ind w:left="360"/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  <w:r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Slijedom navedenoga stečajna</w:t>
      </w:r>
      <w:r w:rsidRPr="00E43509" w:rsidR="00FA55DD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 upravitel</w:t>
      </w:r>
      <w:r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ica</w:t>
      </w:r>
      <w:r w:rsidRPr="00E43509" w:rsidR="00FA55DD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j predlaže:</w:t>
      </w:r>
    </w:p>
    <w:p w:rsidRPr="00E43509" w:rsidR="000360CB" w:rsidP="000B46E0" w:rsidRDefault="000B46E0">
      <w:pPr>
        <w:pStyle w:val="Odlomakpopisa"/>
        <w:numPr>
          <w:ilvl w:val="0"/>
          <w:numId w:val="16"/>
        </w:numPr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da</w:t>
      </w:r>
      <w:r w:rsidR="00C00F78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 se prihvati izviješće stečajne upraviteljice</w:t>
      </w:r>
      <w:r w:rsidRPr="00E43509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 i sve poduzete radnje u dosadašnjem tijeku postupka</w:t>
      </w:r>
    </w:p>
    <w:p w:rsidR="00D45973" w:rsidP="0004384D" w:rsidRDefault="00C00F78">
      <w:pPr>
        <w:pStyle w:val="Odlomakpopisa"/>
        <w:numPr>
          <w:ilvl w:val="0"/>
          <w:numId w:val="16"/>
        </w:numPr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  <w:r w:rsidRPr="00711DAA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da stečajna upraviteljica</w:t>
      </w:r>
      <w:r w:rsidRPr="00711DAA" w:rsidR="00AA4F23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 </w:t>
      </w:r>
      <w:r w:rsidR="00711DAA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nakon diobenog ročišta i završnog računa izvrši isplate vjerovnika i namirenje troškova postupka</w:t>
      </w:r>
    </w:p>
    <w:p w:rsidRPr="00711DAA" w:rsidR="00711DAA" w:rsidP="00711DAA" w:rsidRDefault="00711DAA">
      <w:pPr>
        <w:pStyle w:val="Odlomakpopisa"/>
        <w:ind w:left="1080"/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</w:p>
    <w:p w:rsidRPr="00E43509" w:rsidR="00D45973" w:rsidP="00D45973" w:rsidRDefault="00D45973">
      <w:pPr>
        <w:pStyle w:val="Odlomakpopisa"/>
        <w:ind w:left="1080"/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</w:p>
    <w:p w:rsidRPr="00AC191C" w:rsidR="0023427D" w:rsidP="00AC191C" w:rsidRDefault="00C937CB">
      <w:pPr>
        <w:rPr>
          <w:rFonts w:ascii="Arial" w:hAnsi="Arial" w:cs="Arial"/>
          <w:color w:val="262626" w:themeColor="text1" w:themeTint="D9"/>
          <w:sz w:val="24"/>
          <w:szCs w:val="24"/>
          <w:lang w:val="pl-PL"/>
        </w:rPr>
      </w:pPr>
      <w:r w:rsidRPr="00AC191C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Mjesto i datum </w:t>
      </w:r>
      <w:r w:rsidRPr="00AC191C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ab/>
      </w:r>
      <w:r w:rsidRPr="00AC191C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ab/>
      </w:r>
      <w:r w:rsidRPr="00AC191C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ab/>
      </w:r>
      <w:r w:rsidRPr="00AC191C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ab/>
      </w:r>
      <w:r w:rsidRPr="00AC191C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ab/>
      </w:r>
      <w:r w:rsidRPr="00AC191C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ab/>
        <w:t>Stečajna</w:t>
      </w:r>
      <w:r w:rsidRPr="00AC191C" w:rsidR="0023427D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 upravitelj</w:t>
      </w:r>
      <w:r w:rsidRPr="00AC191C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ica</w:t>
      </w:r>
    </w:p>
    <w:p w:rsidRPr="00E43509" w:rsidR="0023427D" w:rsidP="000E20C2" w:rsidRDefault="000360CB">
      <w:pPr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</w:pPr>
      <w:r w:rsidRPr="00E43509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Samobor</w:t>
      </w:r>
      <w:r w:rsidRPr="00E43509" w:rsidR="001751C5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 xml:space="preserve">, </w:t>
      </w:r>
      <w:r w:rsidR="00944F69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22. kolovoz</w:t>
      </w:r>
      <w:r w:rsidR="00AC191C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a</w:t>
      </w:r>
      <w:r w:rsidRPr="00E43509" w:rsidR="005010C6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 xml:space="preserve"> </w:t>
      </w:r>
      <w:r w:rsidR="0065323F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 xml:space="preserve">  2019</w:t>
      </w:r>
      <w:r w:rsidRPr="00E43509" w:rsidR="001751C5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.</w:t>
      </w:r>
      <w:r w:rsidRPr="00E43509" w:rsidR="0023427D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ab/>
      </w:r>
      <w:r w:rsidRPr="00E43509" w:rsidR="001751C5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 xml:space="preserve">             </w:t>
      </w:r>
      <w:r w:rsidRPr="00E43509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ab/>
      </w:r>
      <w:r w:rsidRPr="00E43509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ab/>
      </w:r>
      <w:r w:rsidRPr="00E43509" w:rsidR="000E20C2">
        <w:rPr>
          <w:rFonts w:ascii="Arial" w:hAnsi="Arial" w:cs="Arial"/>
          <w:color w:val="262626" w:themeColor="text1" w:themeTint="D9"/>
          <w:sz w:val="24"/>
          <w:szCs w:val="24"/>
          <w:lang w:val="pl-PL"/>
        </w:rPr>
        <w:t>Snježana Drenški</w:t>
      </w:r>
    </w:p>
    <w:p w:rsidRPr="00E43509" w:rsidR="0023427D" w:rsidP="0023427D" w:rsidRDefault="0023427D">
      <w:pPr>
        <w:rPr>
          <w:rFonts w:ascii="Arial" w:hAnsi="Arial" w:cs="Arial"/>
          <w:color w:val="262626" w:themeColor="text1" w:themeTint="D9"/>
          <w:lang w:val="pl-PL"/>
        </w:rPr>
      </w:pPr>
    </w:p>
    <w:p w:rsidRPr="00E43509" w:rsidR="00292526" w:rsidRDefault="00292526">
      <w:pPr>
        <w:rPr>
          <w:rFonts w:ascii="Arial" w:hAnsi="Arial" w:cs="Arial"/>
          <w:color w:val="262626" w:themeColor="text1" w:themeTint="D9"/>
        </w:rPr>
      </w:pPr>
    </w:p>
    <w:sectPr w:rsidRPr="00E43509" w:rsidR="00292526" w:rsidSect="00A81F73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7067B" w:rsidP="001751C5" w:rsidRDefault="00E7067B">
      <w:pPr>
        <w:spacing w:after="0"/>
      </w:pPr>
      <w:r>
        <w:separator/>
      </w:r>
    </w:p>
  </w:endnote>
  <w:endnote w:type="continuationSeparator" w:id="0">
    <w:p w:rsidR="00E7067B" w:rsidP="001751C5" w:rsidRDefault="00E7067B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94D55" w:rsidRDefault="00EC1707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04B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94D55" w:rsidRDefault="00D94D55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7067B" w:rsidP="001751C5" w:rsidRDefault="00E7067B">
      <w:pPr>
        <w:spacing w:after="0"/>
      </w:pPr>
      <w:r>
        <w:separator/>
      </w:r>
    </w:p>
  </w:footnote>
  <w:footnote w:type="continuationSeparator" w:id="0">
    <w:p w:rsidR="00E7067B" w:rsidP="001751C5" w:rsidRDefault="00E7067B">
      <w:pPr>
        <w:spacing w:after="0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8235B"/>
    <w:multiLevelType w:val="hybridMultilevel"/>
    <w:tmpl w:val="18B68160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3EB4F29"/>
    <w:multiLevelType w:val="hybridMultilevel"/>
    <w:tmpl w:val="05B407E6"/>
    <w:lvl w:ilvl="0" w:tplc="247E3E86">
      <w:start w:val="10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85" w:hanging="360"/>
      </w:pPr>
    </w:lvl>
    <w:lvl w:ilvl="2" w:tplc="041A001B" w:tentative="true">
      <w:start w:val="1"/>
      <w:numFmt w:val="lowerRoman"/>
      <w:lvlText w:val="%3."/>
      <w:lvlJc w:val="right"/>
      <w:pPr>
        <w:ind w:left="2205" w:hanging="180"/>
      </w:pPr>
    </w:lvl>
    <w:lvl w:ilvl="3" w:tplc="041A000F" w:tentative="true">
      <w:start w:val="1"/>
      <w:numFmt w:val="decimal"/>
      <w:lvlText w:val="%4."/>
      <w:lvlJc w:val="left"/>
      <w:pPr>
        <w:ind w:left="2925" w:hanging="360"/>
      </w:pPr>
    </w:lvl>
    <w:lvl w:ilvl="4" w:tplc="041A0019" w:tentative="true">
      <w:start w:val="1"/>
      <w:numFmt w:val="lowerLetter"/>
      <w:lvlText w:val="%5."/>
      <w:lvlJc w:val="left"/>
      <w:pPr>
        <w:ind w:left="3645" w:hanging="360"/>
      </w:pPr>
    </w:lvl>
    <w:lvl w:ilvl="5" w:tplc="041A001B" w:tentative="true">
      <w:start w:val="1"/>
      <w:numFmt w:val="lowerRoman"/>
      <w:lvlText w:val="%6."/>
      <w:lvlJc w:val="right"/>
      <w:pPr>
        <w:ind w:left="4365" w:hanging="180"/>
      </w:pPr>
    </w:lvl>
    <w:lvl w:ilvl="6" w:tplc="041A000F" w:tentative="true">
      <w:start w:val="1"/>
      <w:numFmt w:val="decimal"/>
      <w:lvlText w:val="%7."/>
      <w:lvlJc w:val="left"/>
      <w:pPr>
        <w:ind w:left="5085" w:hanging="360"/>
      </w:pPr>
    </w:lvl>
    <w:lvl w:ilvl="7" w:tplc="041A0019" w:tentative="true">
      <w:start w:val="1"/>
      <w:numFmt w:val="lowerLetter"/>
      <w:lvlText w:val="%8."/>
      <w:lvlJc w:val="left"/>
      <w:pPr>
        <w:ind w:left="5805" w:hanging="360"/>
      </w:pPr>
    </w:lvl>
    <w:lvl w:ilvl="8" w:tplc="041A001B" w:tentative="true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179E4E9B"/>
    <w:multiLevelType w:val="hybridMultilevel"/>
    <w:tmpl w:val="AD8E9E56"/>
    <w:lvl w:ilvl="0" w:tplc="15BC4ABE">
      <w:start w:val="1"/>
      <w:numFmt w:val="bullet"/>
      <w:lvlText w:val="-"/>
      <w:lvlJc w:val="left"/>
      <w:pPr>
        <w:ind w:left="111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8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7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70" w:hanging="360"/>
      </w:pPr>
      <w:rPr>
        <w:rFonts w:hint="default" w:ascii="Wingdings" w:hAnsi="Wingdings"/>
      </w:rPr>
    </w:lvl>
  </w:abstractNum>
  <w:abstractNum w:abstractNumId="3">
    <w:nsid w:val="21DF13A1"/>
    <w:multiLevelType w:val="hybridMultilevel"/>
    <w:tmpl w:val="E846472A"/>
    <w:lvl w:ilvl="0" w:tplc="AA8A0762">
      <w:start w:val="1"/>
      <w:numFmt w:val="decimal"/>
      <w:lvlText w:val="%1."/>
      <w:lvlJc w:val="left"/>
      <w:pPr>
        <w:ind w:left="720" w:hanging="360"/>
      </w:pPr>
      <w:rPr>
        <w:rFonts w:ascii="Arial" w:hAnsi="Arial" w:eastAsia="Calibri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620849"/>
    <w:multiLevelType w:val="hybridMultilevel"/>
    <w:tmpl w:val="9CF4A944"/>
    <w:lvl w:ilvl="0" w:tplc="96523A8C">
      <w:start w:val="3"/>
      <w:numFmt w:val="bullet"/>
      <w:lvlText w:val="-"/>
      <w:lvlJc w:val="left"/>
      <w:pPr>
        <w:ind w:left="360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2C562C4B"/>
    <w:multiLevelType w:val="hybridMultilevel"/>
    <w:tmpl w:val="F0160C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CC705C7"/>
    <w:multiLevelType w:val="hybridMultilevel"/>
    <w:tmpl w:val="65420AB6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D3329CF"/>
    <w:multiLevelType w:val="hybridMultilevel"/>
    <w:tmpl w:val="011CCF46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3E6691"/>
    <w:multiLevelType w:val="hybridMultilevel"/>
    <w:tmpl w:val="47C4B3BE"/>
    <w:lvl w:ilvl="0" w:tplc="152C978C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34DD4307"/>
    <w:multiLevelType w:val="hybridMultilevel"/>
    <w:tmpl w:val="44528AD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5F06976"/>
    <w:multiLevelType w:val="hybridMultilevel"/>
    <w:tmpl w:val="385EF7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3F7B31"/>
    <w:multiLevelType w:val="hybridMultilevel"/>
    <w:tmpl w:val="58E237D4"/>
    <w:lvl w:ilvl="0" w:tplc="041A0001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12">
    <w:nsid w:val="43573550"/>
    <w:multiLevelType w:val="hybridMultilevel"/>
    <w:tmpl w:val="63B81006"/>
    <w:lvl w:ilvl="0" w:tplc="27184B0C">
      <w:numFmt w:val="bullet"/>
      <w:lvlText w:val="-"/>
      <w:lvlJc w:val="left"/>
      <w:pPr>
        <w:ind w:left="1125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8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7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85" w:hanging="360"/>
      </w:pPr>
      <w:rPr>
        <w:rFonts w:hint="default" w:ascii="Wingdings" w:hAnsi="Wingdings"/>
      </w:rPr>
    </w:lvl>
  </w:abstractNum>
  <w:abstractNum w:abstractNumId="13">
    <w:nsid w:val="4C912C0A"/>
    <w:multiLevelType w:val="hybridMultilevel"/>
    <w:tmpl w:val="7930BC5C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2BB2190"/>
    <w:multiLevelType w:val="hybridMultilevel"/>
    <w:tmpl w:val="35DE0F6C"/>
    <w:lvl w:ilvl="0" w:tplc="7BD036DE">
      <w:start w:val="6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85" w:hanging="360"/>
      </w:pPr>
    </w:lvl>
    <w:lvl w:ilvl="2" w:tplc="041A001B" w:tentative="true">
      <w:start w:val="1"/>
      <w:numFmt w:val="lowerRoman"/>
      <w:lvlText w:val="%3."/>
      <w:lvlJc w:val="right"/>
      <w:pPr>
        <w:ind w:left="2205" w:hanging="180"/>
      </w:pPr>
    </w:lvl>
    <w:lvl w:ilvl="3" w:tplc="041A000F" w:tentative="true">
      <w:start w:val="1"/>
      <w:numFmt w:val="decimal"/>
      <w:lvlText w:val="%4."/>
      <w:lvlJc w:val="left"/>
      <w:pPr>
        <w:ind w:left="2925" w:hanging="360"/>
      </w:pPr>
    </w:lvl>
    <w:lvl w:ilvl="4" w:tplc="041A0019" w:tentative="true">
      <w:start w:val="1"/>
      <w:numFmt w:val="lowerLetter"/>
      <w:lvlText w:val="%5."/>
      <w:lvlJc w:val="left"/>
      <w:pPr>
        <w:ind w:left="3645" w:hanging="360"/>
      </w:pPr>
    </w:lvl>
    <w:lvl w:ilvl="5" w:tplc="041A001B" w:tentative="true">
      <w:start w:val="1"/>
      <w:numFmt w:val="lowerRoman"/>
      <w:lvlText w:val="%6."/>
      <w:lvlJc w:val="right"/>
      <w:pPr>
        <w:ind w:left="4365" w:hanging="180"/>
      </w:pPr>
    </w:lvl>
    <w:lvl w:ilvl="6" w:tplc="041A000F" w:tentative="true">
      <w:start w:val="1"/>
      <w:numFmt w:val="decimal"/>
      <w:lvlText w:val="%7."/>
      <w:lvlJc w:val="left"/>
      <w:pPr>
        <w:ind w:left="5085" w:hanging="360"/>
      </w:pPr>
    </w:lvl>
    <w:lvl w:ilvl="7" w:tplc="041A0019" w:tentative="true">
      <w:start w:val="1"/>
      <w:numFmt w:val="lowerLetter"/>
      <w:lvlText w:val="%8."/>
      <w:lvlJc w:val="left"/>
      <w:pPr>
        <w:ind w:left="5805" w:hanging="360"/>
      </w:pPr>
    </w:lvl>
    <w:lvl w:ilvl="8" w:tplc="041A001B" w:tentative="true">
      <w:start w:val="1"/>
      <w:numFmt w:val="lowerRoman"/>
      <w:lvlText w:val="%9."/>
      <w:lvlJc w:val="right"/>
      <w:pPr>
        <w:ind w:left="6525" w:hanging="180"/>
      </w:pPr>
    </w:lvl>
  </w:abstractNum>
  <w:abstractNum w:abstractNumId="15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CC778FD"/>
    <w:multiLevelType w:val="hybridMultilevel"/>
    <w:tmpl w:val="CE042982"/>
    <w:lvl w:ilvl="0" w:tplc="4D32F7B0">
      <w:start w:val="1"/>
      <w:numFmt w:val="bullet"/>
      <w:lvlText w:val="-"/>
      <w:lvlJc w:val="left"/>
      <w:pPr>
        <w:ind w:left="355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42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9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57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4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1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8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5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315" w:hanging="360"/>
      </w:pPr>
      <w:rPr>
        <w:rFonts w:hint="default" w:ascii="Wingdings" w:hAnsi="Wingdings"/>
      </w:rPr>
    </w:lvl>
  </w:abstractNum>
  <w:abstractNum w:abstractNumId="17">
    <w:nsid w:val="63452B7A"/>
    <w:multiLevelType w:val="hybridMultilevel"/>
    <w:tmpl w:val="5A12E630"/>
    <w:lvl w:ilvl="0" w:tplc="041A000F">
      <w:start w:val="1"/>
      <w:numFmt w:val="decimal"/>
      <w:lvlText w:val="%1."/>
      <w:lvlJc w:val="left"/>
      <w:pPr>
        <w:ind w:left="1788" w:hanging="360"/>
      </w:pPr>
    </w:lvl>
    <w:lvl w:ilvl="1" w:tplc="041A0019" w:tentative="true">
      <w:start w:val="1"/>
      <w:numFmt w:val="lowerLetter"/>
      <w:lvlText w:val="%2."/>
      <w:lvlJc w:val="left"/>
      <w:pPr>
        <w:ind w:left="2508" w:hanging="360"/>
      </w:pPr>
    </w:lvl>
    <w:lvl w:ilvl="2" w:tplc="041A001B" w:tentative="true">
      <w:start w:val="1"/>
      <w:numFmt w:val="lowerRoman"/>
      <w:lvlText w:val="%3."/>
      <w:lvlJc w:val="right"/>
      <w:pPr>
        <w:ind w:left="3228" w:hanging="180"/>
      </w:pPr>
    </w:lvl>
    <w:lvl w:ilvl="3" w:tplc="041A000F" w:tentative="true">
      <w:start w:val="1"/>
      <w:numFmt w:val="decimal"/>
      <w:lvlText w:val="%4."/>
      <w:lvlJc w:val="left"/>
      <w:pPr>
        <w:ind w:left="3948" w:hanging="360"/>
      </w:pPr>
    </w:lvl>
    <w:lvl w:ilvl="4" w:tplc="041A0019" w:tentative="true">
      <w:start w:val="1"/>
      <w:numFmt w:val="lowerLetter"/>
      <w:lvlText w:val="%5."/>
      <w:lvlJc w:val="left"/>
      <w:pPr>
        <w:ind w:left="4668" w:hanging="360"/>
      </w:pPr>
    </w:lvl>
    <w:lvl w:ilvl="5" w:tplc="041A001B" w:tentative="true">
      <w:start w:val="1"/>
      <w:numFmt w:val="lowerRoman"/>
      <w:lvlText w:val="%6."/>
      <w:lvlJc w:val="right"/>
      <w:pPr>
        <w:ind w:left="5388" w:hanging="180"/>
      </w:pPr>
    </w:lvl>
    <w:lvl w:ilvl="6" w:tplc="041A000F" w:tentative="true">
      <w:start w:val="1"/>
      <w:numFmt w:val="decimal"/>
      <w:lvlText w:val="%7."/>
      <w:lvlJc w:val="left"/>
      <w:pPr>
        <w:ind w:left="6108" w:hanging="360"/>
      </w:pPr>
    </w:lvl>
    <w:lvl w:ilvl="7" w:tplc="041A0019" w:tentative="true">
      <w:start w:val="1"/>
      <w:numFmt w:val="lowerLetter"/>
      <w:lvlText w:val="%8."/>
      <w:lvlJc w:val="left"/>
      <w:pPr>
        <w:ind w:left="6828" w:hanging="360"/>
      </w:pPr>
    </w:lvl>
    <w:lvl w:ilvl="8" w:tplc="041A001B" w:tentative="true">
      <w:start w:val="1"/>
      <w:numFmt w:val="lowerRoman"/>
      <w:lvlText w:val="%9."/>
      <w:lvlJc w:val="right"/>
      <w:pPr>
        <w:ind w:left="7548" w:hanging="180"/>
      </w:pPr>
    </w:lvl>
  </w:abstractNum>
  <w:abstractNum w:abstractNumId="18">
    <w:nsid w:val="65506803"/>
    <w:multiLevelType w:val="hybridMultilevel"/>
    <w:tmpl w:val="0C2440B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B15D59"/>
    <w:multiLevelType w:val="hybridMultilevel"/>
    <w:tmpl w:val="57BAF6BC"/>
    <w:lvl w:ilvl="0" w:tplc="1C1A6F74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85" w:hanging="360"/>
      </w:pPr>
    </w:lvl>
    <w:lvl w:ilvl="2" w:tplc="041A001B" w:tentative="true">
      <w:start w:val="1"/>
      <w:numFmt w:val="lowerRoman"/>
      <w:lvlText w:val="%3."/>
      <w:lvlJc w:val="right"/>
      <w:pPr>
        <w:ind w:left="2205" w:hanging="180"/>
      </w:pPr>
    </w:lvl>
    <w:lvl w:ilvl="3" w:tplc="041A000F" w:tentative="true">
      <w:start w:val="1"/>
      <w:numFmt w:val="decimal"/>
      <w:lvlText w:val="%4."/>
      <w:lvlJc w:val="left"/>
      <w:pPr>
        <w:ind w:left="2925" w:hanging="360"/>
      </w:pPr>
    </w:lvl>
    <w:lvl w:ilvl="4" w:tplc="041A0019" w:tentative="true">
      <w:start w:val="1"/>
      <w:numFmt w:val="lowerLetter"/>
      <w:lvlText w:val="%5."/>
      <w:lvlJc w:val="left"/>
      <w:pPr>
        <w:ind w:left="3645" w:hanging="360"/>
      </w:pPr>
    </w:lvl>
    <w:lvl w:ilvl="5" w:tplc="041A001B" w:tentative="true">
      <w:start w:val="1"/>
      <w:numFmt w:val="lowerRoman"/>
      <w:lvlText w:val="%6."/>
      <w:lvlJc w:val="right"/>
      <w:pPr>
        <w:ind w:left="4365" w:hanging="180"/>
      </w:pPr>
    </w:lvl>
    <w:lvl w:ilvl="6" w:tplc="041A000F" w:tentative="true">
      <w:start w:val="1"/>
      <w:numFmt w:val="decimal"/>
      <w:lvlText w:val="%7."/>
      <w:lvlJc w:val="left"/>
      <w:pPr>
        <w:ind w:left="5085" w:hanging="360"/>
      </w:pPr>
    </w:lvl>
    <w:lvl w:ilvl="7" w:tplc="041A0019" w:tentative="true">
      <w:start w:val="1"/>
      <w:numFmt w:val="lowerLetter"/>
      <w:lvlText w:val="%8."/>
      <w:lvlJc w:val="left"/>
      <w:pPr>
        <w:ind w:left="5805" w:hanging="360"/>
      </w:pPr>
    </w:lvl>
    <w:lvl w:ilvl="8" w:tplc="041A001B" w:tentative="true">
      <w:start w:val="1"/>
      <w:numFmt w:val="lowerRoman"/>
      <w:lvlText w:val="%9."/>
      <w:lvlJc w:val="right"/>
      <w:pPr>
        <w:ind w:left="6525" w:hanging="180"/>
      </w:pPr>
    </w:lvl>
  </w:abstractNum>
  <w:abstractNum w:abstractNumId="20">
    <w:nsid w:val="769B578F"/>
    <w:multiLevelType w:val="hybridMultilevel"/>
    <w:tmpl w:val="97BED86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16"/>
  </w:num>
  <w:num w:numId="4">
    <w:abstractNumId w:val="10"/>
  </w:num>
  <w:num w:numId="5">
    <w:abstractNumId w:val="0"/>
  </w:num>
  <w:num w:numId="6">
    <w:abstractNumId w:val="9"/>
  </w:num>
  <w:num w:numId="7">
    <w:abstractNumId w:val="2"/>
  </w:num>
  <w:num w:numId="8">
    <w:abstractNumId w:val="11"/>
  </w:num>
  <w:num w:numId="9">
    <w:abstractNumId w:val="12"/>
  </w:num>
  <w:num w:numId="10">
    <w:abstractNumId w:val="8"/>
  </w:num>
  <w:num w:numId="11">
    <w:abstractNumId w:val="5"/>
  </w:num>
  <w:num w:numId="12">
    <w:abstractNumId w:val="6"/>
  </w:num>
  <w:num w:numId="13">
    <w:abstractNumId w:val="7"/>
  </w:num>
  <w:num w:numId="14">
    <w:abstractNumId w:val="17"/>
  </w:num>
  <w:num w:numId="15">
    <w:abstractNumId w:val="20"/>
  </w:num>
  <w:num w:numId="16">
    <w:abstractNumId w:val="13"/>
  </w:num>
  <w:num w:numId="17">
    <w:abstractNumId w:val="1"/>
  </w:num>
  <w:num w:numId="18">
    <w:abstractNumId w:val="18"/>
  </w:num>
  <w:num w:numId="19">
    <w:abstractNumId w:val="19"/>
  </w:num>
  <w:num w:numId="20">
    <w:abstractNumId w:val="14"/>
  </w:num>
  <w:num w:numId="21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27D"/>
    <w:rsid w:val="00000F97"/>
    <w:rsid w:val="00014C7E"/>
    <w:rsid w:val="00016AF8"/>
    <w:rsid w:val="00021039"/>
    <w:rsid w:val="000250A9"/>
    <w:rsid w:val="0003150A"/>
    <w:rsid w:val="000360CB"/>
    <w:rsid w:val="000410FB"/>
    <w:rsid w:val="00041509"/>
    <w:rsid w:val="0004384D"/>
    <w:rsid w:val="000541F1"/>
    <w:rsid w:val="0006615A"/>
    <w:rsid w:val="00066933"/>
    <w:rsid w:val="00074EBA"/>
    <w:rsid w:val="00083469"/>
    <w:rsid w:val="000B46E0"/>
    <w:rsid w:val="000E1BA1"/>
    <w:rsid w:val="000E20C2"/>
    <w:rsid w:val="00105819"/>
    <w:rsid w:val="00106A5D"/>
    <w:rsid w:val="001226A4"/>
    <w:rsid w:val="00134543"/>
    <w:rsid w:val="001413CB"/>
    <w:rsid w:val="00161CA9"/>
    <w:rsid w:val="0016677E"/>
    <w:rsid w:val="001722A1"/>
    <w:rsid w:val="00172F57"/>
    <w:rsid w:val="001751C5"/>
    <w:rsid w:val="001836C9"/>
    <w:rsid w:val="0018699D"/>
    <w:rsid w:val="00190EC6"/>
    <w:rsid w:val="001A33BA"/>
    <w:rsid w:val="001A7049"/>
    <w:rsid w:val="001E27F1"/>
    <w:rsid w:val="001E65B2"/>
    <w:rsid w:val="00203DA1"/>
    <w:rsid w:val="00215EBB"/>
    <w:rsid w:val="0023427D"/>
    <w:rsid w:val="00240700"/>
    <w:rsid w:val="0026508B"/>
    <w:rsid w:val="00280FF2"/>
    <w:rsid w:val="00284EBE"/>
    <w:rsid w:val="00285C4F"/>
    <w:rsid w:val="00292526"/>
    <w:rsid w:val="00292F39"/>
    <w:rsid w:val="002A0B39"/>
    <w:rsid w:val="002A5367"/>
    <w:rsid w:val="002A6474"/>
    <w:rsid w:val="002E7368"/>
    <w:rsid w:val="002F6B1B"/>
    <w:rsid w:val="003027BA"/>
    <w:rsid w:val="00304C1A"/>
    <w:rsid w:val="00315384"/>
    <w:rsid w:val="00326E7D"/>
    <w:rsid w:val="00333F2D"/>
    <w:rsid w:val="0034702A"/>
    <w:rsid w:val="00363B4A"/>
    <w:rsid w:val="00374574"/>
    <w:rsid w:val="00380143"/>
    <w:rsid w:val="00386690"/>
    <w:rsid w:val="00392519"/>
    <w:rsid w:val="003B4534"/>
    <w:rsid w:val="003B75BC"/>
    <w:rsid w:val="003C6AA7"/>
    <w:rsid w:val="003C7E1B"/>
    <w:rsid w:val="003E701A"/>
    <w:rsid w:val="003F5293"/>
    <w:rsid w:val="0040172F"/>
    <w:rsid w:val="00405120"/>
    <w:rsid w:val="00470162"/>
    <w:rsid w:val="00475C92"/>
    <w:rsid w:val="004829BF"/>
    <w:rsid w:val="004953FD"/>
    <w:rsid w:val="004A593A"/>
    <w:rsid w:val="004B0003"/>
    <w:rsid w:val="004B3A40"/>
    <w:rsid w:val="004B75A5"/>
    <w:rsid w:val="004D161C"/>
    <w:rsid w:val="004D1FD6"/>
    <w:rsid w:val="004D75EB"/>
    <w:rsid w:val="004E4FC0"/>
    <w:rsid w:val="004F5394"/>
    <w:rsid w:val="004F677E"/>
    <w:rsid w:val="0050048D"/>
    <w:rsid w:val="005010C6"/>
    <w:rsid w:val="00503138"/>
    <w:rsid w:val="005059F7"/>
    <w:rsid w:val="00521719"/>
    <w:rsid w:val="0052240E"/>
    <w:rsid w:val="005275CA"/>
    <w:rsid w:val="005544C2"/>
    <w:rsid w:val="00555AA3"/>
    <w:rsid w:val="00573684"/>
    <w:rsid w:val="005A2C56"/>
    <w:rsid w:val="005C04BF"/>
    <w:rsid w:val="005D1389"/>
    <w:rsid w:val="005E5E9A"/>
    <w:rsid w:val="005E7A73"/>
    <w:rsid w:val="0061088A"/>
    <w:rsid w:val="00623AB0"/>
    <w:rsid w:val="0065323F"/>
    <w:rsid w:val="00656135"/>
    <w:rsid w:val="00662138"/>
    <w:rsid w:val="00674CA9"/>
    <w:rsid w:val="00677E24"/>
    <w:rsid w:val="00684D70"/>
    <w:rsid w:val="00685D83"/>
    <w:rsid w:val="006875A2"/>
    <w:rsid w:val="00697228"/>
    <w:rsid w:val="006D4A83"/>
    <w:rsid w:val="006E158B"/>
    <w:rsid w:val="006E2EB5"/>
    <w:rsid w:val="00711D44"/>
    <w:rsid w:val="00711DAA"/>
    <w:rsid w:val="00712926"/>
    <w:rsid w:val="0073434D"/>
    <w:rsid w:val="00742374"/>
    <w:rsid w:val="007817A2"/>
    <w:rsid w:val="007834EE"/>
    <w:rsid w:val="007940D3"/>
    <w:rsid w:val="007A0A54"/>
    <w:rsid w:val="007A6DF7"/>
    <w:rsid w:val="007C077B"/>
    <w:rsid w:val="007C23B1"/>
    <w:rsid w:val="008235CA"/>
    <w:rsid w:val="008639B8"/>
    <w:rsid w:val="00865968"/>
    <w:rsid w:val="0086764E"/>
    <w:rsid w:val="00871E7B"/>
    <w:rsid w:val="008766A7"/>
    <w:rsid w:val="008C20D0"/>
    <w:rsid w:val="009010F7"/>
    <w:rsid w:val="00923C95"/>
    <w:rsid w:val="00932068"/>
    <w:rsid w:val="00937074"/>
    <w:rsid w:val="00940C02"/>
    <w:rsid w:val="00944F69"/>
    <w:rsid w:val="0095231B"/>
    <w:rsid w:val="009633CD"/>
    <w:rsid w:val="009668F3"/>
    <w:rsid w:val="00967094"/>
    <w:rsid w:val="00971B1C"/>
    <w:rsid w:val="00985654"/>
    <w:rsid w:val="009947E1"/>
    <w:rsid w:val="009A5A58"/>
    <w:rsid w:val="009B61D0"/>
    <w:rsid w:val="009C31A8"/>
    <w:rsid w:val="009C3844"/>
    <w:rsid w:val="009C78C0"/>
    <w:rsid w:val="009E2DEE"/>
    <w:rsid w:val="009F781E"/>
    <w:rsid w:val="00A13BE8"/>
    <w:rsid w:val="00A302B5"/>
    <w:rsid w:val="00A310B2"/>
    <w:rsid w:val="00A463D8"/>
    <w:rsid w:val="00A81F73"/>
    <w:rsid w:val="00AA4F23"/>
    <w:rsid w:val="00AB3762"/>
    <w:rsid w:val="00AC191C"/>
    <w:rsid w:val="00AC21D0"/>
    <w:rsid w:val="00AC54D4"/>
    <w:rsid w:val="00AD5093"/>
    <w:rsid w:val="00AF4B0B"/>
    <w:rsid w:val="00AF7EEB"/>
    <w:rsid w:val="00B17D7E"/>
    <w:rsid w:val="00B25245"/>
    <w:rsid w:val="00B435FD"/>
    <w:rsid w:val="00BA1D52"/>
    <w:rsid w:val="00BB2B98"/>
    <w:rsid w:val="00BB47EB"/>
    <w:rsid w:val="00BD4C58"/>
    <w:rsid w:val="00BD4FFE"/>
    <w:rsid w:val="00C00F78"/>
    <w:rsid w:val="00C27384"/>
    <w:rsid w:val="00C405E4"/>
    <w:rsid w:val="00C55164"/>
    <w:rsid w:val="00C60120"/>
    <w:rsid w:val="00C608B9"/>
    <w:rsid w:val="00C62629"/>
    <w:rsid w:val="00C73798"/>
    <w:rsid w:val="00C76D49"/>
    <w:rsid w:val="00C83A47"/>
    <w:rsid w:val="00C8697D"/>
    <w:rsid w:val="00C87F59"/>
    <w:rsid w:val="00C937CB"/>
    <w:rsid w:val="00CA44DE"/>
    <w:rsid w:val="00CB3BC2"/>
    <w:rsid w:val="00CC0363"/>
    <w:rsid w:val="00CC4FC4"/>
    <w:rsid w:val="00CC7C66"/>
    <w:rsid w:val="00CE0D41"/>
    <w:rsid w:val="00CE4FC7"/>
    <w:rsid w:val="00D00C35"/>
    <w:rsid w:val="00D34DAC"/>
    <w:rsid w:val="00D45973"/>
    <w:rsid w:val="00D46BC0"/>
    <w:rsid w:val="00D71978"/>
    <w:rsid w:val="00D7368F"/>
    <w:rsid w:val="00D750AC"/>
    <w:rsid w:val="00D94D55"/>
    <w:rsid w:val="00DB2B65"/>
    <w:rsid w:val="00DB61FF"/>
    <w:rsid w:val="00DC68CE"/>
    <w:rsid w:val="00DE4DDD"/>
    <w:rsid w:val="00E01428"/>
    <w:rsid w:val="00E3142A"/>
    <w:rsid w:val="00E43509"/>
    <w:rsid w:val="00E5030D"/>
    <w:rsid w:val="00E506A0"/>
    <w:rsid w:val="00E542E8"/>
    <w:rsid w:val="00E56A7E"/>
    <w:rsid w:val="00E6298A"/>
    <w:rsid w:val="00E66287"/>
    <w:rsid w:val="00E7067B"/>
    <w:rsid w:val="00E85E18"/>
    <w:rsid w:val="00E86D88"/>
    <w:rsid w:val="00E91175"/>
    <w:rsid w:val="00E9543A"/>
    <w:rsid w:val="00E958FE"/>
    <w:rsid w:val="00E97AA9"/>
    <w:rsid w:val="00EC1707"/>
    <w:rsid w:val="00EC73F1"/>
    <w:rsid w:val="00ED320C"/>
    <w:rsid w:val="00ED6E30"/>
    <w:rsid w:val="00EF3562"/>
    <w:rsid w:val="00F00692"/>
    <w:rsid w:val="00F07699"/>
    <w:rsid w:val="00F13DCC"/>
    <w:rsid w:val="00F206C7"/>
    <w:rsid w:val="00F45761"/>
    <w:rsid w:val="00F71E87"/>
    <w:rsid w:val="00F95280"/>
    <w:rsid w:val="00F95F02"/>
    <w:rsid w:val="00FA55DD"/>
    <w:rsid w:val="00FB2706"/>
    <w:rsid w:val="00FB5C4B"/>
    <w:rsid w:val="00FD0A14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3427D"/>
    <w:pPr>
      <w:spacing w:after="80" w:line="240" w:lineRule="auto"/>
    </w:pPr>
    <w:rPr>
      <w:rFonts w:ascii="Calibri" w:hAnsi="Calibri" w:eastAsia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226A4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751C5"/>
    <w:rPr>
      <w:rFonts w:ascii="Tahoma" w:hAnsi="Tahoma" w:eastAsia="Calibri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751C5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uiPriority w:val="99"/>
    <w:rsid w:val="001751C5"/>
    <w:rPr>
      <w:rFonts w:ascii="Calibri" w:hAnsi="Calibri" w:eastAsia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1751C5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rsid w:val="001751C5"/>
    <w:rPr>
      <w:rFonts w:ascii="Calibri" w:hAnsi="Calibri" w:eastAsia="Calibri" w:cs="Times New Roman"/>
    </w:rPr>
  </w:style>
  <w:style w:type="character" w:styleId="Tekstrezerviranogmjesta">
    <w:name w:val="Placeholder Text"/>
    <w:basedOn w:val="Zadanifontodlomka"/>
    <w:uiPriority w:val="99"/>
    <w:semiHidden/>
    <w:rsid w:val="005C04B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C04BF"/>
    <w:rPr>
      <w:rFonts w:ascii="Times New Roman" w:hAnsi="Times New Roman" w:cs="Times New Roman"/>
      <w:b/>
      <w:color w:val="262626" w:themeColor="text1" w:themeTint="D9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C04BF"/>
    <w:rPr>
      <w:rFonts w:ascii="Times New Roman" w:hAnsi="Times New Roman"/>
      <w:b/>
      <w:color w:val="262626" w:themeColor="text1" w:themeTint="D9"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C04BF"/>
    <w:rPr>
      <w:rFonts w:ascii="Times New Roman" w:hAnsi="Times New Roman" w:cs="Times New Roman"/>
      <w:b w:val="false"/>
      <w:color w:val="262626" w:themeColor="text1" w:themeTint="D9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C04BF"/>
    <w:rPr>
      <w:rFonts w:ascii="Times New Roman" w:hAnsi="Times New Roman" w:cs="Times New Roman"/>
      <w:b w:val="false"/>
      <w:color w:val="262626" w:themeColor="text1" w:themeTint="D9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427D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751C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751C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5C04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4BF"/>
    <w:rPr>
      <w:rFonts w:ascii="Times New Roman" w:cs="Times New Roman" w:hAnsi="Times New Roman"/>
      <w:b/>
      <w:color w:themeColor="text1" w:themeTint="D9" w:val="262626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4BF"/>
    <w:rPr>
      <w:rFonts w:ascii="Times New Roman" w:hAnsi="Times New Roman"/>
      <w:b/>
      <w:color w:themeColor="text1" w:themeTint="D9" w:val="262626"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4BF"/>
    <w:rPr>
      <w:rFonts w:ascii="Times New Roman" w:cs="Times New Roman" w:hAnsi="Times New Roman"/>
      <w:b w:val="0"/>
      <w:color w:themeColor="text1" w:themeTint="D9" w:val="262626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4BF"/>
    <w:rPr>
      <w:rFonts w:ascii="Times New Roman" w:cs="Times New Roman" w:hAnsi="Times New Roman"/>
      <w:b w:val="0"/>
      <w:color w:themeColor="text1" w:themeTint="D9" w:val="262626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C9B1B4-3878-4CF8-8663-528BD3C908E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5</properties:Pages>
  <properties:Words>1326</properties:Words>
  <properties:Characters>8004</properties:Characters>
  <properties:Lines>195</properties:Lines>
  <properties:Paragraphs>65</properties:Paragraphs>
  <properties:TotalTime>25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9384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2019-08-30T15:10:00Z</dcterms:created>
  <dc:creator>Josip</dc:creator>
  <cp:lastModifiedBy>Mia Lukač</cp:lastModifiedBy>
  <cp:lastPrinted>2019-02-11T15:51:00Z</cp:lastPrinted>
  <dcterms:modified xmlns:xsi="http://www.w3.org/2001/XMLSchema-instance" xsi:type="dcterms:W3CDTF">2019-09-04T06:52:00Z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St-6379/2016-96 / Podnesak - Izvješće stečajnog upravitelja (IZVJEŠĆE  BIMERC 8. 2019..docx)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