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277f" w14:paraId="821277f" w:rsidRDefault="001B4911" w:rsidP="001B4911" w:rsidR="001B4911" w:rsidRPr="00CF5C99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CF5C99">
        <w:rPr>
          <w:noProof/>
          <w:sz w:val="24"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946113" x="898543"/>
            <wp:positionH relativeFrom="column">
              <wp:align>left</wp:align>
            </wp:positionH>
            <wp:positionV relativeFrom="paragraph">
              <wp:align>top</wp:align>
            </wp:positionV>
            <wp:extent cy="958215" cx="72390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5C99">
        <w:rPr>
          <w:b w:val="false"/>
          <w:bCs/>
          <w:sz w:val="24"/>
          <w:szCs w:val="24"/>
        </w:rPr>
        <w:br w:clear="all" w:type="textWrapping"/>
        <w:t>REPUBLIKA HRVATSKA</w:t>
      </w:r>
    </w:p>
    <w:p w:rsidRDefault="001B4911" w:rsidP="001B4911" w:rsidR="001B4911" w:rsidRPr="00CF5C99">
      <w:pPr>
        <w:jc w:val="both"/>
        <w:rPr>
          <w:sz w:val="24"/>
          <w:szCs w:val="24"/>
        </w:rPr>
      </w:pPr>
      <w:r w:rsidRPr="00CF5C99">
        <w:rPr>
          <w:sz w:val="24"/>
          <w:szCs w:val="24"/>
        </w:rPr>
        <w:t>Trgovački sud u Zagrebu</w:t>
      </w:r>
    </w:p>
    <w:p w:rsidRDefault="001B4911" w:rsidP="001B4911" w:rsidR="001B4911" w:rsidRPr="00CF5C99">
      <w:pPr>
        <w:jc w:val="both"/>
        <w:rPr>
          <w:sz w:val="24"/>
          <w:szCs w:val="24"/>
        </w:rPr>
      </w:pPr>
      <w:r w:rsidRPr="00CF5C99">
        <w:rPr>
          <w:sz w:val="24"/>
          <w:szCs w:val="24"/>
        </w:rPr>
        <w:t>Zagreb, Amruševa 2/II</w:t>
      </w:r>
    </w:p>
    <w:p w:rsidRDefault="001B4911" w:rsidP="001B4911" w:rsidR="001B4911" w:rsidRPr="00CF5C99">
      <w:pPr>
        <w:jc w:val="both"/>
        <w:rPr>
          <w:sz w:val="24"/>
          <w:szCs w:val="24"/>
        </w:rPr>
      </w:pPr>
    </w:p>
    <w:p w:rsidRDefault="001B4911" w:rsidP="001B4911" w:rsidR="001B4911" w:rsidRPr="00CF5C99">
      <w:pPr>
        <w:jc w:val="right"/>
        <w:rPr>
          <w:sz w:val="24"/>
          <w:szCs w:val="24"/>
        </w:rPr>
      </w:pPr>
      <w:r w:rsidRPr="00CF5C99">
        <w:rPr>
          <w:b/>
          <w:sz w:val="24"/>
          <w:szCs w:val="24"/>
        </w:rPr>
        <w:tab/>
      </w:r>
      <w:r w:rsidRPr="00CF5C99">
        <w:rPr>
          <w:b/>
          <w:sz w:val="24"/>
          <w:szCs w:val="24"/>
        </w:rPr>
        <w:tab/>
      </w:r>
      <w:r w:rsidRPr="00CF5C99">
        <w:rPr>
          <w:b/>
          <w:sz w:val="24"/>
          <w:szCs w:val="24"/>
        </w:rPr>
        <w:tab/>
      </w:r>
      <w:r w:rsidRPr="00CF5C99">
        <w:rPr>
          <w:b/>
          <w:sz w:val="24"/>
          <w:szCs w:val="24"/>
        </w:rPr>
        <w:tab/>
      </w:r>
      <w:r w:rsidRPr="00CF5C99">
        <w:rPr>
          <w:b/>
          <w:sz w:val="24"/>
          <w:szCs w:val="24"/>
        </w:rPr>
        <w:tab/>
      </w:r>
      <w:r w:rsidRPr="00CF5C99">
        <w:rPr>
          <w:b/>
          <w:sz w:val="24"/>
          <w:szCs w:val="24"/>
        </w:rPr>
        <w:tab/>
      </w:r>
      <w:r w:rsidRPr="00CF5C99">
        <w:rPr>
          <w:b/>
          <w:sz w:val="24"/>
          <w:szCs w:val="24"/>
        </w:rPr>
        <w:tab/>
      </w:r>
    </w:p>
    <w:p w:rsidRDefault="001B4911" w:rsidP="001B4911" w:rsidR="001B4911" w:rsidRPr="00CF5C99">
      <w:pPr>
        <w:jc w:val="center"/>
        <w:rPr>
          <w:sz w:val="24"/>
          <w:szCs w:val="24"/>
        </w:rPr>
      </w:pPr>
      <w:r w:rsidRPr="00CF5C99">
        <w:rPr>
          <w:sz w:val="24"/>
          <w:szCs w:val="24"/>
        </w:rPr>
        <w:t xml:space="preserve"> </w:t>
      </w:r>
      <w:r w:rsidR="006B4C20" w:rsidRPr="00CF5C99">
        <w:rPr>
          <w:sz w:val="24"/>
          <w:szCs w:val="24"/>
        </w:rPr>
        <w:t xml:space="preserve"> </w:t>
      </w:r>
      <w:r w:rsidRPr="00CF5C99">
        <w:rPr>
          <w:sz w:val="24"/>
          <w:szCs w:val="24"/>
        </w:rPr>
        <w:t xml:space="preserve">   R E P U B L I K A   H R V A T S K A</w:t>
      </w:r>
    </w:p>
    <w:p w:rsidRDefault="001B4911" w:rsidP="001B4911" w:rsidR="001B4911" w:rsidRPr="00CF5C99">
      <w:pPr>
        <w:jc w:val="center"/>
        <w:rPr>
          <w:sz w:val="24"/>
          <w:szCs w:val="24"/>
        </w:rPr>
      </w:pPr>
      <w:r w:rsidRPr="00CF5C99">
        <w:rPr>
          <w:sz w:val="24"/>
          <w:szCs w:val="24"/>
        </w:rPr>
        <w:t>R J E Š E NJ E</w:t>
      </w:r>
    </w:p>
    <w:p w:rsidRDefault="007201B0" w:rsidP="007201B0" w:rsidR="007201B0" w:rsidRPr="00CF5C99">
      <w:pPr>
        <w:widowControl/>
        <w:jc w:val="both"/>
        <w:rPr>
          <w:sz w:val="24"/>
          <w:szCs w:val="24"/>
        </w:rPr>
      </w:pPr>
    </w:p>
    <w:p w:rsidRDefault="007201B0" w:rsidP="007201B0" w:rsidR="001B4911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>Trgovački sud u Zagrebu, po sucu Nikoli Ribarić, u predstečajnom postupku u povodu prijedloga dužnika SCM Consultant j.d.o.o., Zagreb (Grad Zagreb), Kostanjevec 4 E, OIB: 86943017818, dana 12. travnja 201</w:t>
      </w:r>
      <w:r w:rsidR="00CF5C99">
        <w:rPr>
          <w:sz w:val="24"/>
          <w:szCs w:val="24"/>
        </w:rPr>
        <w:t>9</w:t>
      </w:r>
      <w:r w:rsidRPr="00CF5C99">
        <w:rPr>
          <w:sz w:val="24"/>
          <w:szCs w:val="24"/>
        </w:rPr>
        <w:t>. godine</w:t>
      </w:r>
    </w:p>
    <w:p w:rsidRDefault="007201B0" w:rsidP="001B4911" w:rsidR="007201B0" w:rsidRPr="00CF5C99">
      <w:pPr>
        <w:widowControl/>
        <w:jc w:val="center"/>
        <w:rPr>
          <w:sz w:val="24"/>
          <w:szCs w:val="24"/>
        </w:rPr>
      </w:pPr>
    </w:p>
    <w:p w:rsidRDefault="001B4911" w:rsidP="001B4911" w:rsidR="001B4911" w:rsidRPr="00CF5C99">
      <w:pPr>
        <w:widowControl/>
        <w:jc w:val="center"/>
        <w:rPr>
          <w:sz w:val="24"/>
          <w:szCs w:val="24"/>
        </w:rPr>
      </w:pPr>
      <w:r w:rsidRPr="00CF5C99">
        <w:rPr>
          <w:sz w:val="24"/>
          <w:szCs w:val="24"/>
        </w:rPr>
        <w:t>r i j e š i o   j e</w:t>
      </w:r>
    </w:p>
    <w:p w:rsidRDefault="001B4911" w:rsidP="001B4911" w:rsidR="001B4911" w:rsidRPr="00CF5C99">
      <w:pPr>
        <w:widowControl/>
        <w:jc w:val="center"/>
        <w:rPr>
          <w:sz w:val="24"/>
          <w:szCs w:val="24"/>
        </w:rPr>
      </w:pPr>
    </w:p>
    <w:p w:rsidRDefault="001B4911" w:rsidP="00CF5C99" w:rsidR="00D66940">
      <w:pPr>
        <w:widowControl/>
        <w:ind w:left="720"/>
        <w:jc w:val="both"/>
        <w:rPr>
          <w:b/>
          <w:sz w:val="24"/>
          <w:szCs w:val="24"/>
        </w:rPr>
      </w:pPr>
      <w:r w:rsidRPr="00CF5C99">
        <w:rPr>
          <w:b/>
          <w:sz w:val="24"/>
          <w:szCs w:val="24"/>
        </w:rPr>
        <w:t>I    Utvrđene tražbine:</w:t>
      </w:r>
    </w:p>
    <w:p w:rsidRDefault="00CF5C99" w:rsidP="00CF5C99" w:rsidR="00CF5C99" w:rsidRPr="00CF5C99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478"/>
        <w:gridCol w:w="2996"/>
        <w:gridCol w:w="1536"/>
        <w:gridCol w:w="2573"/>
        <w:gridCol w:w="1705"/>
      </w:tblGrid>
      <w:tr w:rsidTr="00CF5C99" w:rsidR="00246571" w:rsidRPr="00CF5C99">
        <w:trPr>
          <w:trHeight w:val="716"/>
        </w:trPr>
        <w:tc>
          <w:tcPr>
            <w:tcW w:type="dxa" w:w="478"/>
          </w:tcPr>
          <w:p w:rsidRDefault="00D66940" w:rsidP="00BA6ED5" w:rsidR="00D66940" w:rsidRPr="00CF5C99">
            <w:pPr>
              <w:spacing w:before="240"/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R.</w:t>
            </w:r>
          </w:p>
          <w:p w:rsidRDefault="00D66940" w:rsidP="00BA6ED5" w:rsidR="00D66940" w:rsidRPr="00CF5C99">
            <w:pPr>
              <w:spacing w:before="240"/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br.</w:t>
            </w:r>
          </w:p>
        </w:tc>
        <w:tc>
          <w:tcPr>
            <w:tcW w:type="dxa" w:w="2996"/>
          </w:tcPr>
          <w:p w:rsidRDefault="00D66940" w:rsidP="00BA6ED5" w:rsidR="00D66940" w:rsidRPr="00CF5C99">
            <w:pPr>
              <w:spacing w:after="240" w:before="240"/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VJEROVNIK</w:t>
            </w:r>
          </w:p>
        </w:tc>
        <w:tc>
          <w:tcPr>
            <w:tcW w:type="dxa" w:w="1536"/>
          </w:tcPr>
          <w:p w:rsidRDefault="00D66940" w:rsidP="00BA6ED5" w:rsidR="00D66940" w:rsidRPr="00CF5C99">
            <w:pPr>
              <w:spacing w:after="240" w:before="240"/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OIB</w:t>
            </w:r>
          </w:p>
        </w:tc>
        <w:tc>
          <w:tcPr>
            <w:tcW w:type="dxa" w:w="2573"/>
          </w:tcPr>
          <w:p w:rsidRDefault="00D66940" w:rsidP="006F6C5D" w:rsidR="00D66940" w:rsidRPr="00CF5C99">
            <w:pPr>
              <w:spacing w:before="240"/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SJEDIŠTE/ADRESA</w:t>
            </w:r>
          </w:p>
        </w:tc>
        <w:tc>
          <w:tcPr>
            <w:tcW w:type="dxa" w:w="1705"/>
          </w:tcPr>
          <w:p w:rsidRDefault="00D66940" w:rsidP="006F6C5D" w:rsidR="00D66940" w:rsidRPr="00CF5C99">
            <w:pPr>
              <w:spacing w:before="240"/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IZNOS PRIZNATE TRAŽBINE</w:t>
            </w:r>
          </w:p>
        </w:tc>
      </w:tr>
      <w:tr w:rsidTr="00CF5C99" w:rsidR="00246571" w:rsidRPr="00CF5C9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535"/>
        </w:trPr>
        <w:tc>
          <w:tcPr>
            <w:tcW w:type="dxa" w:w="47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6940" w:rsidP="00BE55F9" w:rsidR="00D66940" w:rsidRPr="00CF5C99">
            <w:pPr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1</w:t>
            </w:r>
          </w:p>
        </w:tc>
        <w:tc>
          <w:tcPr>
            <w:tcW w:type="dxa" w:w="2996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940" w:rsidP="00BE55F9" w:rsidR="00D66940" w:rsidRPr="00CF5C99">
            <w:pPr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6940" w:rsidP="00BE55F9" w:rsidR="00D66940" w:rsidRPr="00CF5C99">
            <w:pPr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6940" w:rsidP="00BE55F9" w:rsidR="00D66940" w:rsidRPr="00CF5C99">
            <w:pPr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05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66940" w:rsidP="00BE55F9" w:rsidR="00D66940" w:rsidRPr="00CF5C99">
            <w:pPr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1.090,57</w:t>
            </w:r>
          </w:p>
        </w:tc>
      </w:tr>
      <w:tr w:rsidTr="00CF5C99" w:rsidR="00246571" w:rsidRPr="00CF5C99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615"/>
        </w:trPr>
        <w:tc>
          <w:tcPr>
            <w:tcW w:type="dxa" w:w="47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66940" w:rsidP="00BE55F9" w:rsidR="00D66940" w:rsidRPr="00CF5C99">
            <w:pPr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3</w:t>
            </w:r>
          </w:p>
        </w:tc>
        <w:tc>
          <w:tcPr>
            <w:tcW w:type="dxa" w:w="29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46571" w:rsidP="00BE55F9" w:rsidR="00D66940" w:rsidRPr="00CF5C99">
            <w:pPr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 xml:space="preserve">REPUBLIKA HRVATSKA, </w:t>
            </w:r>
            <w:r w:rsidR="00D66940" w:rsidRPr="00CF5C99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D66940" w:rsidP="00BE55F9" w:rsidR="00D66940" w:rsidRPr="00CF5C99">
            <w:pPr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66940" w:rsidP="00BE55F9" w:rsidR="00D66940" w:rsidRPr="00CF5C99">
            <w:pPr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02F41" w:rsidP="00BE55F9" w:rsidR="00D66940" w:rsidRPr="00CF5C99">
            <w:pPr>
              <w:jc w:val="center"/>
              <w:rPr>
                <w:sz w:val="24"/>
                <w:szCs w:val="24"/>
              </w:rPr>
            </w:pPr>
            <w:r w:rsidRPr="00CF5C99">
              <w:rPr>
                <w:sz w:val="24"/>
                <w:szCs w:val="24"/>
              </w:rPr>
              <w:t>137.487,49</w:t>
            </w:r>
          </w:p>
        </w:tc>
      </w:tr>
    </w:tbl>
    <w:p w:rsidRDefault="001B4911" w:rsidP="001D376E" w:rsidR="001B4911" w:rsidRPr="00CF5C99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sz w:val="24"/>
          <w:szCs w:val="24"/>
          <w:lang w:eastAsia="en-US"/>
        </w:rPr>
      </w:pPr>
    </w:p>
    <w:p w:rsidRDefault="00892286" w:rsidP="00892286" w:rsidR="00892286" w:rsidRPr="00CF5C99">
      <w:pPr>
        <w:widowControl/>
        <w:ind w:left="720"/>
        <w:jc w:val="both"/>
        <w:rPr>
          <w:b/>
          <w:sz w:val="24"/>
          <w:szCs w:val="24"/>
        </w:rPr>
      </w:pPr>
      <w:r w:rsidRPr="00CF5C99">
        <w:rPr>
          <w:b/>
          <w:sz w:val="24"/>
          <w:szCs w:val="24"/>
        </w:rPr>
        <w:t>II    Osporene tražbine:</w:t>
      </w:r>
    </w:p>
    <w:p w:rsidRDefault="00892286" w:rsidP="00892286" w:rsidR="00892286" w:rsidRPr="00CF5C99">
      <w:pPr>
        <w:ind w:firstLine="720"/>
        <w:jc w:val="both"/>
        <w:rPr>
          <w:sz w:val="24"/>
          <w:szCs w:val="24"/>
        </w:rPr>
      </w:pPr>
    </w:p>
    <w:p w:rsidRDefault="00892286" w:rsidP="00892286" w:rsidR="00892286" w:rsidRPr="00CF5C99">
      <w:pPr>
        <w:ind w:firstLine="282" w:left="426"/>
        <w:jc w:val="both"/>
        <w:rPr>
          <w:b/>
          <w:sz w:val="24"/>
          <w:szCs w:val="24"/>
        </w:rPr>
      </w:pPr>
      <w:r w:rsidRPr="00CF5C99">
        <w:rPr>
          <w:b/>
          <w:sz w:val="24"/>
          <w:szCs w:val="24"/>
        </w:rPr>
        <w:t>II. 1. dužnik je osporio tražbine za koje ne postoji ovršna isprava sljedećim vjerovnicima:</w:t>
      </w:r>
    </w:p>
    <w:p w:rsidRDefault="00892286" w:rsidP="00892286" w:rsidR="00892286" w:rsidRPr="00CF5C99">
      <w:pPr>
        <w:rPr>
          <w:color w:val="000000"/>
          <w:sz w:val="24"/>
          <w:szCs w:val="24"/>
        </w:rPr>
      </w:pPr>
    </w:p>
    <w:p w:rsidRDefault="00202F41" w:rsidP="00892286" w:rsidR="00892286" w:rsidRPr="00CF5C99">
      <w:pPr>
        <w:ind w:hanging="705" w:left="705"/>
        <w:rPr>
          <w:color w:val="000000"/>
          <w:sz w:val="24"/>
          <w:szCs w:val="24"/>
        </w:rPr>
      </w:pPr>
      <w:r w:rsidRPr="00CF5C99">
        <w:rPr>
          <w:color w:val="000000"/>
          <w:sz w:val="24"/>
          <w:szCs w:val="24"/>
        </w:rPr>
        <w:t>1.</w:t>
      </w:r>
      <w:r w:rsidRPr="00CF5C99">
        <w:rPr>
          <w:color w:val="000000"/>
          <w:sz w:val="24"/>
          <w:szCs w:val="24"/>
        </w:rPr>
        <w:tab/>
        <w:t>A1 Hrvatska d.o.o. za usluge javnih telekomunikacija, OIB: 29524210204, Vrtni put 1, 10000 Zagreb u iznosu od 2.351,00 kuna.</w:t>
      </w:r>
    </w:p>
    <w:p w:rsidRDefault="00892286" w:rsidP="00892286" w:rsidR="00892286" w:rsidRPr="00CF5C99">
      <w:pPr>
        <w:ind w:left="426"/>
        <w:rPr>
          <w:color w:val="000000"/>
          <w:sz w:val="24"/>
          <w:szCs w:val="24"/>
        </w:rPr>
      </w:pPr>
    </w:p>
    <w:p w:rsidRDefault="009B2D04" w:rsidP="009B2D04" w:rsidR="009B2D04" w:rsidRPr="00CF5C99">
      <w:pPr>
        <w:ind w:firstLine="720"/>
        <w:jc w:val="both"/>
        <w:rPr>
          <w:color w:val="000000"/>
          <w:sz w:val="24"/>
          <w:szCs w:val="24"/>
        </w:rPr>
      </w:pPr>
      <w:r w:rsidRPr="00CF5C99">
        <w:rPr>
          <w:color w:val="000000"/>
          <w:sz w:val="24"/>
          <w:szCs w:val="24"/>
        </w:rPr>
        <w:t xml:space="preserve">Razlog osporavanja: </w:t>
      </w:r>
    </w:p>
    <w:p w:rsidRDefault="009B2D04" w:rsidP="009B2D04" w:rsidR="00A856F5">
      <w:pPr>
        <w:ind w:firstLine="720"/>
        <w:jc w:val="both"/>
        <w:rPr>
          <w:color w:val="000000"/>
          <w:sz w:val="24"/>
          <w:szCs w:val="24"/>
        </w:rPr>
      </w:pPr>
      <w:r w:rsidRPr="00CF5C99">
        <w:rPr>
          <w:color w:val="000000"/>
          <w:sz w:val="24"/>
          <w:szCs w:val="24"/>
        </w:rPr>
        <w:t xml:space="preserve">Računi prijavljeni u predstečajnoj nagodbi su plaćeni kako slijedi:  </w:t>
      </w:r>
    </w:p>
    <w:p w:rsidRDefault="009B2D04" w:rsidP="00A856F5" w:rsidR="00A856F5" w:rsidRPr="00A856F5">
      <w:pPr>
        <w:jc w:val="both"/>
        <w:rPr>
          <w:color w:val="000000"/>
          <w:sz w:val="24"/>
          <w:szCs w:val="24"/>
        </w:rPr>
      </w:pPr>
      <w:r w:rsidRPr="00A856F5">
        <w:rPr>
          <w:color w:val="000000"/>
          <w:sz w:val="24"/>
          <w:szCs w:val="24"/>
        </w:rPr>
        <w:t>RN:0000432240112018</w:t>
      </w:r>
      <w:r w:rsidR="00A856F5" w:rsidRPr="00A856F5">
        <w:rPr>
          <w:color w:val="000000"/>
          <w:sz w:val="24"/>
          <w:szCs w:val="24"/>
        </w:rPr>
        <w:t xml:space="preserve"> od 31.10.2018. je plaćen </w:t>
      </w:r>
      <w:r w:rsidRPr="00A856F5">
        <w:rPr>
          <w:color w:val="000000"/>
          <w:sz w:val="24"/>
          <w:szCs w:val="24"/>
        </w:rPr>
        <w:t xml:space="preserve">3.1.2019. u iznosu od 1.126,63 kuna, </w:t>
      </w:r>
    </w:p>
    <w:p w:rsidRDefault="009B2D04" w:rsidP="00A856F5" w:rsidR="009B2D04" w:rsidRPr="00CF5C99">
      <w:pPr>
        <w:jc w:val="both"/>
        <w:rPr>
          <w:color w:val="000000"/>
          <w:sz w:val="24"/>
          <w:szCs w:val="24"/>
        </w:rPr>
      </w:pPr>
      <w:r w:rsidRPr="00CF5C99">
        <w:rPr>
          <w:color w:val="000000"/>
          <w:sz w:val="24"/>
          <w:szCs w:val="24"/>
        </w:rPr>
        <w:t>RN: 0000346670122018 je uplaćen 28.1.2019. kao i kamate u iznosu od 8,08 kuna.</w:t>
      </w:r>
    </w:p>
    <w:p w:rsidRDefault="009B2D04" w:rsidP="00A856F5" w:rsidR="009B2D04" w:rsidRPr="00CF5C99">
      <w:pPr>
        <w:jc w:val="both"/>
        <w:rPr>
          <w:color w:val="000000"/>
          <w:sz w:val="24"/>
          <w:szCs w:val="24"/>
        </w:rPr>
      </w:pPr>
    </w:p>
    <w:p w:rsidRDefault="00892286" w:rsidP="009B2D04" w:rsidR="00892286" w:rsidRPr="00CF5C99">
      <w:pPr>
        <w:ind w:firstLine="720"/>
        <w:jc w:val="both"/>
        <w:rPr>
          <w:sz w:val="24"/>
          <w:szCs w:val="24"/>
        </w:rPr>
      </w:pPr>
      <w:r w:rsidRPr="00CF5C99">
        <w:rPr>
          <w:sz w:val="24"/>
          <w:szCs w:val="24"/>
        </w:rPr>
        <w:t>Vjerovnici osporenih tražbina za koje ne postoji ovršna isprava upućuju se na parnicu protiv dužnika radi utvrđenja osporene tražbine, u roku od 8 dana od pravomoćnosti rješenja o upućivanju na parnicu odnosno primitka drugostupanjske odluke.</w:t>
      </w:r>
    </w:p>
    <w:p w:rsidRDefault="00774FF5" w:rsidP="00774FF5" w:rsidR="00774FF5" w:rsidRPr="00CF5C99">
      <w:pPr>
        <w:widowControl/>
        <w:ind w:firstLine="708"/>
        <w:jc w:val="both"/>
        <w:rPr>
          <w:sz w:val="24"/>
          <w:szCs w:val="24"/>
        </w:rPr>
      </w:pPr>
      <w:r w:rsidRPr="00CF5C99">
        <w:rPr>
          <w:sz w:val="24"/>
          <w:szCs w:val="24"/>
        </w:rPr>
        <w:t>Povjerenik u takvom postupku nastupa u ime i za račun te na trošak dužnika.</w:t>
      </w:r>
    </w:p>
    <w:p w:rsidRDefault="00892286" w:rsidP="00892286" w:rsidR="00892286" w:rsidRPr="00CF5C99">
      <w:pPr>
        <w:ind w:firstLine="720"/>
        <w:jc w:val="both"/>
        <w:rPr>
          <w:sz w:val="24"/>
          <w:szCs w:val="24"/>
        </w:rPr>
      </w:pPr>
    </w:p>
    <w:p w:rsidRDefault="00892286" w:rsidP="00892286" w:rsidR="00892286" w:rsidRPr="00CF5C99">
      <w:pPr>
        <w:ind w:firstLine="720"/>
        <w:jc w:val="both"/>
        <w:rPr>
          <w:sz w:val="24"/>
          <w:szCs w:val="24"/>
        </w:rPr>
      </w:pPr>
      <w:r w:rsidRPr="00CF5C99">
        <w:rPr>
          <w:sz w:val="24"/>
          <w:szCs w:val="24"/>
        </w:rPr>
        <w:lastRenderedPageBreak/>
        <w:t>Ako vjerovnik koji je upućen u parnicu ne pokrene parnicu u roku iz prethodnog stavka, smatrati će se da je odustao od prava vođenja parnice.</w:t>
      </w:r>
    </w:p>
    <w:p w:rsidRDefault="00A856F5" w:rsidP="00A856F5" w:rsidR="00A856F5">
      <w:pPr>
        <w:widowControl/>
        <w:jc w:val="center"/>
        <w:rPr>
          <w:i/>
          <w:sz w:val="24"/>
          <w:szCs w:val="24"/>
        </w:rPr>
      </w:pPr>
    </w:p>
    <w:p w:rsidRDefault="001B4911" w:rsidP="00A856F5" w:rsidR="001B4911">
      <w:pPr>
        <w:widowControl/>
        <w:jc w:val="center"/>
        <w:rPr>
          <w:sz w:val="24"/>
          <w:szCs w:val="24"/>
        </w:rPr>
      </w:pPr>
      <w:r w:rsidRPr="00CF5C99">
        <w:rPr>
          <w:sz w:val="24"/>
          <w:szCs w:val="24"/>
        </w:rPr>
        <w:t xml:space="preserve">Obrazloženje </w:t>
      </w:r>
    </w:p>
    <w:p w:rsidRDefault="00A856F5" w:rsidP="00A856F5" w:rsidR="00A856F5" w:rsidRPr="00CF5C99">
      <w:pPr>
        <w:widowControl/>
        <w:jc w:val="center"/>
        <w:rPr>
          <w:sz w:val="24"/>
          <w:szCs w:val="24"/>
        </w:rPr>
      </w:pPr>
    </w:p>
    <w:p w:rsidRDefault="00A3099A" w:rsidP="00A3099A" w:rsidR="00A3099A" w:rsidRPr="00CF5C99">
      <w:pPr>
        <w:widowControl/>
        <w:ind w:firstLine="720"/>
        <w:jc w:val="both"/>
        <w:rPr>
          <w:sz w:val="24"/>
          <w:szCs w:val="24"/>
        </w:rPr>
      </w:pPr>
      <w:r w:rsidRPr="00CF5C99">
        <w:rPr>
          <w:sz w:val="24"/>
          <w:szCs w:val="24"/>
        </w:rPr>
        <w:t>U predstečajnom postupku nad uvodno naznačenim dužnikom održano je dana 8. travnja 2019.  ročište radi ispitivanja tražbina (članak 46. Stečajnog zakona N.N. br. 71/15 i 104/17, dalje SZ). Na ročištu su ispitane tražbine koje je dužnik naveo u prijedlogu za otvaranje predstečajnog postupka (članak 39. SZ-a), odnosno tražbine koje su prijavili vjerovnici (članak 36. SZ-a), u roku od 15 dana računajući od dana objave rješenje o otvaranju predstečajnog postupka na mrežnim stranicama e-oglasna ploča suda (5. lipnja 2018.)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  <w:t>Prema odredbi članka 34. stavak 1. podstavak 3. SZ-a, rješenje o otvaranju predstečajnog postupka osobito sadržava poziv dužniku i povjereniku ako je imenovan da nadležnoj jedinici Financijske agencije u roku od trideset dana od dostave tablice prijaavljenih tražbina dostavi pisano očitovanje  o svakoj prijavljenoj tražbini priznaje li je ili osporava, uz obveznu naznaku iznosa za koji se tražbina osporava  i razloga osporavanja.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</w:p>
    <w:p w:rsidRDefault="00A3099A" w:rsidP="00A3099A" w:rsidR="00A3099A" w:rsidRPr="00CF5C99">
      <w:pPr>
        <w:widowControl/>
        <w:ind w:firstLine="708"/>
        <w:jc w:val="both"/>
        <w:rPr>
          <w:sz w:val="24"/>
          <w:szCs w:val="24"/>
        </w:rPr>
      </w:pPr>
      <w:r w:rsidRPr="00CF5C99">
        <w:rPr>
          <w:sz w:val="24"/>
          <w:szCs w:val="24"/>
        </w:rPr>
        <w:t>U konkretnom slučaju, u odnosu na tražbina koje su prijavili vjerovnici (članak 36. SZ-a) povjerenik se očitovao u roku za očitovanje o prijavljenim tražbinama propisanom člankom 34. stavak 1. podstavak 2. SZ-a.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</w:p>
    <w:p w:rsidRDefault="00A3099A" w:rsidP="00BA0E3C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  <w:t xml:space="preserve">Dužnik se nije očitovao u roku iz članka 34. st. 1. podstavak 3. SZ-a, </w:t>
      </w:r>
      <w:r w:rsidR="00602E1E" w:rsidRPr="00CF5C99">
        <w:rPr>
          <w:sz w:val="24"/>
          <w:szCs w:val="24"/>
        </w:rPr>
        <w:t xml:space="preserve">a što je potvrdila i FINA u Obavijesti obavljenoj 28.2.2019. godine. Dužnik se očitovao izvan roka dana 4.3.2019. godine </w:t>
      </w:r>
      <w:r w:rsidRPr="00CF5C99">
        <w:rPr>
          <w:sz w:val="24"/>
          <w:szCs w:val="24"/>
        </w:rPr>
        <w:t>slijedom čega njegovo očitovanje nije od značaja utvrđivanje tražbina u ovosudnom predmetu.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  <w:t xml:space="preserve"> Slijedom naprijed navedenog, kako je tražbine navedene u toč.I ovog rješenja dužnik naveo u prijedlogu za otvaranje predstečajnog postupka (predmnjeva prijave tražbine), odnosno,  prijavili vjerovnici u propisanom roku, a te tražbine nisu osporili dužnik, povjerenik (jer se očitovao izvan roka) ili vjerovnici, to se temeljem odredbe članka 47. SZ-a ove tražbine smatraju utvrđenima.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</w:p>
    <w:p w:rsidRDefault="00A3099A" w:rsidP="00A3099A" w:rsidR="00A3099A" w:rsidRPr="00CF5C99">
      <w:pPr>
        <w:ind w:firstLine="708"/>
        <w:jc w:val="both"/>
        <w:rPr>
          <w:sz w:val="24"/>
          <w:szCs w:val="24"/>
        </w:rPr>
      </w:pPr>
      <w:r w:rsidRPr="00CF5C99">
        <w:rPr>
          <w:sz w:val="24"/>
          <w:szCs w:val="24"/>
        </w:rPr>
        <w:t xml:space="preserve">Tražbine pod toč. II. 1. osporio je </w:t>
      </w:r>
      <w:r w:rsidR="00BA0E3C" w:rsidRPr="00CF5C99">
        <w:rPr>
          <w:sz w:val="24"/>
          <w:szCs w:val="24"/>
        </w:rPr>
        <w:t>povjerenik</w:t>
      </w:r>
      <w:r w:rsidRPr="00CF5C99">
        <w:rPr>
          <w:sz w:val="24"/>
          <w:szCs w:val="24"/>
        </w:rPr>
        <w:t xml:space="preserve">. </w:t>
      </w:r>
    </w:p>
    <w:p w:rsidRDefault="00A3099A" w:rsidP="00A3099A" w:rsidR="00A3099A" w:rsidRPr="00CF5C99">
      <w:pPr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</w:r>
    </w:p>
    <w:p w:rsidRDefault="00A3099A" w:rsidP="00A3099A" w:rsidR="00A3099A" w:rsidRPr="00CF5C99">
      <w:pPr>
        <w:ind w:firstLine="708"/>
        <w:jc w:val="both"/>
        <w:rPr>
          <w:sz w:val="24"/>
          <w:szCs w:val="24"/>
        </w:rPr>
      </w:pPr>
      <w:r w:rsidRPr="00CF5C99">
        <w:rPr>
          <w:sz w:val="24"/>
          <w:szCs w:val="24"/>
        </w:rPr>
        <w:t>Tražbine su raspravljene na ročištu. Osporavanje nije otklonjeno.</w:t>
      </w:r>
    </w:p>
    <w:p w:rsidRDefault="00A3099A" w:rsidP="00A3099A" w:rsidR="00A3099A" w:rsidRPr="00CF5C99">
      <w:pPr>
        <w:widowControl/>
        <w:ind w:firstLine="708"/>
        <w:jc w:val="both"/>
        <w:rPr>
          <w:sz w:val="24"/>
          <w:szCs w:val="24"/>
        </w:rPr>
      </w:pP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</w:p>
    <w:p w:rsidRDefault="00A3099A" w:rsidP="00774FF5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ab/>
        <w:t xml:space="preserve">Odredbom članka 48. st. </w:t>
      </w:r>
      <w:r w:rsidR="00774FF5" w:rsidRPr="00CF5C99">
        <w:rPr>
          <w:sz w:val="24"/>
          <w:szCs w:val="24"/>
        </w:rPr>
        <w:t>2</w:t>
      </w:r>
      <w:r w:rsidRPr="00CF5C99">
        <w:rPr>
          <w:sz w:val="24"/>
          <w:szCs w:val="24"/>
        </w:rPr>
        <w:t xml:space="preserve">. SZ-a određeno je </w:t>
      </w:r>
      <w:r w:rsidR="00774FF5" w:rsidRPr="00CF5C99">
        <w:rPr>
          <w:sz w:val="24"/>
          <w:szCs w:val="24"/>
        </w:rPr>
        <w:t>da ako je povjerenik osporio tražbinu koju je priznao dužnik, sud će vjerovnika osporene tražbine uputiti na parnicu protiv dužnika radi utvrđivanja osporene tražbine. Povjerenik u takvom postupku nastupa u ime i za račun te na trošak dužnika.</w:t>
      </w:r>
    </w:p>
    <w:p w:rsidRDefault="00774FF5" w:rsidP="00774FF5" w:rsidR="00774FF5" w:rsidRPr="00CF5C99">
      <w:pPr>
        <w:widowControl/>
        <w:jc w:val="both"/>
        <w:rPr>
          <w:sz w:val="24"/>
          <w:szCs w:val="24"/>
        </w:rPr>
      </w:pPr>
    </w:p>
    <w:p w:rsidRDefault="00A3099A" w:rsidP="006B3C6D" w:rsidR="00A3099A">
      <w:pPr>
        <w:widowControl/>
        <w:ind w:firstLine="708"/>
        <w:jc w:val="both"/>
        <w:rPr>
          <w:sz w:val="24"/>
          <w:szCs w:val="24"/>
        </w:rPr>
      </w:pPr>
      <w:r w:rsidRPr="00CF5C99">
        <w:rPr>
          <w:sz w:val="24"/>
          <w:szCs w:val="24"/>
        </w:rPr>
        <w:lastRenderedPageBreak/>
        <w:t>Kako za osporene tražbine navedene pod  toč. II. 1. izreke rješenja vjerovnici nemaju ovršnu ispravu, na parnicu radi utvrđenja osporene tražbine, temeljem članka 48. stavak 1. SZ-a upućeni su vjerovnici osporenih tražbina.</w:t>
      </w:r>
    </w:p>
    <w:p w:rsidRDefault="006B3C6D" w:rsidP="006B3C6D" w:rsidR="006B3C6D" w:rsidRPr="00CF5C99">
      <w:pPr>
        <w:widowControl/>
        <w:ind w:firstLine="708"/>
        <w:jc w:val="both"/>
        <w:rPr>
          <w:sz w:val="24"/>
          <w:szCs w:val="24"/>
        </w:rPr>
      </w:pPr>
    </w:p>
    <w:p w:rsidRDefault="00A3099A" w:rsidP="00A3099A" w:rsidR="00A3099A" w:rsidRPr="00CF5C99">
      <w:pPr>
        <w:widowControl/>
        <w:ind w:firstLine="708"/>
        <w:jc w:val="both"/>
        <w:rPr>
          <w:sz w:val="24"/>
          <w:szCs w:val="24"/>
        </w:rPr>
      </w:pPr>
      <w:r w:rsidRPr="00CF5C99">
        <w:rPr>
          <w:sz w:val="24"/>
          <w:szCs w:val="24"/>
        </w:rPr>
        <w:t>Slijedom svega naprijed navedenog riješeno je kao u izreci.</w:t>
      </w:r>
    </w:p>
    <w:p w:rsidRDefault="00A3099A" w:rsidP="00A3099A" w:rsidR="00A3099A" w:rsidRPr="00CF5C99">
      <w:pPr>
        <w:widowControl/>
        <w:jc w:val="center"/>
        <w:rPr>
          <w:sz w:val="24"/>
          <w:szCs w:val="24"/>
        </w:rPr>
      </w:pPr>
    </w:p>
    <w:p w:rsidRDefault="00922F5A" w:rsidP="00BA6ED5" w:rsidR="006B3C6D">
      <w:pPr>
        <w:widowControl/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3099A" w:rsidRPr="00CF5C99">
        <w:rPr>
          <w:sz w:val="24"/>
          <w:szCs w:val="24"/>
        </w:rPr>
        <w:t xml:space="preserve">Zagreb, </w:t>
      </w:r>
      <w:r w:rsidR="00774FF5" w:rsidRPr="00CF5C99">
        <w:rPr>
          <w:sz w:val="24"/>
          <w:szCs w:val="24"/>
        </w:rPr>
        <w:t>12</w:t>
      </w:r>
      <w:r w:rsidR="00A3099A" w:rsidRPr="00CF5C99">
        <w:rPr>
          <w:sz w:val="24"/>
          <w:szCs w:val="24"/>
        </w:rPr>
        <w:t>.</w:t>
      </w:r>
      <w:r w:rsidR="00774FF5" w:rsidRPr="00CF5C99">
        <w:rPr>
          <w:sz w:val="24"/>
          <w:szCs w:val="24"/>
        </w:rPr>
        <w:t xml:space="preserve"> travnja</w:t>
      </w:r>
      <w:r w:rsidR="00A3099A" w:rsidRPr="00CF5C99">
        <w:rPr>
          <w:sz w:val="24"/>
          <w:szCs w:val="24"/>
        </w:rPr>
        <w:t xml:space="preserve"> 201</w:t>
      </w:r>
      <w:r w:rsidR="00774FF5" w:rsidRPr="00CF5C99">
        <w:rPr>
          <w:sz w:val="24"/>
          <w:szCs w:val="24"/>
        </w:rPr>
        <w:t>9</w:t>
      </w:r>
      <w:r w:rsidR="00A3099A" w:rsidRPr="00CF5C99">
        <w:rPr>
          <w:sz w:val="24"/>
          <w:szCs w:val="24"/>
        </w:rPr>
        <w:t>.</w:t>
      </w:r>
      <w:r w:rsidR="00A3099A" w:rsidRPr="00CF5C99">
        <w:rPr>
          <w:sz w:val="24"/>
          <w:szCs w:val="24"/>
        </w:rPr>
        <w:tab/>
      </w:r>
      <w:r w:rsidR="00A3099A" w:rsidRPr="00CF5C99">
        <w:rPr>
          <w:sz w:val="24"/>
          <w:szCs w:val="24"/>
        </w:rPr>
        <w:tab/>
        <w:t xml:space="preserve">  </w:t>
      </w:r>
    </w:p>
    <w:p w:rsidRDefault="00A3099A" w:rsidP="00A3099A" w:rsidR="006B3C6D">
      <w:pPr>
        <w:widowControl/>
        <w:ind w:firstLine="708" w:left="2124"/>
        <w:jc w:val="center"/>
        <w:rPr>
          <w:sz w:val="24"/>
          <w:szCs w:val="24"/>
        </w:rPr>
      </w:pPr>
      <w:r w:rsidRPr="00CF5C99">
        <w:rPr>
          <w:sz w:val="24"/>
          <w:szCs w:val="24"/>
        </w:rPr>
        <w:t xml:space="preserve">   </w:t>
      </w:r>
      <w:r w:rsidRPr="00CF5C99">
        <w:rPr>
          <w:sz w:val="24"/>
          <w:szCs w:val="24"/>
        </w:rPr>
        <w:tab/>
      </w:r>
    </w:p>
    <w:p w:rsidRDefault="00095210" w:rsidP="00095210" w:rsidR="00A3099A" w:rsidRPr="00CF5C99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3099A" w:rsidRPr="00CF5C99">
        <w:rPr>
          <w:sz w:val="24"/>
          <w:szCs w:val="24"/>
        </w:rPr>
        <w:t xml:space="preserve">SUDAC:  </w:t>
      </w:r>
    </w:p>
    <w:p w:rsidRDefault="00095210" w:rsidP="00A3099A" w:rsidR="00A3099A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3099A" w:rsidRPr="00CF5C99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095210" w:rsidP="00A3099A" w:rsidR="00095210">
      <w:pPr>
        <w:widowControl/>
        <w:ind w:left="5040"/>
        <w:jc w:val="right"/>
        <w:rPr>
          <w:sz w:val="24"/>
          <w:szCs w:val="24"/>
        </w:rPr>
      </w:pPr>
    </w:p>
    <w:p w:rsidRDefault="00095210" w:rsidP="00A3099A" w:rsidR="00095210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095210" w:rsidP="00095210" w:rsidR="00095210" w:rsidRPr="00CF5C99">
      <w:pPr>
        <w:widowControl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Maja Hajtek</w:t>
      </w:r>
    </w:p>
    <w:p w:rsidRDefault="00A3099A" w:rsidP="00A3099A" w:rsidR="00A3099A" w:rsidRPr="00CF5C99">
      <w:pPr>
        <w:widowControl/>
        <w:ind w:left="5040"/>
        <w:jc w:val="right"/>
        <w:rPr>
          <w:sz w:val="24"/>
          <w:szCs w:val="24"/>
        </w:rPr>
      </w:pPr>
    </w:p>
    <w:p w:rsidRDefault="00A3099A" w:rsidP="00A3099A" w:rsidR="00A3099A" w:rsidRPr="00CF5C99">
      <w:pPr>
        <w:widowControl/>
        <w:ind w:left="5040"/>
        <w:jc w:val="right"/>
        <w:rPr>
          <w:sz w:val="24"/>
          <w:szCs w:val="24"/>
        </w:rPr>
      </w:pPr>
    </w:p>
    <w:p w:rsidRDefault="00922F5A" w:rsidP="00A3099A" w:rsidR="00922F5A">
      <w:pPr>
        <w:widowControl/>
        <w:rPr>
          <w:sz w:val="24"/>
          <w:szCs w:val="24"/>
        </w:rPr>
      </w:pPr>
    </w:p>
    <w:p w:rsidRDefault="00A3099A" w:rsidP="00A3099A" w:rsidR="00A3099A" w:rsidRPr="00CF5C99">
      <w:pPr>
        <w:widowControl/>
        <w:rPr>
          <w:sz w:val="24"/>
          <w:szCs w:val="24"/>
        </w:rPr>
      </w:pPr>
      <w:r w:rsidRPr="00CF5C99">
        <w:rPr>
          <w:sz w:val="24"/>
          <w:szCs w:val="24"/>
        </w:rPr>
        <w:t>UPUTA  O PRAVNOM LIJEKU:</w:t>
      </w:r>
    </w:p>
    <w:p w:rsidRDefault="00A3099A" w:rsidP="00A3099A" w:rsidR="00A3099A" w:rsidRPr="00CF5C99">
      <w:pPr>
        <w:widowControl/>
        <w:jc w:val="both"/>
        <w:rPr>
          <w:sz w:val="24"/>
          <w:szCs w:val="24"/>
        </w:rPr>
      </w:pPr>
      <w:r w:rsidRPr="00CF5C99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 od dostave odluke. Dostava se smatra obavljenom istekom osmoga dana od dana objave pismena na mrežnoj stranici e-Oglasna ploča sudova (čl. 12. SZ-a). Žalba se podnosi ovom sudu u 2 primjerka.</w:t>
      </w:r>
    </w:p>
    <w:p w:rsidRDefault="00774FF5" w:rsidP="00A3099A" w:rsidR="00774FF5" w:rsidRPr="00CF5C99">
      <w:pPr>
        <w:widowControl/>
        <w:jc w:val="both"/>
        <w:rPr>
          <w:sz w:val="24"/>
          <w:szCs w:val="24"/>
        </w:rPr>
      </w:pPr>
    </w:p>
    <w:p w:rsidRDefault="00774FF5" w:rsidP="00A3099A" w:rsidR="00774FF5" w:rsidRPr="00CF5C99">
      <w:pPr>
        <w:widowControl/>
        <w:jc w:val="both"/>
        <w:rPr>
          <w:sz w:val="24"/>
          <w:szCs w:val="24"/>
        </w:rPr>
      </w:pPr>
    </w:p>
    <w:p w:rsidRDefault="00774FF5" w:rsidP="00095210" w:rsidR="00774FF5" w:rsidRPr="006B3C6D">
      <w:pPr>
        <w:pStyle w:val="Odlomakpopisa"/>
        <w:widowControl/>
        <w:jc w:val="both"/>
        <w:rPr>
          <w:sz w:val="24"/>
          <w:szCs w:val="24"/>
        </w:rPr>
      </w:pPr>
    </w:p>
    <w:sectPr w:rsidSect="00CF5C99" w:rsidR="00774FF5" w:rsidRPr="006B3C6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17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B39" w:rsidP="00000B39" w:rsidR="00000B39">
      <w:r>
        <w:separator/>
      </w:r>
    </w:p>
  </w:endnote>
  <w:endnote w:id="0" w:type="continuationSeparator">
    <w:p w:rsidRDefault="00000B39" w:rsidP="00000B39" w:rsidR="00000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B39" w:rsidP="00000B39" w:rsidR="00000B39">
      <w:r>
        <w:separator/>
      </w:r>
    </w:p>
  </w:footnote>
  <w:footnote w:id="0" w:type="continuationSeparator">
    <w:p w:rsidRDefault="00000B39" w:rsidP="00000B39" w:rsidR="00000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B03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6E39" w:rsidR="009124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B03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E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16E39" w:rsidP="004D45C7" w:rsidR="00912411">
    <w:pPr>
      <w:jc w:val="right"/>
      <w:rPr>
        <w:sz w:val="24"/>
        <w:szCs w:val="24"/>
      </w:rPr>
    </w:pPr>
  </w:p>
  <w:p w:rsidRDefault="00CF5C99" w:rsidP="00CF5C99" w:rsidR="00912411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3072/2018-13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B03" w:rsidR="00912411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5042"/>
    <w:multiLevelType w:val="hybridMultilevel"/>
    <w:tmpl w:val="DF6A8D36"/>
    <w:lvl w:tplc="0090149A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394601"/>
    <w:multiLevelType w:val="hybridMultilevel"/>
    <w:tmpl w:val="F78A2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911"/>
    <w:rsid w:val="00000B39"/>
    <w:rsid w:val="00056CEC"/>
    <w:rsid w:val="00095210"/>
    <w:rsid w:val="00103E9F"/>
    <w:rsid w:val="00114B8C"/>
    <w:rsid w:val="0011765A"/>
    <w:rsid w:val="001A18B2"/>
    <w:rsid w:val="001B4911"/>
    <w:rsid w:val="001D376E"/>
    <w:rsid w:val="00202F41"/>
    <w:rsid w:val="00216E39"/>
    <w:rsid w:val="00246571"/>
    <w:rsid w:val="003D32E9"/>
    <w:rsid w:val="00515E32"/>
    <w:rsid w:val="00570BC3"/>
    <w:rsid w:val="00602E1E"/>
    <w:rsid w:val="006B3C6D"/>
    <w:rsid w:val="006B4C20"/>
    <w:rsid w:val="007201B0"/>
    <w:rsid w:val="00737B03"/>
    <w:rsid w:val="00774FF5"/>
    <w:rsid w:val="007B630D"/>
    <w:rsid w:val="007C4B09"/>
    <w:rsid w:val="008374E9"/>
    <w:rsid w:val="008560FC"/>
    <w:rsid w:val="00892286"/>
    <w:rsid w:val="00896E5C"/>
    <w:rsid w:val="00922F5A"/>
    <w:rsid w:val="0095227C"/>
    <w:rsid w:val="009B2D04"/>
    <w:rsid w:val="00A3099A"/>
    <w:rsid w:val="00A54DFD"/>
    <w:rsid w:val="00A856F5"/>
    <w:rsid w:val="00AE5404"/>
    <w:rsid w:val="00B464A7"/>
    <w:rsid w:val="00BA0E3C"/>
    <w:rsid w:val="00BA6ED5"/>
    <w:rsid w:val="00BE55F9"/>
    <w:rsid w:val="00CF132A"/>
    <w:rsid w:val="00CF5C99"/>
    <w:rsid w:val="00D66940"/>
    <w:rsid w:val="00E9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911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4911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4911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1B49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4911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1B4911"/>
  </w:style>
  <w:style w:styleId="Reetkatablice" w:type="table">
    <w:name w:val="Table Grid"/>
    <w:basedOn w:val="Obinatablica"/>
    <w:uiPriority w:val="59"/>
    <w:rsid w:val="001B491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000B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B39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132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132A"/>
    <w:rPr>
      <w:rFonts w:cs="Segoe UI" w:eastAsia="Times New Roman" w:hAnsi="Segoe UI" w:ascii="Segoe UI"/>
      <w:sz w:val="18"/>
      <w:szCs w:val="18"/>
      <w:lang w:eastAsia="hr-HR"/>
    </w:rPr>
  </w:style>
  <w:style w:styleId="Odlomakpopisa" w:type="paragraph">
    <w:name w:val="List Paragraph"/>
    <w:basedOn w:val="Normal"/>
    <w:uiPriority w:val="34"/>
    <w:qFormat/>
    <w:rsid w:val="00A856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1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1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1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1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91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4911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4911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1B49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4911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1B4911"/>
  </w:style>
  <w:style w:styleId="Reetkatablice" w:type="table">
    <w:name w:val="Table Grid"/>
    <w:basedOn w:val="Obinatablica"/>
    <w:uiPriority w:val="59"/>
    <w:rsid w:val="001B491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000B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B39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132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132A"/>
    <w:rPr>
      <w:rFonts w:ascii="Segoe UI" w:cs="Segoe UI" w:eastAsia="Times New Roman" w:hAnsi="Segoe UI"/>
      <w:sz w:val="18"/>
      <w:szCs w:val="18"/>
      <w:lang w:eastAsia="hr-HR"/>
    </w:rPr>
  </w:style>
  <w:style w:styleId="Odlomakpopisa" w:type="paragraph">
    <w:name w:val="List Paragraph"/>
    <w:basedOn w:val="Normal"/>
    <w:uiPriority w:val="34"/>
    <w:qFormat/>
    <w:rsid w:val="00A856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1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1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1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1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</izvorni_sadrzaj>
    <derivirana_varijabla naziv="DomainObject.Predmet.OstaliListFormated_1">
      <item>Pavao Mrkonjić</item>
      <item>RH, Ministarstvo financija, Porezna uprava Zagreb</item>
    </derivirana_varijabla>
  </DomainObject.Predmet.OstaliListFormated>
  <DomainObject.Predmet.OstaliListFormatedOIB>
    <izvorni_sadrzaj>
      <item>Pavao Mrkonjić</item>
      <item>RH, Ministarstvo financija, Porezna uprava Zagreb, OIB 18683136487</item>
    </izvorni_sadrzaj>
    <derivirana_varijabla naziv="DomainObject.Predmet.OstaliListFormatedOIB_1">
      <item>Pavao Mrkonjić</item>
      <item>RH, Ministarstvo financija, Porezna uprava Zagreb, OIB 18683136487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</izvorni_sadrzaj>
    <derivirana_varijabla naziv="DomainObject.Predmet.OstaliListNazivFormated_1">
      <item>Pavao Mrkonjić</item>
      <item>RH, Ministarstvo financija, Porezna uprava Zagreb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</izvorni_sadrzaj>
    <derivirana_varijabla naziv="DomainObject.Predmet.OstaliListNazivFormatedOIB_1">
      <item>Pavao Mrkonjić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Damir Jozić</item>
      <item>Pavao Mrkonjić</item>
      <item>RH, Ministarstvo financija, Porezna uprava Zagreb</item>
    </izvorni_sadrzaj>
    <derivirana_varijabla naziv="DomainObject.Predmet.SudioniciListNaziv_1">
      <item>SCM Consultant j.d.o.o.</item>
      <item>SCM Consultant j.d.o.o.</item>
      <item>Damir Jozić</item>
      <item>Pavao Mrkonjić</item>
      <item>RH, Ministarstvo financija, Porezna uprava Zagreb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Damir Jozić, OIB 01317367750, Kostanjevec 4 E,10000 Zagreb</item>
      <item>Pavao Mrkonjić, Ante Topić Mimare 24,10000 Zagreb</item>
      <item>RH, Ministarstvo financija, Porezna uprava Zagreb, OIB 18683136487, Avenija Dubrovnik 32,10000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Damir Jozić, OIB 01317367750, Kostanjevec 4 E,10000 Zagreb</item>
      <item>Pavao Mrkonjić, Ante Topić Mimare 24,10000 Zagreb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01317367750</item>
      <item>, OIB null</item>
      <item>, OIB 18683136487</item>
    </izvorni_sadrzaj>
    <derivirana_varijabla naziv="DomainObject.Predmet.SudioniciListNazivOIB_1">
      <item>, OIB 86943017818</item>
      <item>, OIB 86943017818</item>
      <item>, OIB 01317367750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St-3072/2018-3</izvorni_sadrzaj>
    <derivirana_varijabla naziv="DomainObject.PredzadnjaOdlukaIzPredmeta.Oznaka_1">St-3072/2018-3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4339</properties:Characters>
  <properties:Lines>134</properties:Lines>
  <properties:Paragraphs>54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2019-04-12T09:24:00Z</dcterms:created>
  <dc:creator>Nikola Ribarić</dc:creator>
  <dc:description/>
  <cp:keywords/>
  <cp:lastModifiedBy>Maja Hajtek</cp:lastModifiedBy>
  <cp:lastPrinted>2019-04-12T10:42:00Z</cp:lastPrinted>
  <dcterms:modified xmlns:xsi="http://www.w3.org/2001/XMLSchema-instance" xsi:type="dcterms:W3CDTF">2019-04-12T10:42:00Z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utvrđene i osporene tražbine (rješenje utvrđene i osporene tražbine scm consultant 12.4.2019. - 13.docx)</vt:lpwstr>
  </prop:property>
  <prop:property name="CC_coloring" pid="5" fmtid="{D5CDD505-2E9C-101B-9397-08002B2CF9AE}">
    <vt:bool>false</vt:bool>
  </prop:property>
</prop:Properties>
</file>