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a13d6f" w14:paraId="0a13d6f" w:rsidRDefault="002D4039" w:rsidP="000E1F39" w:rsidR="002D4039">
      <w:pPr>
        <w:jc w:val="center"/>
        <w15:collapsed w:val="false"/>
        <w:rPr>
          <w:rFonts w:hAnsi="Times New Roman" w:ascii="Times New Roman"/>
          <w:b/>
          <w:sz w:val="24"/>
        </w:rPr>
      </w:pPr>
      <w:bookmarkStart w:name="_GoBack" w:id="0"/>
      <w:bookmarkEnd w:id="0"/>
    </w:p>
    <w:p w:rsidRDefault="000E1F39" w:rsidP="000E1F39" w:rsidR="000E1F39" w:rsidRPr="00655B39">
      <w:pPr>
        <w:jc w:val="center"/>
        <w:rPr>
          <w:rFonts w:hAnsi="Times New Roman" w:ascii="Times New Roman"/>
          <w:b/>
          <w:sz w:val="24"/>
        </w:rPr>
      </w:pPr>
      <w:r w:rsidRPr="00655B39">
        <w:rPr>
          <w:rFonts w:hAnsi="Times New Roman" w:ascii="Times New Roman"/>
          <w:b/>
          <w:sz w:val="24"/>
        </w:rPr>
        <w:t xml:space="preserve">IZVJEŠĆE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UPRAVITELJA O TIJEKU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P</w:t>
      </w:r>
      <w:r>
        <w:rPr>
          <w:rFonts w:hAnsi="Times New Roman" w:ascii="Times New Roman"/>
          <w:b/>
          <w:sz w:val="24"/>
        </w:rPr>
        <w:t>OSTUPKA I STANJU STEČAJNE MASE</w:t>
      </w:r>
    </w:p>
    <w:p w:rsidRDefault="000E1F39" w:rsidP="000E1F39" w:rsidR="000E1F39">
      <w:pPr>
        <w:jc w:val="center"/>
        <w:rPr>
          <w:rFonts w:hAnsi="Times New Roman" w:ascii="Times New Roman"/>
          <w:sz w:val="24"/>
        </w:rPr>
      </w:pPr>
    </w:p>
    <w:p w:rsidRDefault="00315A1E" w:rsidP="000E1F39" w:rsidR="00315A1E">
      <w:pPr>
        <w:jc w:val="center"/>
        <w:rPr>
          <w:rFonts w:hAnsi="Times New Roman" w:ascii="Times New Roman"/>
          <w:sz w:val="24"/>
        </w:rPr>
      </w:pPr>
    </w:p>
    <w:p w:rsidRDefault="002D4039" w:rsidP="000E1F39" w:rsidR="002D4039">
      <w:pPr>
        <w:jc w:val="center"/>
        <w:rPr>
          <w:rFonts w:hAnsi="Times New Roman" w:ascii="Times New Roman"/>
          <w:sz w:val="24"/>
        </w:rPr>
      </w:pPr>
    </w:p>
    <w:p w:rsidRDefault="00315A1E" w:rsidP="00315A1E" w:rsidR="00315A1E" w:rsidRPr="00655B39">
      <w:pPr>
        <w:jc w:val="both"/>
        <w:rPr>
          <w:rFonts w:hAnsi="Times New Roman" w:ascii="Times New Roman"/>
          <w:sz w:val="24"/>
        </w:rPr>
      </w:pPr>
      <w:r w:rsidRPr="003B4BFD">
        <w:rPr>
          <w:rFonts w:hAnsi="Times New Roman" w:ascii="Times New Roman"/>
          <w:i/>
          <w:sz w:val="24"/>
          <w:szCs w:val="24"/>
          <w:lang w:val="pl-PL"/>
        </w:rPr>
        <w:t>Nadle</w:t>
      </w:r>
      <w:r w:rsidRPr="003B4BFD">
        <w:rPr>
          <w:rFonts w:hAnsi="Times New Roman" w:ascii="Times New Roman"/>
          <w:i/>
          <w:sz w:val="24"/>
        </w:rPr>
        <w:t>ž</w:t>
      </w:r>
      <w:r w:rsidRPr="003B4BFD">
        <w:rPr>
          <w:rFonts w:hAnsi="Times New Roman" w:ascii="Times New Roman"/>
          <w:i/>
          <w:sz w:val="24"/>
          <w:szCs w:val="24"/>
          <w:lang w:val="pl-PL"/>
        </w:rPr>
        <w:t>ni</w:t>
      </w:r>
      <w:r w:rsidRPr="003B4BFD">
        <w:rPr>
          <w:rFonts w:hAnsi="Times New Roman" w:ascii="Times New Roman"/>
          <w:i/>
          <w:sz w:val="24"/>
        </w:rPr>
        <w:t xml:space="preserve"> </w:t>
      </w:r>
      <w:r w:rsidRPr="003B4BFD">
        <w:rPr>
          <w:rFonts w:hAnsi="Times New Roman" w:ascii="Times New Roman"/>
          <w:i/>
          <w:sz w:val="24"/>
          <w:szCs w:val="24"/>
          <w:lang w:val="pl-PL"/>
        </w:rPr>
        <w:t>sud</w:t>
      </w:r>
      <w:r>
        <w:rPr>
          <w:rFonts w:hAnsi="Times New Roman" w:ascii="Times New Roman"/>
          <w:sz w:val="24"/>
        </w:rPr>
        <w:t xml:space="preserve">: </w:t>
      </w:r>
      <w:r>
        <w:rPr>
          <w:rFonts w:hAnsi="Times New Roman" w:ascii="Times New Roman"/>
          <w:sz w:val="24"/>
        </w:rPr>
        <w:tab/>
      </w:r>
      <w:r>
        <w:rPr>
          <w:rFonts w:hAnsi="Times New Roman" w:ascii="Times New Roman"/>
          <w:sz w:val="24"/>
        </w:rPr>
        <w:tab/>
      </w:r>
      <w:r w:rsidRPr="00315A1E">
        <w:rPr>
          <w:rFonts w:hAnsi="Times New Roman" w:ascii="Times New Roman"/>
          <w:b/>
          <w:sz w:val="24"/>
        </w:rPr>
        <w:t>TRGOVAČKI SUD U ZAGREBU</w:t>
      </w:r>
    </w:p>
    <w:p w:rsidRDefault="00315A1E" w:rsidP="00315A1E" w:rsidR="00315A1E" w:rsidRPr="00315A1E">
      <w:pPr>
        <w:jc w:val="both"/>
        <w:rPr>
          <w:rFonts w:hAnsi="Times New Roman" w:ascii="Times New Roman"/>
          <w:b/>
          <w:sz w:val="24"/>
          <w:szCs w:val="24"/>
          <w:lang w:val="pl-PL"/>
        </w:rPr>
      </w:pPr>
      <w:r w:rsidRPr="00315A1E">
        <w:rPr>
          <w:rFonts w:hAnsi="Times New Roman" w:ascii="Times New Roman"/>
          <w:i/>
          <w:sz w:val="24"/>
          <w:szCs w:val="24"/>
          <w:lang w:val="pl-PL"/>
        </w:rPr>
        <w:t>Poslovni broj spisa</w:t>
      </w:r>
      <w:r>
        <w:rPr>
          <w:rFonts w:hAnsi="Times New Roman" w:ascii="Times New Roman"/>
          <w:sz w:val="24"/>
          <w:szCs w:val="24"/>
          <w:lang w:val="pl-PL"/>
        </w:rPr>
        <w:t>:</w:t>
      </w:r>
      <w:r>
        <w:rPr>
          <w:rFonts w:hAnsi="Times New Roman" w:ascii="Times New Roman"/>
          <w:sz w:val="24"/>
          <w:szCs w:val="24"/>
          <w:lang w:val="pl-PL"/>
        </w:rPr>
        <w:tab/>
      </w:r>
      <w:r w:rsidR="009E52AC">
        <w:rPr>
          <w:rFonts w:hAnsi="Times New Roman" w:ascii="Times New Roman"/>
          <w:b/>
          <w:sz w:val="24"/>
          <w:szCs w:val="24"/>
          <w:lang w:val="pl-PL"/>
        </w:rPr>
        <w:t>40.St-329</w:t>
      </w:r>
      <w:r w:rsidRPr="00315A1E">
        <w:rPr>
          <w:rFonts w:hAnsi="Times New Roman" w:ascii="Times New Roman"/>
          <w:b/>
          <w:sz w:val="24"/>
          <w:szCs w:val="24"/>
          <w:lang w:val="pl-PL"/>
        </w:rPr>
        <w:t>/1</w:t>
      </w:r>
      <w:r w:rsidR="009E52AC">
        <w:rPr>
          <w:rFonts w:hAnsi="Times New Roman" w:ascii="Times New Roman"/>
          <w:b/>
          <w:sz w:val="24"/>
          <w:szCs w:val="24"/>
          <w:lang w:val="pl-PL"/>
        </w:rPr>
        <w:t>5</w:t>
      </w:r>
    </w:p>
    <w:p w:rsidRDefault="00315A1E" w:rsidP="00315A1E" w:rsidR="00315A1E" w:rsidRPr="00315A1E">
      <w:pPr>
        <w:spacing w:after="0"/>
        <w:rPr>
          <w:rFonts w:hAnsi="Times New Roman" w:ascii="Times New Roman"/>
          <w:sz w:val="24"/>
          <w:szCs w:val="24"/>
        </w:rPr>
      </w:pPr>
      <w:r>
        <w:rPr>
          <w:rFonts w:hAnsi="Times New Roman" w:ascii="Times New Roman"/>
          <w:i/>
          <w:sz w:val="20"/>
          <w:szCs w:val="20"/>
          <w:lang w:val="pl-PL"/>
        </w:rPr>
        <w:t xml:space="preserve">Dužnik: </w:t>
      </w:r>
      <w:r>
        <w:rPr>
          <w:rFonts w:hAnsi="Times New Roman" w:ascii="Times New Roman"/>
          <w:i/>
          <w:sz w:val="20"/>
          <w:szCs w:val="20"/>
          <w:lang w:val="pl-PL"/>
        </w:rPr>
        <w:tab/>
      </w:r>
      <w:r>
        <w:rPr>
          <w:rFonts w:hAnsi="Times New Roman" w:ascii="Times New Roman"/>
          <w:i/>
          <w:sz w:val="20"/>
          <w:szCs w:val="20"/>
          <w:lang w:val="pl-PL"/>
        </w:rPr>
        <w:tab/>
      </w:r>
      <w:r>
        <w:rPr>
          <w:rFonts w:hAnsi="Times New Roman" w:ascii="Times New Roman"/>
          <w:i/>
          <w:sz w:val="20"/>
          <w:szCs w:val="20"/>
          <w:lang w:val="pl-PL"/>
        </w:rPr>
        <w:tab/>
      </w:r>
      <w:r w:rsidR="009E52AC">
        <w:rPr>
          <w:rFonts w:hAnsi="Times New Roman" w:ascii="Times New Roman"/>
          <w:b/>
          <w:sz w:val="24"/>
          <w:szCs w:val="24"/>
          <w:lang w:val="pl-PL"/>
        </w:rPr>
        <w:t xml:space="preserve">Stečajna masa iza KOLGRAD </w:t>
      </w:r>
      <w:r w:rsidRPr="00315A1E">
        <w:rPr>
          <w:rFonts w:hAnsi="Times New Roman" w:ascii="Times New Roman"/>
          <w:b/>
          <w:sz w:val="24"/>
          <w:szCs w:val="24"/>
          <w:lang w:val="pl-PL"/>
        </w:rPr>
        <w:t>d.o.o. u stečaju</w:t>
      </w:r>
      <w:r w:rsidRPr="00315A1E">
        <w:rPr>
          <w:rFonts w:hAnsi="Times New Roman" w:ascii="Times New Roman"/>
          <w:sz w:val="24"/>
          <w:szCs w:val="24"/>
          <w:lang w:val="pl-PL"/>
        </w:rPr>
        <w:t xml:space="preserve">, OIB: </w:t>
      </w:r>
      <w:r w:rsidR="009E52AC">
        <w:rPr>
          <w:rFonts w:hAnsi="Times New Roman" w:ascii="Times New Roman"/>
          <w:sz w:val="24"/>
          <w:szCs w:val="24"/>
          <w:lang w:val="pl-PL"/>
        </w:rPr>
        <w:t>69383671827</w:t>
      </w:r>
      <w:r>
        <w:rPr>
          <w:rFonts w:hAnsi="Times New Roman" w:ascii="Times New Roman"/>
          <w:sz w:val="24"/>
          <w:szCs w:val="24"/>
        </w:rPr>
        <w:t xml:space="preserve">, </w:t>
      </w:r>
    </w:p>
    <w:p w:rsidRDefault="00315A1E" w:rsidP="00315A1E" w:rsidR="00315A1E" w:rsidRPr="00315A1E">
      <w:pPr>
        <w:spacing w:after="0"/>
        <w:ind w:left="2127"/>
        <w:rPr>
          <w:rFonts w:hAnsi="Times New Roman" w:ascii="Times New Roman"/>
          <w:sz w:val="24"/>
          <w:szCs w:val="24"/>
        </w:rPr>
      </w:pPr>
      <w:r w:rsidRPr="00315A1E">
        <w:rPr>
          <w:rFonts w:hAnsi="Times New Roman" w:ascii="Times New Roman"/>
          <w:sz w:val="24"/>
          <w:szCs w:val="24"/>
        </w:rPr>
        <w:t xml:space="preserve">HR- </w:t>
      </w:r>
      <w:r w:rsidR="009E52AC">
        <w:rPr>
          <w:rFonts w:hAnsi="Times New Roman" w:ascii="Times New Roman"/>
          <w:sz w:val="24"/>
          <w:szCs w:val="24"/>
        </w:rPr>
        <w:t>10020</w:t>
      </w:r>
      <w:r w:rsidRPr="00315A1E">
        <w:rPr>
          <w:rFonts w:hAnsi="Times New Roman" w:ascii="Times New Roman"/>
          <w:sz w:val="24"/>
          <w:szCs w:val="24"/>
        </w:rPr>
        <w:t xml:space="preserve"> </w:t>
      </w:r>
      <w:r w:rsidR="009E52AC">
        <w:rPr>
          <w:rFonts w:hAnsi="Times New Roman" w:ascii="Times New Roman"/>
          <w:sz w:val="24"/>
          <w:szCs w:val="24"/>
        </w:rPr>
        <w:t>Zagreb</w:t>
      </w:r>
      <w:r w:rsidRPr="00315A1E">
        <w:rPr>
          <w:rFonts w:hAnsi="Times New Roman" w:ascii="Times New Roman"/>
          <w:sz w:val="24"/>
          <w:szCs w:val="24"/>
        </w:rPr>
        <w:t xml:space="preserve">, </w:t>
      </w:r>
      <w:r w:rsidR="009E52AC">
        <w:rPr>
          <w:rFonts w:hAnsi="Times New Roman" w:ascii="Times New Roman"/>
          <w:sz w:val="24"/>
          <w:szCs w:val="24"/>
        </w:rPr>
        <w:t>Brune bušića 40</w:t>
      </w:r>
    </w:p>
    <w:p w:rsidRDefault="00315A1E" w:rsidP="000E1F39" w:rsidR="00315A1E">
      <w:pPr>
        <w:jc w:val="center"/>
        <w:rPr>
          <w:rFonts w:hAnsi="Times New Roman" w:ascii="Times New Roman"/>
          <w:sz w:val="24"/>
        </w:rPr>
      </w:pPr>
    </w:p>
    <w:p w:rsidRDefault="002D4039" w:rsidP="000E1F39" w:rsidR="002D4039">
      <w:pPr>
        <w:jc w:val="center"/>
        <w:rPr>
          <w:rFonts w:hAnsi="Times New Roman" w:ascii="Times New Roman"/>
          <w:sz w:val="24"/>
        </w:rPr>
      </w:pPr>
    </w:p>
    <w:p w:rsidRDefault="009D7685" w:rsidP="000E1F39" w:rsidR="009D7685">
      <w:pPr>
        <w:jc w:val="center"/>
        <w:rPr>
          <w:rFonts w:hAnsi="Times New Roman" w:ascii="Times New Roman"/>
          <w:sz w:val="24"/>
        </w:rPr>
      </w:pPr>
    </w:p>
    <w:p w:rsidRDefault="004A4B41" w:rsidP="000E1F39" w:rsidR="004A4B41" w:rsidRPr="006D1CBE">
      <w:pPr>
        <w:jc w:val="center"/>
        <w:rPr>
          <w:rFonts w:hAnsi="Times New Roman" w:ascii="Times New Roman"/>
          <w:sz w:val="24"/>
        </w:rPr>
      </w:pPr>
    </w:p>
    <w:p w:rsidRDefault="007B24E5" w:rsidP="007B24E5" w:rsidR="007B24E5">
      <w:pPr>
        <w:spacing w:after="120"/>
        <w:rPr>
          <w:rFonts w:hAnsi="Times New Roman" w:ascii="Times New Roman"/>
          <w:sz w:val="24"/>
          <w:szCs w:val="24"/>
          <w:lang w:val="pl-PL"/>
        </w:rPr>
      </w:pPr>
    </w:p>
    <w:p w:rsidRDefault="007B24E5" w:rsidP="007B24E5" w:rsidR="007B24E5" w:rsidRPr="007B24E5">
      <w:pPr>
        <w:spacing w:after="120"/>
        <w:ind w:right="-144"/>
        <w:jc w:val="both"/>
        <w:rPr>
          <w:rFonts w:hAnsi="Times New Roman" w:ascii="Times New Roman"/>
          <w:b/>
          <w:sz w:val="24"/>
          <w:szCs w:val="24"/>
          <w:lang w:val="pl-PL"/>
        </w:rPr>
      </w:pPr>
      <w:r w:rsidRPr="007B24E5">
        <w:rPr>
          <w:rFonts w:hAnsi="Times New Roman" w:ascii="Times New Roman"/>
          <w:b/>
          <w:sz w:val="24"/>
          <w:szCs w:val="24"/>
          <w:lang w:val="pl-PL"/>
        </w:rPr>
        <w:t>I.  TIJEK STEČAJNOGA POSTUPKA U RAZDOBLJU OD 14.12.2017. DO 30.04.2018.</w:t>
      </w:r>
    </w:p>
    <w:p w:rsidRDefault="007B24E5" w:rsidP="007B24E5" w:rsidR="007B24E5" w:rsidRPr="004A4B41">
      <w:pPr>
        <w:spacing w:after="120"/>
        <w:jc w:val="both"/>
        <w:rPr>
          <w:rFonts w:hAnsi="Times New Roman" w:ascii="Times New Roman"/>
          <w:i/>
          <w:sz w:val="24"/>
          <w:szCs w:val="24"/>
          <w:lang w:val="pl-PL"/>
        </w:rPr>
      </w:pPr>
      <w:r w:rsidRPr="004A4B41">
        <w:rPr>
          <w:rFonts w:hAnsi="Times New Roman" w:ascii="Times New Roman"/>
          <w:i/>
          <w:sz w:val="24"/>
          <w:szCs w:val="24"/>
          <w:lang w:val="pl-PL"/>
        </w:rPr>
        <w:t>I-1 Uvodni dio</w:t>
      </w:r>
    </w:p>
    <w:p w:rsidRDefault="00133723" w:rsidP="004D0B17" w:rsidR="00133723">
      <w:pPr>
        <w:spacing w:after="120"/>
        <w:jc w:val="both"/>
        <w:rPr>
          <w:rFonts w:hAnsi="Times New Roman" w:ascii="Times New Roman"/>
          <w:sz w:val="24"/>
          <w:szCs w:val="24"/>
        </w:rPr>
      </w:pPr>
      <w:r>
        <w:rPr>
          <w:rFonts w:hAnsi="Times New Roman" w:ascii="Times New Roman"/>
          <w:sz w:val="24"/>
          <w:szCs w:val="24"/>
        </w:rPr>
        <w:t>Temeljem prijedloga vjerovnika</w:t>
      </w:r>
      <w:r w:rsidR="00BF5061">
        <w:rPr>
          <w:rFonts w:hAnsi="Times New Roman" w:ascii="Times New Roman"/>
          <w:sz w:val="24"/>
          <w:szCs w:val="24"/>
        </w:rPr>
        <w:t>-</w:t>
      </w:r>
      <w:r>
        <w:rPr>
          <w:rFonts w:hAnsi="Times New Roman" w:ascii="Times New Roman"/>
          <w:sz w:val="24"/>
          <w:szCs w:val="24"/>
        </w:rPr>
        <w:t>bivšeg zaposlenika za otvaranje stečajnog postupka Trgovački sud u Zagrebu</w:t>
      </w:r>
      <w:r w:rsidR="009C089A">
        <w:rPr>
          <w:rFonts w:hAnsi="Times New Roman" w:ascii="Times New Roman"/>
          <w:sz w:val="24"/>
          <w:szCs w:val="24"/>
        </w:rPr>
        <w:t xml:space="preserve"> (dalje: Sud)</w:t>
      </w:r>
      <w:r>
        <w:rPr>
          <w:rFonts w:hAnsi="Times New Roman" w:ascii="Times New Roman"/>
          <w:sz w:val="24"/>
          <w:szCs w:val="24"/>
        </w:rPr>
        <w:t xml:space="preserve"> pokrenuo je 02. srpnja 2015. stečajni postupak nad dužnikom KOLGRAD d.o.o. iz Velike Mlake, Prilaz zagrebačkoj cesti 7 i postavio privremenog stečajnog upravitelja </w:t>
      </w:r>
      <w:r w:rsidR="00BF5061">
        <w:rPr>
          <w:rFonts w:hAnsi="Times New Roman" w:ascii="Times New Roman"/>
          <w:sz w:val="24"/>
          <w:szCs w:val="24"/>
        </w:rPr>
        <w:t>Zdravko Frleta, OIB:</w:t>
      </w:r>
      <w:r w:rsidR="00BF5061" w:rsidRPr="00BF5061">
        <w:rPr>
          <w:rFonts w:hAnsi="Times New Roman" w:ascii="Times New Roman"/>
          <w:sz w:val="24"/>
          <w:szCs w:val="24"/>
        </w:rPr>
        <w:t xml:space="preserve"> </w:t>
      </w:r>
      <w:r w:rsidR="00BF5061">
        <w:rPr>
          <w:rFonts w:hAnsi="Times New Roman" w:ascii="Times New Roman"/>
          <w:sz w:val="24"/>
          <w:szCs w:val="24"/>
        </w:rPr>
        <w:t xml:space="preserve">16983053469 iz Zagreba, Brune Bušića 40 </w:t>
      </w:r>
      <w:r>
        <w:rPr>
          <w:rFonts w:hAnsi="Times New Roman" w:ascii="Times New Roman"/>
          <w:sz w:val="24"/>
          <w:szCs w:val="24"/>
        </w:rPr>
        <w:t>čija dužnost je bila utvrditi imovinu stečajnog dužnika i njenu vrijednost kao i stanje obveza stečajnog dužnika.</w:t>
      </w:r>
    </w:p>
    <w:p w:rsidRDefault="009D7685" w:rsidP="009D7685" w:rsidR="009D7685">
      <w:pPr>
        <w:spacing w:after="120"/>
        <w:jc w:val="both"/>
        <w:rPr>
          <w:rFonts w:hAnsi="Times New Roman" w:ascii="Times New Roman"/>
          <w:sz w:val="24"/>
          <w:szCs w:val="24"/>
        </w:rPr>
      </w:pPr>
      <w:r>
        <w:rPr>
          <w:rFonts w:hAnsi="Times New Roman" w:ascii="Times New Roman"/>
          <w:sz w:val="24"/>
          <w:szCs w:val="24"/>
        </w:rPr>
        <w:t xml:space="preserve">Nakon pregleda dužnikovog poslovnog prostora i uvida u knjige i poslovnu dokumentaciju dužnika, privremeni stečajni upravitelj utvrdio je da postoje razlozi za otvaranje stečajnog postupka i o tome podnio Sudu izvješće. </w:t>
      </w:r>
    </w:p>
    <w:p w:rsidRDefault="009D7685" w:rsidP="004D0B17" w:rsidR="009D7685">
      <w:pPr>
        <w:spacing w:after="120"/>
        <w:jc w:val="both"/>
        <w:rPr>
          <w:rFonts w:hAnsi="Times New Roman" w:ascii="Times New Roman"/>
          <w:sz w:val="24"/>
          <w:szCs w:val="24"/>
        </w:rPr>
      </w:pPr>
    </w:p>
    <w:p w:rsidRDefault="007B24E5" w:rsidP="007B24E5" w:rsidR="007B24E5" w:rsidRPr="004A4B41">
      <w:pPr>
        <w:spacing w:after="120"/>
        <w:jc w:val="both"/>
        <w:rPr>
          <w:rFonts w:hAnsi="Times New Roman" w:ascii="Times New Roman"/>
          <w:i/>
          <w:sz w:val="24"/>
          <w:szCs w:val="24"/>
          <w:lang w:val="pl-PL"/>
        </w:rPr>
      </w:pPr>
      <w:r w:rsidRPr="004A4B41">
        <w:rPr>
          <w:rFonts w:hAnsi="Times New Roman" w:ascii="Times New Roman"/>
          <w:i/>
          <w:sz w:val="24"/>
          <w:szCs w:val="24"/>
          <w:lang w:val="pl-PL"/>
        </w:rPr>
        <w:t>I-2 Osnovni podaci o stečajnom dužniku</w:t>
      </w:r>
    </w:p>
    <w:p w:rsidRDefault="009D7685" w:rsidP="009D7685" w:rsidR="009D7685" w:rsidRPr="009D7685">
      <w:pPr>
        <w:spacing w:after="0"/>
        <w:jc w:val="both"/>
        <w:rPr>
          <w:rFonts w:hAnsi="Times New Roman" w:ascii="Times New Roman"/>
          <w:sz w:val="24"/>
          <w:szCs w:val="24"/>
        </w:rPr>
      </w:pPr>
      <w:r w:rsidRPr="009D7685">
        <w:rPr>
          <w:rFonts w:hAnsi="Times New Roman" w:ascii="Times New Roman"/>
          <w:sz w:val="24"/>
          <w:szCs w:val="24"/>
        </w:rPr>
        <w:t>Društvo je osnovano 15. siječnja 2001. i upisano pod brojem MBS: 080400831 u Glavnu knjigu sudskog registra Trgovačkog suda u Zagrebu.</w:t>
      </w:r>
      <w:r>
        <w:rPr>
          <w:rFonts w:hAnsi="Times New Roman" w:ascii="Times New Roman"/>
          <w:sz w:val="24"/>
          <w:szCs w:val="24"/>
        </w:rPr>
        <w:t xml:space="preserve"> </w:t>
      </w:r>
      <w:r w:rsidRPr="009D7685">
        <w:rPr>
          <w:rFonts w:hAnsi="Times New Roman" w:ascii="Times New Roman"/>
          <w:sz w:val="24"/>
          <w:szCs w:val="24"/>
        </w:rPr>
        <w:t>Osnivač i jedini član društva je Martina Kolibaš (OIB:27850087983) iz Velike Mlake, Prilaz zagrebačkoj cesti 7.</w:t>
      </w:r>
    </w:p>
    <w:p w:rsidRDefault="009D7685" w:rsidP="009D7685" w:rsidR="009D7685" w:rsidRPr="009D7685">
      <w:pPr>
        <w:spacing w:after="0"/>
        <w:jc w:val="both"/>
        <w:rPr>
          <w:rFonts w:hAnsi="Times New Roman" w:ascii="Times New Roman"/>
          <w:sz w:val="24"/>
          <w:szCs w:val="24"/>
        </w:rPr>
      </w:pPr>
      <w:r w:rsidRPr="009D7685">
        <w:rPr>
          <w:rFonts w:hAnsi="Times New Roman" w:ascii="Times New Roman"/>
          <w:sz w:val="24"/>
          <w:szCs w:val="24"/>
        </w:rPr>
        <w:t>Društvo je registrirano za obavljanje djelatnost iz područja graditeljstva, trgovine i usluga na poslovnoj adresi Velika Mlaka, Prilaz zagrebačkoj cesti 7.</w:t>
      </w:r>
    </w:p>
    <w:p w:rsidRDefault="009D7685" w:rsidP="009D7685" w:rsidR="009D7685" w:rsidRPr="009D7685">
      <w:pPr>
        <w:spacing w:after="0"/>
        <w:jc w:val="both"/>
        <w:rPr>
          <w:rFonts w:hAnsi="Times New Roman" w:ascii="Times New Roman"/>
          <w:sz w:val="24"/>
          <w:szCs w:val="24"/>
        </w:rPr>
      </w:pPr>
      <w:r w:rsidRPr="009D7685">
        <w:rPr>
          <w:rFonts w:hAnsi="Times New Roman" w:ascii="Times New Roman"/>
          <w:sz w:val="24"/>
          <w:szCs w:val="24"/>
        </w:rPr>
        <w:t>Društvo zastupa pojedinač</w:t>
      </w:r>
      <w:r w:rsidR="00BF5061">
        <w:rPr>
          <w:rFonts w:hAnsi="Times New Roman" w:ascii="Times New Roman"/>
          <w:sz w:val="24"/>
          <w:szCs w:val="24"/>
        </w:rPr>
        <w:t>no i samostalno Martina Kolibaš</w:t>
      </w:r>
      <w:r w:rsidRPr="009D7685">
        <w:rPr>
          <w:rFonts w:hAnsi="Times New Roman" w:ascii="Times New Roman"/>
          <w:sz w:val="24"/>
          <w:szCs w:val="24"/>
        </w:rPr>
        <w:t>. U trenutku otvaranja stečaja društvo nema zaposlenika, poslovni račun je blokiran neprekidno više od 1869 dana a društvo od 2012. godine nije imalo investicijskih ni poslovnih aktivnosti pa tako ni prihoda.</w:t>
      </w:r>
    </w:p>
    <w:p w:rsidRDefault="007B24E5" w:rsidP="009D7685" w:rsidR="007B24E5">
      <w:pPr>
        <w:spacing w:after="120" w:before="120"/>
        <w:jc w:val="both"/>
        <w:rPr>
          <w:rFonts w:hAnsi="Times New Roman" w:ascii="Times New Roman"/>
          <w:sz w:val="24"/>
          <w:szCs w:val="24"/>
        </w:rPr>
      </w:pPr>
      <w:r w:rsidRPr="006D1CBE">
        <w:rPr>
          <w:rFonts w:hAnsi="Times New Roman" w:ascii="Times New Roman"/>
          <w:sz w:val="24"/>
          <w:szCs w:val="24"/>
        </w:rPr>
        <w:t xml:space="preserve">Rješenjem </w:t>
      </w:r>
      <w:r>
        <w:rPr>
          <w:rFonts w:hAnsi="Times New Roman" w:ascii="Times New Roman"/>
          <w:sz w:val="24"/>
          <w:szCs w:val="24"/>
        </w:rPr>
        <w:t>S</w:t>
      </w:r>
      <w:r w:rsidRPr="006D1CBE">
        <w:rPr>
          <w:rFonts w:hAnsi="Times New Roman" w:ascii="Times New Roman"/>
          <w:sz w:val="24"/>
          <w:szCs w:val="24"/>
        </w:rPr>
        <w:t>uda broj 40.St-</w:t>
      </w:r>
      <w:r>
        <w:rPr>
          <w:rFonts w:hAnsi="Times New Roman" w:ascii="Times New Roman"/>
          <w:sz w:val="24"/>
          <w:szCs w:val="24"/>
        </w:rPr>
        <w:t>329</w:t>
      </w:r>
      <w:r w:rsidRPr="006D1CBE">
        <w:rPr>
          <w:rFonts w:hAnsi="Times New Roman" w:ascii="Times New Roman"/>
          <w:sz w:val="24"/>
          <w:szCs w:val="24"/>
        </w:rPr>
        <w:t>/201</w:t>
      </w:r>
      <w:r>
        <w:rPr>
          <w:rFonts w:hAnsi="Times New Roman" w:ascii="Times New Roman"/>
          <w:sz w:val="24"/>
          <w:szCs w:val="24"/>
        </w:rPr>
        <w:t>5 od dana 2</w:t>
      </w:r>
      <w:r w:rsidRPr="006D1CBE">
        <w:rPr>
          <w:rFonts w:hAnsi="Times New Roman" w:ascii="Times New Roman"/>
          <w:sz w:val="24"/>
          <w:szCs w:val="24"/>
        </w:rPr>
        <w:t>6. s</w:t>
      </w:r>
      <w:r>
        <w:rPr>
          <w:rFonts w:hAnsi="Times New Roman" w:ascii="Times New Roman"/>
          <w:sz w:val="24"/>
          <w:szCs w:val="24"/>
        </w:rPr>
        <w:t xml:space="preserve">iječnja </w:t>
      </w:r>
      <w:r w:rsidRPr="006D1CBE">
        <w:rPr>
          <w:rFonts w:hAnsi="Times New Roman" w:ascii="Times New Roman"/>
          <w:sz w:val="24"/>
          <w:szCs w:val="24"/>
        </w:rPr>
        <w:t>201</w:t>
      </w:r>
      <w:r>
        <w:rPr>
          <w:rFonts w:hAnsi="Times New Roman" w:ascii="Times New Roman"/>
          <w:sz w:val="24"/>
          <w:szCs w:val="24"/>
        </w:rPr>
        <w:t>6</w:t>
      </w:r>
      <w:r w:rsidRPr="006D1CBE">
        <w:rPr>
          <w:rFonts w:hAnsi="Times New Roman" w:ascii="Times New Roman"/>
          <w:sz w:val="24"/>
          <w:szCs w:val="24"/>
        </w:rPr>
        <w:t xml:space="preserve">. god. </w:t>
      </w:r>
      <w:r>
        <w:rPr>
          <w:rFonts w:hAnsi="Times New Roman" w:ascii="Times New Roman"/>
          <w:sz w:val="24"/>
          <w:szCs w:val="24"/>
        </w:rPr>
        <w:t xml:space="preserve"> pozvani su vjerovnici dužnika na uplatu predujma za pokriće troškova prethodnog i stečajnog postupka što isti nisu učinili, tako da je dana 31. ožujka 2016. donešeno Rješenje kojim je otvaren stečajni postupak, imenovan stečajni upravitelj Zdravko Frleta iz Zagreba, Brune Bušića 40, OIB: 16983053469 te zaključen stečajni postupak nad dužnikom. </w:t>
      </w:r>
    </w:p>
    <w:p w:rsidRDefault="007B24E5" w:rsidP="007B24E5" w:rsidR="007B24E5">
      <w:pPr>
        <w:spacing w:after="120"/>
        <w:jc w:val="both"/>
        <w:rPr>
          <w:rFonts w:hAnsi="Times New Roman" w:ascii="Times New Roman"/>
          <w:sz w:val="24"/>
          <w:szCs w:val="24"/>
        </w:rPr>
      </w:pPr>
      <w:r>
        <w:rPr>
          <w:rFonts w:hAnsi="Times New Roman" w:ascii="Times New Roman"/>
          <w:sz w:val="24"/>
          <w:szCs w:val="24"/>
        </w:rPr>
        <w:t>Rješenjem Suda broj Tt-16/29478-1 od 30. kolovoza 2016. u sudski registar upisano je brisanje stečajnog dužnika KOLGRAD d.o.o..</w:t>
      </w:r>
    </w:p>
    <w:p w:rsidRDefault="007B24E5" w:rsidP="007B24E5" w:rsidR="007B24E5">
      <w:pPr>
        <w:jc w:val="both"/>
        <w:rPr>
          <w:rFonts w:hAnsi="Times New Roman" w:ascii="Times New Roman"/>
          <w:b/>
          <w:i/>
          <w:sz w:val="24"/>
          <w:szCs w:val="24"/>
        </w:rPr>
      </w:pPr>
    </w:p>
    <w:p w:rsidRDefault="009D7685" w:rsidP="007B24E5" w:rsidR="009D7685">
      <w:pPr>
        <w:jc w:val="both"/>
        <w:rPr>
          <w:rFonts w:hAnsi="Times New Roman" w:ascii="Times New Roman"/>
          <w:b/>
          <w:i/>
          <w:sz w:val="24"/>
          <w:szCs w:val="24"/>
        </w:rPr>
      </w:pPr>
    </w:p>
    <w:p w:rsidRDefault="007B24E5" w:rsidP="007B24E5" w:rsidR="007B24E5" w:rsidRPr="004A4B41">
      <w:pPr>
        <w:jc w:val="both"/>
        <w:rPr>
          <w:rFonts w:hAnsi="Times New Roman" w:ascii="Times New Roman"/>
          <w:i/>
          <w:sz w:val="24"/>
          <w:szCs w:val="24"/>
          <w:lang w:val="pl-PL"/>
        </w:rPr>
      </w:pPr>
      <w:r w:rsidRPr="004A4B41">
        <w:rPr>
          <w:rFonts w:hAnsi="Times New Roman" w:ascii="Times New Roman"/>
          <w:i/>
          <w:sz w:val="24"/>
          <w:szCs w:val="24"/>
        </w:rPr>
        <w:t xml:space="preserve">I-3 Stanje stečajne mase nakon zaključenja stečajnog postupka </w:t>
      </w:r>
    </w:p>
    <w:p w:rsidRDefault="00055E2E" w:rsidP="004D0B17" w:rsidR="00055E2E">
      <w:pPr>
        <w:spacing w:after="120"/>
        <w:jc w:val="both"/>
        <w:rPr>
          <w:rFonts w:hAnsi="Times New Roman" w:ascii="Times New Roman"/>
          <w:sz w:val="24"/>
          <w:szCs w:val="24"/>
        </w:rPr>
      </w:pPr>
      <w:r>
        <w:rPr>
          <w:rFonts w:hAnsi="Times New Roman" w:ascii="Times New Roman"/>
          <w:sz w:val="24"/>
          <w:szCs w:val="24"/>
        </w:rPr>
        <w:t>Stečajna masa se sastoji od kratkotrajne imovine stečajnog dužnika u iznosu 1.910.2</w:t>
      </w:r>
      <w:r w:rsidR="00091AAE">
        <w:rPr>
          <w:rFonts w:hAnsi="Times New Roman" w:ascii="Times New Roman"/>
          <w:sz w:val="24"/>
          <w:szCs w:val="24"/>
        </w:rPr>
        <w:t>41,04 kn uvećano za zateznu kamatu, u naravi potraživanje od kupca Mentorex d.o.o. (OIB: 85800179118) iz Zagreba, V Ravnice 10 temeljem izvršenih usluga izvođenja građevinskih radova.</w:t>
      </w:r>
    </w:p>
    <w:p w:rsidRDefault="00C30915" w:rsidP="004D0B17" w:rsidR="000604AB">
      <w:pPr>
        <w:spacing w:after="120"/>
        <w:jc w:val="both"/>
        <w:rPr>
          <w:rFonts w:hAnsi="Times New Roman" w:ascii="Times New Roman"/>
          <w:sz w:val="24"/>
          <w:szCs w:val="24"/>
        </w:rPr>
      </w:pPr>
      <w:r>
        <w:rPr>
          <w:rFonts w:hAnsi="Times New Roman" w:ascii="Times New Roman"/>
          <w:sz w:val="24"/>
          <w:szCs w:val="24"/>
        </w:rPr>
        <w:t xml:space="preserve">Nakon uvida u spis </w:t>
      </w:r>
      <w:r w:rsidR="00E0077F">
        <w:rPr>
          <w:rFonts w:hAnsi="Times New Roman" w:ascii="Times New Roman"/>
          <w:sz w:val="24"/>
          <w:szCs w:val="24"/>
        </w:rPr>
        <w:t>tužbe posl.br.: P-5625/09 od 28.</w:t>
      </w:r>
      <w:r w:rsidR="00091AAE">
        <w:rPr>
          <w:rFonts w:hAnsi="Times New Roman" w:ascii="Times New Roman"/>
          <w:sz w:val="24"/>
          <w:szCs w:val="24"/>
        </w:rPr>
        <w:t xml:space="preserve"> </w:t>
      </w:r>
      <w:r w:rsidR="00E0077F">
        <w:rPr>
          <w:rFonts w:hAnsi="Times New Roman" w:ascii="Times New Roman"/>
          <w:sz w:val="24"/>
          <w:szCs w:val="24"/>
        </w:rPr>
        <w:t>prosinca 2009. kod Trgovačkog suda u Zagrebu kojom je stečajni dužnik pokušao naplatiti svoja dospjela potraživanja u iznosu 2.053.511,50 kn od</w:t>
      </w:r>
      <w:r w:rsidR="00091AAE">
        <w:rPr>
          <w:rFonts w:hAnsi="Times New Roman" w:ascii="Times New Roman"/>
          <w:sz w:val="24"/>
          <w:szCs w:val="24"/>
        </w:rPr>
        <w:t xml:space="preserve"> tvrtke Mentorex d.o.o.</w:t>
      </w:r>
      <w:r w:rsidR="004003D6">
        <w:rPr>
          <w:rFonts w:hAnsi="Times New Roman" w:ascii="Times New Roman"/>
          <w:sz w:val="24"/>
          <w:szCs w:val="24"/>
        </w:rPr>
        <w:t>, izvješća odvjetnika o stanju predmeta</w:t>
      </w:r>
      <w:r w:rsidR="00E0077F">
        <w:rPr>
          <w:rFonts w:hAnsi="Times New Roman" w:ascii="Times New Roman"/>
          <w:sz w:val="24"/>
          <w:szCs w:val="24"/>
        </w:rPr>
        <w:t xml:space="preserve"> i dogovora sa odvjetničkim društvom koje je zastupalo tužitelja-stečajnog dužnika o nastavku zastupanja pod istim uvijetima koji su vrijedili do dana otvaranja</w:t>
      </w:r>
      <w:r w:rsidR="00332A5A">
        <w:rPr>
          <w:rFonts w:hAnsi="Times New Roman" w:ascii="Times New Roman"/>
          <w:sz w:val="24"/>
          <w:szCs w:val="24"/>
        </w:rPr>
        <w:t xml:space="preserve"> stečaja</w:t>
      </w:r>
      <w:r w:rsidR="004003D6">
        <w:rPr>
          <w:rFonts w:hAnsi="Times New Roman" w:ascii="Times New Roman"/>
          <w:sz w:val="24"/>
          <w:szCs w:val="24"/>
        </w:rPr>
        <w:t>,</w:t>
      </w:r>
      <w:r w:rsidR="00332A5A">
        <w:rPr>
          <w:rFonts w:hAnsi="Times New Roman" w:ascii="Times New Roman"/>
          <w:sz w:val="24"/>
          <w:szCs w:val="24"/>
        </w:rPr>
        <w:t xml:space="preserve"> stečajni upravitelj je </w:t>
      </w:r>
      <w:r w:rsidR="004003D6">
        <w:rPr>
          <w:rFonts w:hAnsi="Times New Roman" w:ascii="Times New Roman"/>
          <w:sz w:val="24"/>
          <w:szCs w:val="24"/>
        </w:rPr>
        <w:t xml:space="preserve">temeljem ovlaštenja iz čl. 88. Stečajnog zakona (NN 71/2015) svojim dopisom od 17. svibnja 2016. godine ovlastio Odvjetničko društvo Sučević i partneri d.o.o. da u koristi i za račun stečajne mase nastave parnicu. Odvjetnik je </w:t>
      </w:r>
      <w:r w:rsidR="00332A5A">
        <w:rPr>
          <w:rFonts w:hAnsi="Times New Roman" w:ascii="Times New Roman"/>
          <w:sz w:val="24"/>
          <w:szCs w:val="24"/>
        </w:rPr>
        <w:t xml:space="preserve">izvijestio Sud da sukladno svojim ovlaštenjima </w:t>
      </w:r>
      <w:r w:rsidR="004003D6">
        <w:rPr>
          <w:rFonts w:hAnsi="Times New Roman" w:ascii="Times New Roman"/>
          <w:sz w:val="24"/>
          <w:szCs w:val="24"/>
        </w:rPr>
        <w:t xml:space="preserve">stečajni upravitelj temeljem čl.293. st.4. </w:t>
      </w:r>
      <w:r w:rsidR="00354285">
        <w:rPr>
          <w:rFonts w:hAnsi="Times New Roman" w:ascii="Times New Roman"/>
          <w:sz w:val="24"/>
          <w:szCs w:val="24"/>
        </w:rPr>
        <w:t xml:space="preserve">Stečajnog zakona </w:t>
      </w:r>
      <w:r w:rsidR="00332A5A">
        <w:rPr>
          <w:rFonts w:hAnsi="Times New Roman" w:ascii="Times New Roman"/>
          <w:sz w:val="24"/>
          <w:szCs w:val="24"/>
        </w:rPr>
        <w:t>preuzima i nastavlja parnicu protiv tvrtke Mentorex</w:t>
      </w:r>
      <w:r w:rsidR="00354285">
        <w:rPr>
          <w:rFonts w:hAnsi="Times New Roman" w:ascii="Times New Roman"/>
          <w:sz w:val="24"/>
          <w:szCs w:val="24"/>
        </w:rPr>
        <w:t xml:space="preserve"> i zatražio privremenu mjeru zabrane otuđenja imovine u vlasništvu tuženika zbog osiguranja tražbine stečajne mase</w:t>
      </w:r>
      <w:r w:rsidR="00332A5A">
        <w:rPr>
          <w:rFonts w:hAnsi="Times New Roman" w:ascii="Times New Roman"/>
          <w:sz w:val="24"/>
          <w:szCs w:val="24"/>
        </w:rPr>
        <w:t>.</w:t>
      </w:r>
    </w:p>
    <w:p w:rsidRDefault="00AD70AA" w:rsidP="004D0B17" w:rsidR="00AD70AA">
      <w:pPr>
        <w:spacing w:after="120"/>
        <w:jc w:val="both"/>
        <w:rPr>
          <w:rFonts w:hAnsi="Times New Roman" w:ascii="Times New Roman"/>
          <w:sz w:val="24"/>
          <w:szCs w:val="24"/>
        </w:rPr>
      </w:pPr>
      <w:r>
        <w:rPr>
          <w:rFonts w:hAnsi="Times New Roman" w:ascii="Times New Roman"/>
          <w:sz w:val="24"/>
          <w:szCs w:val="24"/>
        </w:rPr>
        <w:t xml:space="preserve">Sud je svojim Rješenjem 56. P-5625/09 od 01. ožujka 2017. prihvatio prijedlog i odredio nastavak postupka. Temeljem žalbe tuženika Sud je ponovno prekinuo postupak i odredio obvezu upisa stečajne mase u Sudski registar kako bi ista stekla pravnu osobnost. </w:t>
      </w:r>
    </w:p>
    <w:p w:rsidRDefault="00AD70AA" w:rsidP="004D0B17" w:rsidR="00332A5A">
      <w:pPr>
        <w:spacing w:after="120"/>
        <w:jc w:val="both"/>
        <w:rPr>
          <w:rFonts w:hAnsi="Times New Roman" w:ascii="Times New Roman"/>
          <w:sz w:val="24"/>
          <w:szCs w:val="24"/>
        </w:rPr>
      </w:pPr>
      <w:r>
        <w:rPr>
          <w:rFonts w:hAnsi="Times New Roman" w:ascii="Times New Roman"/>
          <w:sz w:val="24"/>
          <w:szCs w:val="24"/>
        </w:rPr>
        <w:t>S</w:t>
      </w:r>
      <w:r w:rsidR="00332A5A">
        <w:rPr>
          <w:rFonts w:hAnsi="Times New Roman" w:ascii="Times New Roman"/>
          <w:sz w:val="24"/>
          <w:szCs w:val="24"/>
        </w:rPr>
        <w:t xml:space="preserve">tečajni upravitelj je podnio prijedlog za upis stečajne mase </w:t>
      </w:r>
      <w:r w:rsidR="00213E14">
        <w:rPr>
          <w:rFonts w:hAnsi="Times New Roman" w:ascii="Times New Roman"/>
          <w:sz w:val="24"/>
          <w:szCs w:val="24"/>
        </w:rPr>
        <w:t>iza stečajnog dužnika Kolgrad d.o.o. u stečaju što je Sud prihvatio i svojim Rješenjem od 14. prosinca 2017. odredio upis u sudski registar i odredio da stečajni upravitelj Zdravko Frleta nastavlja zastupati stečajnu masu.</w:t>
      </w:r>
    </w:p>
    <w:p w:rsidRDefault="00ED583C" w:rsidP="004D0B17" w:rsidR="00ED583C">
      <w:pPr>
        <w:spacing w:after="120"/>
        <w:jc w:val="both"/>
        <w:rPr>
          <w:rFonts w:hAnsi="Times New Roman" w:ascii="Times New Roman"/>
          <w:sz w:val="24"/>
          <w:szCs w:val="24"/>
        </w:rPr>
      </w:pPr>
      <w:r>
        <w:rPr>
          <w:rFonts w:hAnsi="Times New Roman" w:ascii="Times New Roman"/>
          <w:sz w:val="24"/>
          <w:szCs w:val="24"/>
        </w:rPr>
        <w:t xml:space="preserve">Rješenjem ZG Tt-17/48879-2 od </w:t>
      </w:r>
      <w:r w:rsidR="00BF1672">
        <w:rPr>
          <w:rFonts w:hAnsi="Times New Roman" w:ascii="Times New Roman"/>
          <w:sz w:val="24"/>
          <w:szCs w:val="24"/>
        </w:rPr>
        <w:t>20.12.2017. s</w:t>
      </w:r>
      <w:r>
        <w:rPr>
          <w:rFonts w:hAnsi="Times New Roman" w:ascii="Times New Roman"/>
          <w:sz w:val="24"/>
          <w:szCs w:val="24"/>
        </w:rPr>
        <w:t>tečajna masa upisana je u S</w:t>
      </w:r>
      <w:r w:rsidR="00BF1672">
        <w:rPr>
          <w:rFonts w:hAnsi="Times New Roman" w:ascii="Times New Roman"/>
          <w:sz w:val="24"/>
          <w:szCs w:val="24"/>
        </w:rPr>
        <w:t>udski registar.</w:t>
      </w:r>
    </w:p>
    <w:p w:rsidRDefault="006A5CEF" w:rsidP="006A5CEF" w:rsidR="006A5CEF">
      <w:pPr>
        <w:spacing w:after="120"/>
        <w:jc w:val="both"/>
        <w:rPr>
          <w:rFonts w:hAnsi="Times New Roman" w:ascii="Times New Roman"/>
          <w:b/>
          <w:i/>
          <w:sz w:val="24"/>
          <w:szCs w:val="24"/>
          <w:lang w:val="pl-PL"/>
        </w:rPr>
      </w:pPr>
    </w:p>
    <w:p w:rsidRDefault="006A5CEF" w:rsidP="006A5CEF" w:rsidR="006A5CEF" w:rsidRPr="004A4B41">
      <w:pPr>
        <w:spacing w:after="120"/>
        <w:jc w:val="both"/>
        <w:rPr>
          <w:rFonts w:hAnsi="Times New Roman" w:ascii="Times New Roman"/>
          <w:i/>
          <w:sz w:val="24"/>
          <w:szCs w:val="24"/>
          <w:lang w:val="pl-PL"/>
        </w:rPr>
      </w:pPr>
      <w:r w:rsidRPr="004A4B41">
        <w:rPr>
          <w:rFonts w:hAnsi="Times New Roman" w:ascii="Times New Roman"/>
          <w:i/>
          <w:sz w:val="24"/>
          <w:szCs w:val="24"/>
          <w:lang w:val="pl-PL"/>
        </w:rPr>
        <w:t>I-4 Postupanje sa stečajnom masom</w:t>
      </w:r>
    </w:p>
    <w:p w:rsidRDefault="006A5CEF" w:rsidP="006A5CEF" w:rsidR="006A5CEF" w:rsidRPr="00B320BC">
      <w:pPr>
        <w:spacing w:after="120"/>
        <w:jc w:val="both"/>
        <w:rPr>
          <w:rFonts w:hAnsi="Times New Roman" w:ascii="Times New Roman"/>
          <w:sz w:val="24"/>
          <w:szCs w:val="24"/>
          <w:lang w:val="pl-PL"/>
        </w:rPr>
      </w:pPr>
      <w:r>
        <w:rPr>
          <w:rFonts w:hAnsi="Times New Roman" w:ascii="Times New Roman"/>
          <w:sz w:val="24"/>
          <w:szCs w:val="24"/>
          <w:lang w:val="pl-PL"/>
        </w:rPr>
        <w:t xml:space="preserve">S obzirom da se preostala stečajna masa sastoji od potraživanja s njom će se postupiti na način da se ista naplati, pokriju troškovi postupka i raspodjeli na vjerovnike temeljem utvrđenih prijavljenih tražbina odnosno prema završnom popisu utvrđenom na osnovu Prijedloga naknadne diobe. </w:t>
      </w:r>
    </w:p>
    <w:p w:rsidRDefault="006A5CEF" w:rsidP="006A5CEF" w:rsidR="006A5CEF">
      <w:pPr>
        <w:spacing w:after="120"/>
        <w:jc w:val="both"/>
        <w:rPr>
          <w:rFonts w:hAnsi="Times New Roman" w:ascii="Times New Roman"/>
          <w:b/>
          <w:i/>
          <w:sz w:val="24"/>
          <w:szCs w:val="24"/>
          <w:lang w:val="pl-PL"/>
        </w:rPr>
      </w:pPr>
    </w:p>
    <w:p w:rsidRDefault="006A5CEF" w:rsidP="006A5CEF" w:rsidR="006A5CEF" w:rsidRPr="004A4B41">
      <w:pPr>
        <w:spacing w:after="120"/>
        <w:jc w:val="both"/>
        <w:rPr>
          <w:rFonts w:hAnsi="Times New Roman" w:ascii="Times New Roman"/>
          <w:i/>
          <w:sz w:val="24"/>
          <w:szCs w:val="24"/>
          <w:lang w:val="pl-PL"/>
        </w:rPr>
      </w:pPr>
      <w:r w:rsidRPr="004A4B41">
        <w:rPr>
          <w:rFonts w:hAnsi="Times New Roman" w:ascii="Times New Roman"/>
          <w:i/>
          <w:sz w:val="24"/>
          <w:szCs w:val="24"/>
          <w:lang w:val="pl-PL"/>
        </w:rPr>
        <w:t>I-5 Radnje koje je poduzeo stečajni upravitelj</w:t>
      </w:r>
    </w:p>
    <w:p w:rsidRDefault="00C6524C" w:rsidP="00C6524C" w:rsidR="00C6524C">
      <w:pPr>
        <w:spacing w:after="0"/>
        <w:jc w:val="both"/>
        <w:rPr>
          <w:rFonts w:hAnsi="Times New Roman" w:ascii="Times New Roman"/>
          <w:sz w:val="24"/>
          <w:szCs w:val="24"/>
          <w:lang w:val="pl-PL"/>
        </w:rPr>
      </w:pPr>
      <w:r>
        <w:rPr>
          <w:rFonts w:hAnsi="Times New Roman" w:ascii="Times New Roman"/>
          <w:sz w:val="24"/>
          <w:szCs w:val="24"/>
          <w:lang w:val="pl-PL"/>
        </w:rPr>
        <w:t xml:space="preserve">Stečajni upravitelj poduzeo je slijedeće radnje: </w:t>
      </w:r>
    </w:p>
    <w:p w:rsidRDefault="0081364F" w:rsidP="0081364F" w:rsidR="0081364F" w:rsidRPr="00091AAE">
      <w:pPr>
        <w:pStyle w:val="Odlomakpopisa"/>
        <w:numPr>
          <w:ilvl w:val="0"/>
          <w:numId w:val="8"/>
        </w:numPr>
        <w:spacing w:after="120"/>
        <w:ind w:hanging="207" w:left="284"/>
        <w:jc w:val="both"/>
        <w:rPr>
          <w:rFonts w:hAnsi="Times New Roman" w:ascii="Times New Roman"/>
          <w:sz w:val="24"/>
          <w:szCs w:val="24"/>
        </w:rPr>
      </w:pPr>
      <w:r w:rsidRPr="00091AAE">
        <w:rPr>
          <w:rFonts w:hAnsi="Times New Roman" w:ascii="Times New Roman"/>
          <w:sz w:val="24"/>
          <w:szCs w:val="24"/>
        </w:rPr>
        <w:t xml:space="preserve">Obavijestio sud o preuzimanju parnice P-5625/09 i nastavku postupka za naplatu potraživanja i </w:t>
      </w:r>
      <w:r>
        <w:rPr>
          <w:rFonts w:hAnsi="Times New Roman" w:ascii="Times New Roman"/>
          <w:sz w:val="24"/>
          <w:szCs w:val="24"/>
        </w:rPr>
        <w:t>i</w:t>
      </w:r>
      <w:r w:rsidRPr="00091AAE">
        <w:rPr>
          <w:rFonts w:hAnsi="Times New Roman" w:ascii="Times New Roman"/>
          <w:sz w:val="24"/>
          <w:szCs w:val="24"/>
        </w:rPr>
        <w:t>shodio nastavak postupka koji se sada vodi pod posl. br. 56.P-1931/2017</w:t>
      </w:r>
    </w:p>
    <w:p w:rsidRDefault="0081364F" w:rsidP="004131C7" w:rsidR="0081364F">
      <w:pPr>
        <w:pStyle w:val="Odlomakpopisa"/>
        <w:numPr>
          <w:ilvl w:val="0"/>
          <w:numId w:val="8"/>
        </w:numPr>
        <w:spacing w:after="120"/>
        <w:ind w:hanging="207" w:left="284"/>
        <w:jc w:val="both"/>
        <w:rPr>
          <w:rFonts w:hAnsi="Times New Roman" w:ascii="Times New Roman"/>
          <w:sz w:val="24"/>
          <w:szCs w:val="24"/>
        </w:rPr>
      </w:pPr>
      <w:r>
        <w:rPr>
          <w:rFonts w:hAnsi="Times New Roman" w:ascii="Times New Roman"/>
          <w:sz w:val="24"/>
          <w:szCs w:val="24"/>
        </w:rPr>
        <w:t xml:space="preserve">Predložio </w:t>
      </w:r>
      <w:r w:rsidR="00697B64">
        <w:rPr>
          <w:rFonts w:hAnsi="Times New Roman" w:ascii="Times New Roman"/>
          <w:sz w:val="24"/>
          <w:szCs w:val="24"/>
        </w:rPr>
        <w:t>upis stečajne mase u sudski registar kako bi se mogao voditi spor zbog naplate potraživanja</w:t>
      </w:r>
    </w:p>
    <w:p w:rsidRDefault="00C6524C" w:rsidP="004131C7" w:rsidR="00332A5A">
      <w:pPr>
        <w:pStyle w:val="Odlomakpopisa"/>
        <w:numPr>
          <w:ilvl w:val="0"/>
          <w:numId w:val="8"/>
        </w:numPr>
        <w:spacing w:after="120"/>
        <w:ind w:hanging="207" w:left="284"/>
        <w:jc w:val="both"/>
        <w:rPr>
          <w:rFonts w:hAnsi="Times New Roman" w:ascii="Times New Roman"/>
          <w:sz w:val="24"/>
          <w:szCs w:val="24"/>
        </w:rPr>
      </w:pPr>
      <w:r>
        <w:rPr>
          <w:rFonts w:hAnsi="Times New Roman" w:ascii="Times New Roman"/>
          <w:sz w:val="24"/>
          <w:szCs w:val="24"/>
        </w:rPr>
        <w:t xml:space="preserve">Zaključio ugovor o zastupanju </w:t>
      </w:r>
      <w:r w:rsidR="00091AAE">
        <w:rPr>
          <w:rFonts w:hAnsi="Times New Roman" w:ascii="Times New Roman"/>
          <w:sz w:val="24"/>
          <w:szCs w:val="24"/>
        </w:rPr>
        <w:t>sa odvjetničkim društvom Sučević i partneri, OIB:88966484576 iz Zagreba, Gundulićeva 63</w:t>
      </w:r>
      <w:r>
        <w:rPr>
          <w:rFonts w:hAnsi="Times New Roman" w:ascii="Times New Roman"/>
          <w:sz w:val="24"/>
          <w:szCs w:val="24"/>
        </w:rPr>
        <w:t>.</w:t>
      </w:r>
    </w:p>
    <w:p w:rsidRDefault="00697B64" w:rsidP="004131C7" w:rsidR="00697B64">
      <w:pPr>
        <w:pStyle w:val="Odlomakpopisa"/>
        <w:numPr>
          <w:ilvl w:val="0"/>
          <w:numId w:val="8"/>
        </w:numPr>
        <w:spacing w:after="120"/>
        <w:ind w:hanging="207" w:left="284"/>
        <w:jc w:val="both"/>
        <w:rPr>
          <w:rFonts w:hAnsi="Times New Roman" w:ascii="Times New Roman"/>
          <w:sz w:val="24"/>
          <w:szCs w:val="24"/>
        </w:rPr>
      </w:pPr>
      <w:r>
        <w:rPr>
          <w:rFonts w:hAnsi="Times New Roman" w:ascii="Times New Roman"/>
          <w:sz w:val="24"/>
          <w:szCs w:val="24"/>
        </w:rPr>
        <w:t>30. studenog 2017. prisustvovao na ročištu glavne rasprave zbog utvrđivanja okolnosti za nastavak postupka pred trgovačkim sudom u Zagrebu zbog naplate potraživanja stečajnog dužnika</w:t>
      </w:r>
    </w:p>
    <w:p w:rsidRDefault="00091AAE" w:rsidP="004131C7" w:rsidR="00C6524C">
      <w:pPr>
        <w:pStyle w:val="Odlomakpopisa"/>
        <w:numPr>
          <w:ilvl w:val="0"/>
          <w:numId w:val="8"/>
        </w:numPr>
        <w:spacing w:after="120"/>
        <w:ind w:hanging="207" w:left="284"/>
        <w:jc w:val="both"/>
        <w:rPr>
          <w:rFonts w:hAnsi="Times New Roman" w:ascii="Times New Roman"/>
          <w:sz w:val="24"/>
          <w:szCs w:val="24"/>
          <w:lang w:val="pl-PL"/>
        </w:rPr>
      </w:pPr>
      <w:r>
        <w:rPr>
          <w:rFonts w:hAnsi="Times New Roman" w:ascii="Times New Roman"/>
          <w:sz w:val="24"/>
          <w:szCs w:val="24"/>
          <w:lang w:val="pl-PL"/>
        </w:rPr>
        <w:lastRenderedPageBreak/>
        <w:t xml:space="preserve">Sačinio </w:t>
      </w:r>
      <w:r w:rsidR="00C6524C" w:rsidRPr="00C6524C">
        <w:rPr>
          <w:rFonts w:hAnsi="Times New Roman" w:ascii="Times New Roman"/>
          <w:sz w:val="24"/>
          <w:szCs w:val="24"/>
          <w:lang w:val="pl-PL"/>
        </w:rPr>
        <w:t>Popis pred</w:t>
      </w:r>
      <w:r>
        <w:rPr>
          <w:rFonts w:hAnsi="Times New Roman" w:ascii="Times New Roman"/>
          <w:sz w:val="24"/>
          <w:szCs w:val="24"/>
          <w:lang w:val="pl-PL"/>
        </w:rPr>
        <w:t xml:space="preserve">meta stečajne mase (čl.221. SZ) </w:t>
      </w:r>
      <w:r w:rsidR="004131C7">
        <w:rPr>
          <w:rFonts w:hAnsi="Times New Roman" w:ascii="Times New Roman"/>
          <w:sz w:val="24"/>
          <w:szCs w:val="24"/>
          <w:lang w:val="pl-PL"/>
        </w:rPr>
        <w:t xml:space="preserve">čija vrijednost iznosi 2.053.511,50 kn </w:t>
      </w:r>
      <w:r>
        <w:rPr>
          <w:rFonts w:hAnsi="Times New Roman" w:ascii="Times New Roman"/>
          <w:sz w:val="24"/>
          <w:szCs w:val="24"/>
          <w:lang w:val="pl-PL"/>
        </w:rPr>
        <w:t xml:space="preserve">koji se </w:t>
      </w:r>
      <w:r w:rsidR="00D57DA7">
        <w:rPr>
          <w:rFonts w:hAnsi="Times New Roman" w:ascii="Times New Roman"/>
          <w:sz w:val="24"/>
          <w:szCs w:val="24"/>
          <w:lang w:val="pl-PL"/>
        </w:rPr>
        <w:t>prilaže.</w:t>
      </w:r>
    </w:p>
    <w:p w:rsidRDefault="006E624C" w:rsidP="004131C7" w:rsidR="00C6524C">
      <w:pPr>
        <w:pStyle w:val="Odlomakpopisa"/>
        <w:numPr>
          <w:ilvl w:val="0"/>
          <w:numId w:val="8"/>
        </w:numPr>
        <w:spacing w:after="120"/>
        <w:ind w:hanging="207" w:left="284"/>
        <w:jc w:val="both"/>
        <w:rPr>
          <w:rFonts w:hAnsi="Times New Roman" w:ascii="Times New Roman"/>
          <w:sz w:val="24"/>
          <w:szCs w:val="24"/>
          <w:lang w:val="pl-PL"/>
        </w:rPr>
      </w:pPr>
      <w:r>
        <w:rPr>
          <w:rFonts w:hAnsi="Times New Roman" w:ascii="Times New Roman"/>
          <w:sz w:val="24"/>
          <w:szCs w:val="24"/>
          <w:lang w:val="pl-PL"/>
        </w:rPr>
        <w:t xml:space="preserve">Na osnovu knjigovodstvene dokumentacije sačinjen je </w:t>
      </w:r>
      <w:r w:rsidR="00C6524C" w:rsidRPr="00C6524C">
        <w:rPr>
          <w:rFonts w:hAnsi="Times New Roman" w:ascii="Times New Roman"/>
          <w:sz w:val="24"/>
          <w:szCs w:val="24"/>
          <w:lang w:val="pl-PL"/>
        </w:rPr>
        <w:t xml:space="preserve">popis vjerovnika (čl. 222. SZ) koji </w:t>
      </w:r>
      <w:r w:rsidR="005B022C">
        <w:rPr>
          <w:rFonts w:hAnsi="Times New Roman" w:ascii="Times New Roman"/>
          <w:sz w:val="24"/>
          <w:szCs w:val="24"/>
          <w:lang w:val="pl-PL"/>
        </w:rPr>
        <w:t xml:space="preserve">potražuju iznos od 1.873.761,07 kn koji se </w:t>
      </w:r>
      <w:r w:rsidR="004131C7">
        <w:rPr>
          <w:rFonts w:hAnsi="Times New Roman" w:ascii="Times New Roman"/>
          <w:sz w:val="24"/>
          <w:szCs w:val="24"/>
          <w:lang w:val="pl-PL"/>
        </w:rPr>
        <w:t>prilaže.</w:t>
      </w:r>
    </w:p>
    <w:p w:rsidRDefault="00C6524C" w:rsidP="00EC6377" w:rsidR="00C6524C" w:rsidRPr="00C6524C">
      <w:pPr>
        <w:pStyle w:val="Odlomakpopisa"/>
        <w:numPr>
          <w:ilvl w:val="0"/>
          <w:numId w:val="8"/>
        </w:numPr>
        <w:spacing w:after="120"/>
        <w:ind w:hanging="207" w:left="284"/>
        <w:jc w:val="both"/>
        <w:rPr>
          <w:rFonts w:hAnsi="Times New Roman" w:ascii="Times New Roman"/>
          <w:sz w:val="24"/>
          <w:szCs w:val="24"/>
          <w:lang w:val="pl-PL"/>
        </w:rPr>
      </w:pPr>
      <w:r w:rsidRPr="00C6524C">
        <w:rPr>
          <w:rFonts w:hAnsi="Times New Roman" w:ascii="Times New Roman"/>
          <w:sz w:val="24"/>
          <w:szCs w:val="24"/>
          <w:lang w:val="pl-PL"/>
        </w:rPr>
        <w:t>sačinio pregled imovine i obveza (čl. 223. SZ) koji se prilaže;</w:t>
      </w:r>
    </w:p>
    <w:p w:rsidRDefault="0081364F" w:rsidP="0081364F" w:rsidR="0081364F">
      <w:pPr>
        <w:pStyle w:val="Odlomakpopisa"/>
        <w:numPr>
          <w:ilvl w:val="0"/>
          <w:numId w:val="8"/>
        </w:numPr>
        <w:ind w:hanging="207" w:left="284"/>
        <w:jc w:val="both"/>
        <w:rPr>
          <w:rFonts w:hAnsi="Times New Roman" w:ascii="Times New Roman"/>
          <w:sz w:val="24"/>
          <w:szCs w:val="24"/>
          <w:lang w:val="pl-PL"/>
        </w:rPr>
      </w:pPr>
      <w:r>
        <w:rPr>
          <w:rFonts w:hAnsi="Times New Roman" w:ascii="Times New Roman"/>
          <w:sz w:val="24"/>
          <w:szCs w:val="24"/>
          <w:lang w:val="pl-PL"/>
        </w:rPr>
        <w:t>izvjestio Agenciju za osiguranje radničkih potraživanja u slučaju stečaja poslodavca o podacima o zaposlenju radnika Marijan Jerković</w:t>
      </w:r>
    </w:p>
    <w:p w:rsidRDefault="0081364F" w:rsidP="0081364F" w:rsidR="0081364F">
      <w:pPr>
        <w:pStyle w:val="Odlomakpopisa"/>
        <w:numPr>
          <w:ilvl w:val="0"/>
          <w:numId w:val="8"/>
        </w:numPr>
        <w:ind w:hanging="207" w:left="284"/>
        <w:jc w:val="both"/>
        <w:rPr>
          <w:rFonts w:hAnsi="Times New Roman" w:ascii="Times New Roman"/>
          <w:sz w:val="24"/>
          <w:szCs w:val="24"/>
          <w:lang w:val="pl-PL"/>
        </w:rPr>
      </w:pPr>
      <w:r>
        <w:rPr>
          <w:rFonts w:hAnsi="Times New Roman" w:ascii="Times New Roman"/>
          <w:sz w:val="24"/>
          <w:szCs w:val="24"/>
          <w:lang w:val="pl-PL"/>
        </w:rPr>
        <w:t>izvjestio Hrvatski zavod za mirovinsko osiguranje o stanju stečajnog postupka i brisanju subjekta upisa iz sudskog registra</w:t>
      </w:r>
    </w:p>
    <w:p w:rsidRDefault="00C6524C" w:rsidP="0081364F" w:rsidR="00C6524C" w:rsidRPr="00C6524C">
      <w:pPr>
        <w:pStyle w:val="Odlomakpopisa"/>
        <w:numPr>
          <w:ilvl w:val="0"/>
          <w:numId w:val="8"/>
        </w:numPr>
        <w:spacing w:after="120"/>
        <w:ind w:hanging="207" w:left="284"/>
        <w:jc w:val="both"/>
        <w:rPr>
          <w:rFonts w:hAnsi="Times New Roman" w:ascii="Times New Roman"/>
          <w:sz w:val="24"/>
          <w:szCs w:val="24"/>
          <w:lang w:val="pl-PL"/>
        </w:rPr>
      </w:pPr>
      <w:r w:rsidRPr="00C6524C">
        <w:rPr>
          <w:rFonts w:hAnsi="Times New Roman" w:ascii="Times New Roman"/>
          <w:sz w:val="24"/>
          <w:szCs w:val="24"/>
          <w:lang w:val="pl-PL"/>
        </w:rPr>
        <w:t>sačinio Izvješće o tijeku stečajnog postupka i stanju stečajne m</w:t>
      </w:r>
      <w:r w:rsidR="00EC6377">
        <w:rPr>
          <w:rFonts w:hAnsi="Times New Roman" w:ascii="Times New Roman"/>
          <w:sz w:val="24"/>
          <w:szCs w:val="24"/>
          <w:lang w:val="pl-PL"/>
        </w:rPr>
        <w:t>ase od dan upisa stečajne mase u Registar suda 14</w:t>
      </w:r>
      <w:r w:rsidRPr="00C6524C">
        <w:rPr>
          <w:rFonts w:hAnsi="Times New Roman" w:ascii="Times New Roman"/>
          <w:sz w:val="24"/>
          <w:szCs w:val="24"/>
          <w:lang w:val="pl-PL"/>
        </w:rPr>
        <w:t>.</w:t>
      </w:r>
      <w:r w:rsidR="00EC6377">
        <w:rPr>
          <w:rFonts w:hAnsi="Times New Roman" w:ascii="Times New Roman"/>
          <w:sz w:val="24"/>
          <w:szCs w:val="24"/>
          <w:lang w:val="pl-PL"/>
        </w:rPr>
        <w:t>12</w:t>
      </w:r>
      <w:r w:rsidRPr="00C6524C">
        <w:rPr>
          <w:rFonts w:hAnsi="Times New Roman" w:ascii="Times New Roman"/>
          <w:sz w:val="24"/>
          <w:szCs w:val="24"/>
          <w:lang w:val="pl-PL"/>
        </w:rPr>
        <w:t>.201</w:t>
      </w:r>
      <w:r w:rsidR="00EC6377">
        <w:rPr>
          <w:rFonts w:hAnsi="Times New Roman" w:ascii="Times New Roman"/>
          <w:sz w:val="24"/>
          <w:szCs w:val="24"/>
          <w:lang w:val="pl-PL"/>
        </w:rPr>
        <w:t>7</w:t>
      </w:r>
      <w:r w:rsidRPr="00C6524C">
        <w:rPr>
          <w:rFonts w:hAnsi="Times New Roman" w:ascii="Times New Roman"/>
          <w:sz w:val="24"/>
          <w:szCs w:val="24"/>
          <w:lang w:val="pl-PL"/>
        </w:rPr>
        <w:t xml:space="preserve">. do dana predaje ovog izvješća. </w:t>
      </w:r>
    </w:p>
    <w:p w:rsidRDefault="00C6524C" w:rsidP="00380846" w:rsidR="00C6524C" w:rsidRPr="00380846">
      <w:pPr>
        <w:spacing w:after="120"/>
        <w:ind w:left="360"/>
        <w:jc w:val="both"/>
        <w:rPr>
          <w:rFonts w:hAnsi="Times New Roman" w:ascii="Times New Roman"/>
          <w:sz w:val="24"/>
          <w:szCs w:val="24"/>
        </w:rPr>
      </w:pPr>
    </w:p>
    <w:p w:rsidRDefault="00380846" w:rsidP="00380846" w:rsidR="00380846" w:rsidRPr="004A4B41">
      <w:pPr>
        <w:spacing w:after="120"/>
        <w:jc w:val="both"/>
        <w:rPr>
          <w:rFonts w:hAnsi="Times New Roman" w:ascii="Times New Roman"/>
          <w:i/>
          <w:sz w:val="24"/>
          <w:szCs w:val="24"/>
          <w:lang w:val="pl-PL"/>
        </w:rPr>
      </w:pPr>
      <w:r w:rsidRPr="004A4B41">
        <w:rPr>
          <w:rFonts w:hAnsi="Times New Roman" w:ascii="Times New Roman"/>
          <w:i/>
          <w:sz w:val="24"/>
          <w:szCs w:val="24"/>
          <w:lang w:val="pl-PL"/>
        </w:rPr>
        <w:t>I-6 Financijsko izvješće stečajnog postupka-procjena troškova</w:t>
      </w:r>
    </w:p>
    <w:p w:rsidRDefault="00380846" w:rsidP="00380846" w:rsidR="00380846" w:rsidRPr="00380846">
      <w:pPr>
        <w:spacing w:after="120"/>
        <w:jc w:val="both"/>
        <w:rPr>
          <w:rFonts w:hAnsi="Times New Roman" w:ascii="Times New Roman"/>
          <w:sz w:val="24"/>
          <w:szCs w:val="24"/>
          <w:lang w:val="pl-PL"/>
        </w:rPr>
      </w:pPr>
      <w:r w:rsidRPr="00380846">
        <w:rPr>
          <w:rFonts w:hAnsi="Times New Roman" w:ascii="Times New Roman"/>
          <w:sz w:val="24"/>
          <w:szCs w:val="24"/>
          <w:lang w:val="pl-PL"/>
        </w:rPr>
        <w:t xml:space="preserve">Troškove dosadašnjeg tijeka stečajnog postupka financirao je stečajni upravitelj. </w:t>
      </w:r>
      <w:r w:rsidR="00870FA3">
        <w:rPr>
          <w:rFonts w:hAnsi="Times New Roman" w:ascii="Times New Roman"/>
          <w:sz w:val="24"/>
          <w:szCs w:val="24"/>
          <w:lang w:val="pl-PL"/>
        </w:rPr>
        <w:t>Dio poslova vezan za obvezu vođenja knjigovodstva stečajne mase i predaje financijskih izvješća nije rađen iz razloga nedostatka novčanih sredstava. Potrebna knjiženja će se obaviti po naplati potraživanja</w:t>
      </w:r>
      <w:r w:rsidR="004A4B41">
        <w:rPr>
          <w:rFonts w:hAnsi="Times New Roman" w:ascii="Times New Roman"/>
          <w:sz w:val="24"/>
          <w:szCs w:val="24"/>
          <w:lang w:val="pl-PL"/>
        </w:rPr>
        <w:t>,</w:t>
      </w:r>
      <w:r w:rsidR="00870FA3">
        <w:rPr>
          <w:rFonts w:hAnsi="Times New Roman" w:ascii="Times New Roman"/>
          <w:sz w:val="24"/>
          <w:szCs w:val="24"/>
          <w:lang w:val="pl-PL"/>
        </w:rPr>
        <w:t xml:space="preserve"> i</w:t>
      </w:r>
      <w:r w:rsidR="004A4B41">
        <w:rPr>
          <w:rFonts w:hAnsi="Times New Roman" w:ascii="Times New Roman"/>
          <w:sz w:val="24"/>
          <w:szCs w:val="24"/>
          <w:lang w:val="pl-PL"/>
        </w:rPr>
        <w:t>zraditi izvješća i predati nadležnim tijelima.</w:t>
      </w:r>
      <w:r w:rsidR="00870FA3">
        <w:rPr>
          <w:rFonts w:hAnsi="Times New Roman" w:ascii="Times New Roman"/>
          <w:sz w:val="24"/>
          <w:szCs w:val="24"/>
          <w:lang w:val="pl-PL"/>
        </w:rPr>
        <w:t xml:space="preserve"> </w:t>
      </w:r>
    </w:p>
    <w:p w:rsidRDefault="00380846" w:rsidP="00380846" w:rsidR="00380846" w:rsidRPr="00380846">
      <w:pPr>
        <w:spacing w:after="120"/>
        <w:jc w:val="both"/>
        <w:rPr>
          <w:rFonts w:hAnsi="Times New Roman" w:ascii="Times New Roman"/>
          <w:sz w:val="24"/>
          <w:szCs w:val="24"/>
          <w:lang w:val="pl-PL"/>
        </w:rPr>
      </w:pPr>
      <w:r w:rsidRPr="00380846">
        <w:rPr>
          <w:rFonts w:hAnsi="Times New Roman" w:ascii="Times New Roman"/>
          <w:sz w:val="24"/>
          <w:szCs w:val="24"/>
          <w:lang w:val="pl-PL"/>
        </w:rPr>
        <w:t xml:space="preserve">Predviđa se da će troškovi stečajnog postupka iznositi cca </w:t>
      </w:r>
      <w:r w:rsidR="00E544BA">
        <w:rPr>
          <w:rFonts w:hAnsi="Times New Roman" w:ascii="Times New Roman"/>
          <w:sz w:val="24"/>
          <w:szCs w:val="24"/>
          <w:lang w:val="pl-PL"/>
        </w:rPr>
        <w:t>470.245,80</w:t>
      </w:r>
      <w:r w:rsidR="007E3846">
        <w:rPr>
          <w:rFonts w:hAnsi="Times New Roman" w:ascii="Times New Roman"/>
          <w:sz w:val="24"/>
          <w:szCs w:val="24"/>
          <w:lang w:val="pl-PL"/>
        </w:rPr>
        <w:t xml:space="preserve"> kn</w:t>
      </w:r>
      <w:r w:rsidR="004A4B41">
        <w:rPr>
          <w:rFonts w:hAnsi="Times New Roman" w:ascii="Times New Roman"/>
          <w:sz w:val="24"/>
          <w:szCs w:val="24"/>
          <w:lang w:val="pl-PL"/>
        </w:rPr>
        <w:t xml:space="preserve"> koji se sastoje od:</w:t>
      </w:r>
    </w:p>
    <w:p w:rsidRDefault="00380846" w:rsidP="00380846" w:rsidR="00380846" w:rsidRPr="00380846">
      <w:pPr>
        <w:spacing w:after="120"/>
        <w:jc w:val="both"/>
        <w:rPr>
          <w:rFonts w:hAnsi="Times New Roman" w:ascii="Times New Roman"/>
          <w:sz w:val="24"/>
          <w:szCs w:val="24"/>
          <w:lang w:val="pl-PL"/>
        </w:rPr>
      </w:pPr>
      <w:r w:rsidRPr="00380846">
        <w:rPr>
          <w:rFonts w:hAnsi="Times New Roman" w:ascii="Times New Roman"/>
          <w:sz w:val="24"/>
          <w:szCs w:val="24"/>
          <w:lang w:val="pl-PL"/>
        </w:rPr>
        <w:t>Troškovi pohrane poslovne dokumentacije .</w:t>
      </w:r>
      <w:r w:rsidR="007E3846">
        <w:rPr>
          <w:rFonts w:hAnsi="Times New Roman" w:ascii="Times New Roman"/>
          <w:sz w:val="24"/>
          <w:szCs w:val="24"/>
          <w:lang w:val="pl-PL"/>
        </w:rPr>
        <w:t>........</w:t>
      </w:r>
      <w:r w:rsidRPr="00380846">
        <w:rPr>
          <w:rFonts w:hAnsi="Times New Roman" w:ascii="Times New Roman"/>
          <w:sz w:val="24"/>
          <w:szCs w:val="24"/>
          <w:lang w:val="pl-PL"/>
        </w:rPr>
        <w:t>.</w:t>
      </w:r>
      <w:r w:rsidRPr="00380846">
        <w:rPr>
          <w:rFonts w:hAnsi="Times New Roman" w:ascii="Times New Roman"/>
          <w:sz w:val="24"/>
          <w:szCs w:val="24"/>
          <w:lang w:val="pl-PL"/>
        </w:rPr>
        <w:tab/>
        <w:t>38.750,00 kn</w:t>
      </w:r>
    </w:p>
    <w:p w:rsidRDefault="00380846" w:rsidP="00380846" w:rsidR="00380846" w:rsidRPr="00380846">
      <w:pPr>
        <w:spacing w:after="120"/>
        <w:jc w:val="both"/>
        <w:rPr>
          <w:rFonts w:hAnsi="Times New Roman" w:ascii="Times New Roman"/>
          <w:sz w:val="24"/>
          <w:szCs w:val="24"/>
          <w:lang w:val="pl-PL"/>
        </w:rPr>
      </w:pPr>
      <w:r w:rsidRPr="00380846">
        <w:rPr>
          <w:rFonts w:hAnsi="Times New Roman" w:ascii="Times New Roman"/>
          <w:sz w:val="24"/>
          <w:szCs w:val="24"/>
          <w:lang w:val="pl-PL"/>
        </w:rPr>
        <w:t>Troškovi vođenja knjigovodstva ...........................</w:t>
      </w:r>
      <w:r w:rsidRPr="00380846">
        <w:rPr>
          <w:rFonts w:hAnsi="Times New Roman" w:ascii="Times New Roman"/>
          <w:sz w:val="24"/>
          <w:szCs w:val="24"/>
          <w:lang w:val="pl-PL"/>
        </w:rPr>
        <w:tab/>
        <w:t>33.750,00 kn</w:t>
      </w:r>
    </w:p>
    <w:p w:rsidRDefault="00380846" w:rsidP="00380846" w:rsidR="00380846" w:rsidRPr="00380846">
      <w:pPr>
        <w:spacing w:after="120"/>
        <w:jc w:val="both"/>
        <w:rPr>
          <w:rFonts w:hAnsi="Times New Roman" w:ascii="Times New Roman"/>
          <w:sz w:val="24"/>
          <w:szCs w:val="24"/>
          <w:lang w:val="pl-PL"/>
        </w:rPr>
      </w:pPr>
      <w:r w:rsidRPr="00380846">
        <w:rPr>
          <w:rFonts w:hAnsi="Times New Roman" w:ascii="Times New Roman"/>
          <w:sz w:val="24"/>
          <w:szCs w:val="24"/>
          <w:lang w:val="pl-PL"/>
        </w:rPr>
        <w:t>Materijalni troškovi stečajnog postupka</w:t>
      </w:r>
      <w:r w:rsidR="007E3846">
        <w:rPr>
          <w:rFonts w:hAnsi="Times New Roman" w:ascii="Times New Roman"/>
          <w:sz w:val="24"/>
          <w:szCs w:val="24"/>
          <w:lang w:val="pl-PL"/>
        </w:rPr>
        <w:t xml:space="preserve"> </w:t>
      </w:r>
      <w:r w:rsidRPr="00380846">
        <w:rPr>
          <w:rFonts w:hAnsi="Times New Roman" w:ascii="Times New Roman"/>
          <w:sz w:val="24"/>
          <w:szCs w:val="24"/>
          <w:lang w:val="pl-PL"/>
        </w:rPr>
        <w:t>...............</w:t>
      </w:r>
      <w:r w:rsidRPr="00380846">
        <w:rPr>
          <w:rFonts w:hAnsi="Times New Roman" w:ascii="Times New Roman"/>
          <w:sz w:val="24"/>
          <w:szCs w:val="24"/>
          <w:lang w:val="pl-PL"/>
        </w:rPr>
        <w:tab/>
        <w:t>19.000,00 kn</w:t>
      </w:r>
    </w:p>
    <w:p w:rsidRDefault="00380846" w:rsidP="00380846" w:rsidR="00380846" w:rsidRPr="00380846">
      <w:pPr>
        <w:spacing w:after="0"/>
        <w:jc w:val="both"/>
        <w:rPr>
          <w:rFonts w:hAnsi="Times New Roman" w:ascii="Times New Roman"/>
          <w:sz w:val="24"/>
          <w:szCs w:val="24"/>
          <w:lang w:val="pl-PL"/>
        </w:rPr>
      </w:pPr>
      <w:r w:rsidRPr="00380846">
        <w:rPr>
          <w:rFonts w:hAnsi="Times New Roman" w:ascii="Times New Roman"/>
          <w:sz w:val="24"/>
          <w:szCs w:val="24"/>
          <w:lang w:val="pl-PL"/>
        </w:rPr>
        <w:t>Troškovi parničn</w:t>
      </w:r>
      <w:r w:rsidR="007E3846">
        <w:rPr>
          <w:rFonts w:hAnsi="Times New Roman" w:ascii="Times New Roman"/>
          <w:sz w:val="24"/>
          <w:szCs w:val="24"/>
          <w:lang w:val="pl-PL"/>
        </w:rPr>
        <w:t xml:space="preserve">og </w:t>
      </w:r>
      <w:r w:rsidRPr="00380846">
        <w:rPr>
          <w:rFonts w:hAnsi="Times New Roman" w:ascii="Times New Roman"/>
          <w:sz w:val="24"/>
          <w:szCs w:val="24"/>
          <w:lang w:val="pl-PL"/>
        </w:rPr>
        <w:t>postupaka ...............................</w:t>
      </w:r>
      <w:r w:rsidRPr="00380846">
        <w:rPr>
          <w:rFonts w:hAnsi="Times New Roman" w:ascii="Times New Roman"/>
          <w:sz w:val="24"/>
          <w:szCs w:val="24"/>
          <w:lang w:val="pl-PL"/>
        </w:rPr>
        <w:tab/>
      </w:r>
      <w:r w:rsidR="00E544BA">
        <w:rPr>
          <w:rFonts w:hAnsi="Times New Roman" w:ascii="Times New Roman"/>
          <w:sz w:val="24"/>
          <w:szCs w:val="24"/>
          <w:lang w:val="pl-PL"/>
        </w:rPr>
        <w:t>205.</w:t>
      </w:r>
      <w:r w:rsidRPr="00380846">
        <w:rPr>
          <w:rFonts w:hAnsi="Times New Roman" w:ascii="Times New Roman"/>
          <w:sz w:val="24"/>
          <w:szCs w:val="24"/>
          <w:lang w:val="pl-PL"/>
        </w:rPr>
        <w:t>000,00 kn</w:t>
      </w:r>
    </w:p>
    <w:p w:rsidRDefault="00380846" w:rsidP="007E3846" w:rsidR="00380846" w:rsidRPr="00380846">
      <w:pPr>
        <w:spacing w:after="0" w:before="120"/>
        <w:jc w:val="both"/>
        <w:rPr>
          <w:rFonts w:hAnsi="Times New Roman" w:ascii="Times New Roman"/>
          <w:sz w:val="24"/>
          <w:szCs w:val="24"/>
          <w:lang w:val="pl-PL"/>
        </w:rPr>
      </w:pPr>
      <w:r w:rsidRPr="00380846">
        <w:rPr>
          <w:rFonts w:hAnsi="Times New Roman" w:ascii="Times New Roman"/>
          <w:sz w:val="24"/>
          <w:szCs w:val="24"/>
          <w:lang w:val="pl-PL"/>
        </w:rPr>
        <w:t xml:space="preserve">Nagrada stečajnom upravitelju </w:t>
      </w:r>
      <w:r w:rsidR="007E3846">
        <w:rPr>
          <w:rFonts w:hAnsi="Times New Roman" w:ascii="Times New Roman"/>
          <w:sz w:val="24"/>
          <w:szCs w:val="24"/>
          <w:lang w:val="pl-PL"/>
        </w:rPr>
        <w:t>....................</w:t>
      </w:r>
      <w:r w:rsidRPr="00380846">
        <w:rPr>
          <w:rFonts w:hAnsi="Times New Roman" w:ascii="Times New Roman"/>
          <w:sz w:val="24"/>
          <w:szCs w:val="24"/>
          <w:lang w:val="pl-PL"/>
        </w:rPr>
        <w:t>...........</w:t>
      </w:r>
      <w:r w:rsidRPr="00380846">
        <w:rPr>
          <w:rFonts w:hAnsi="Times New Roman" w:ascii="Times New Roman"/>
          <w:sz w:val="24"/>
          <w:szCs w:val="24"/>
          <w:lang w:val="pl-PL"/>
        </w:rPr>
        <w:tab/>
        <w:t>17</w:t>
      </w:r>
      <w:r w:rsidR="003516F0">
        <w:rPr>
          <w:rFonts w:hAnsi="Times New Roman" w:ascii="Times New Roman"/>
          <w:sz w:val="24"/>
          <w:szCs w:val="24"/>
          <w:lang w:val="pl-PL"/>
        </w:rPr>
        <w:t>3</w:t>
      </w:r>
      <w:r w:rsidRPr="00380846">
        <w:rPr>
          <w:rFonts w:hAnsi="Times New Roman" w:ascii="Times New Roman"/>
          <w:sz w:val="24"/>
          <w:szCs w:val="24"/>
          <w:lang w:val="pl-PL"/>
        </w:rPr>
        <w:t>.</w:t>
      </w:r>
      <w:r w:rsidR="003516F0">
        <w:rPr>
          <w:rFonts w:hAnsi="Times New Roman" w:ascii="Times New Roman"/>
          <w:sz w:val="24"/>
          <w:szCs w:val="24"/>
          <w:lang w:val="pl-PL"/>
        </w:rPr>
        <w:t>745</w:t>
      </w:r>
      <w:r w:rsidRPr="00380846">
        <w:rPr>
          <w:rFonts w:hAnsi="Times New Roman" w:ascii="Times New Roman"/>
          <w:sz w:val="24"/>
          <w:szCs w:val="24"/>
          <w:lang w:val="pl-PL"/>
        </w:rPr>
        <w:t>,</w:t>
      </w:r>
      <w:r w:rsidR="003516F0">
        <w:rPr>
          <w:rFonts w:hAnsi="Times New Roman" w:ascii="Times New Roman"/>
          <w:sz w:val="24"/>
          <w:szCs w:val="24"/>
          <w:lang w:val="pl-PL"/>
        </w:rPr>
        <w:t>80</w:t>
      </w:r>
      <w:r w:rsidRPr="00380846">
        <w:rPr>
          <w:rFonts w:hAnsi="Times New Roman" w:ascii="Times New Roman"/>
          <w:sz w:val="24"/>
          <w:szCs w:val="24"/>
          <w:lang w:val="pl-PL"/>
        </w:rPr>
        <w:t xml:space="preserve"> kn</w:t>
      </w:r>
    </w:p>
    <w:p w:rsidRDefault="00380846" w:rsidP="00380846" w:rsidR="00380846" w:rsidRPr="00380846">
      <w:pPr>
        <w:spacing w:after="0"/>
        <w:jc w:val="both"/>
        <w:rPr>
          <w:rFonts w:hAnsi="Times New Roman" w:ascii="Times New Roman"/>
          <w:sz w:val="24"/>
          <w:szCs w:val="24"/>
          <w:lang w:val="pl-PL"/>
        </w:rPr>
      </w:pPr>
      <w:r w:rsidRPr="00380846">
        <w:rPr>
          <w:rFonts w:hAnsi="Times New Roman" w:ascii="Times New Roman"/>
          <w:sz w:val="24"/>
          <w:szCs w:val="24"/>
          <w:lang w:val="pl-PL"/>
        </w:rPr>
        <w:t>Obračun nagrade je sačinjen prema čl. 7. Uredbe o kriterijima i načinu obračuna i plaćanja nagrade stečajnim upraviteljima:</w:t>
      </w:r>
    </w:p>
    <w:p w:rsidRDefault="00380846" w:rsidP="00380846" w:rsidR="00380846" w:rsidRPr="00D745C8">
      <w:pPr>
        <w:pStyle w:val="t-9-8-bez-uvl"/>
        <w:pBdr>
          <w:top w:space="1" w:sz="4" w:color="auto" w:val="dotted"/>
          <w:bottom w:space="1" w:sz="4" w:color="auto" w:val="dotted"/>
          <w:between w:space="1" w:sz="4" w:color="auto" w:val="dotted"/>
        </w:pBdr>
        <w:tabs>
          <w:tab w:pos="3960" w:val="left"/>
          <w:tab w:pos="5139" w:val="left"/>
        </w:tabs>
        <w:spacing w:afterAutospacing="false" w:after="0" w:beforeAutospacing="false" w:before="0"/>
        <w:ind w:right="2126"/>
        <w:rPr>
          <w:color w:val="000000"/>
          <w:sz w:val="20"/>
          <w:szCs w:val="20"/>
        </w:rPr>
      </w:pPr>
      <w:r>
        <w:rPr>
          <w:color w:val="000000"/>
          <w:sz w:val="20"/>
          <w:szCs w:val="20"/>
        </w:rPr>
        <w:t xml:space="preserve">     VRIJEDNOST STEČAJNE MASE</w:t>
      </w:r>
      <w:r w:rsidRPr="00D745C8">
        <w:rPr>
          <w:color w:val="000000"/>
          <w:sz w:val="20"/>
          <w:szCs w:val="20"/>
        </w:rPr>
        <w:tab/>
        <w:t>Nagrada u %</w:t>
      </w:r>
      <w:r w:rsidRPr="00D745C8">
        <w:rPr>
          <w:color w:val="000000"/>
          <w:sz w:val="20"/>
          <w:szCs w:val="20"/>
        </w:rPr>
        <w:tab/>
      </w:r>
      <w:r>
        <w:rPr>
          <w:color w:val="000000"/>
          <w:sz w:val="20"/>
          <w:szCs w:val="20"/>
        </w:rPr>
        <w:tab/>
      </w:r>
      <w:r w:rsidRPr="00D745C8">
        <w:rPr>
          <w:color w:val="000000"/>
          <w:sz w:val="20"/>
          <w:szCs w:val="20"/>
        </w:rPr>
        <w:t>IZNOS u kn</w:t>
      </w:r>
    </w:p>
    <w:p w:rsidRDefault="00380846" w:rsidP="00380846" w:rsidR="00380846" w:rsidRPr="00D745C8">
      <w:pPr>
        <w:pStyle w:val="t-9-8-bez-uvl"/>
        <w:pBdr>
          <w:top w:space="1" w:sz="4" w:color="auto" w:val="dotted"/>
          <w:bottom w:space="1" w:sz="4" w:color="auto" w:val="dotted"/>
          <w:between w:space="1" w:sz="4" w:color="auto" w:val="dotted"/>
        </w:pBdr>
        <w:tabs>
          <w:tab w:pos="1210" w:val="left"/>
          <w:tab w:pos="2395" w:val="left"/>
          <w:tab w:pos="2745" w:val="left"/>
          <w:tab w:pos="3945" w:val="left"/>
          <w:tab w:pos="5139" w:val="left"/>
        </w:tabs>
        <w:spacing w:afterAutospacing="false" w:after="0" w:beforeAutospacing="false" w:before="0"/>
        <w:ind w:right="2126"/>
        <w:rPr>
          <w:color w:val="000000"/>
          <w:sz w:val="20"/>
          <w:szCs w:val="20"/>
        </w:rPr>
      </w:pPr>
      <w:r w:rsidRPr="00D745C8">
        <w:rPr>
          <w:rFonts w:eastAsia="Times New Roman"/>
          <w:color w:val="000000"/>
          <w:sz w:val="20"/>
          <w:szCs w:val="20"/>
          <w:lang w:eastAsia="en-US"/>
        </w:rPr>
        <w:tab/>
      </w:r>
      <w:r w:rsidRPr="00D745C8">
        <w:rPr>
          <w:rFonts w:eastAsia="Times New Roman"/>
          <w:color w:val="000000"/>
          <w:sz w:val="20"/>
          <w:szCs w:val="20"/>
          <w:lang w:eastAsia="en-US"/>
        </w:rPr>
        <w:tab/>
      </w:r>
      <w:r w:rsidRPr="00D745C8">
        <w:rPr>
          <w:color w:val="000000"/>
          <w:sz w:val="20"/>
          <w:szCs w:val="20"/>
        </w:rPr>
        <w:t>do</w:t>
      </w:r>
      <w:r w:rsidRPr="00D745C8">
        <w:rPr>
          <w:color w:val="000000"/>
          <w:sz w:val="20"/>
          <w:szCs w:val="20"/>
        </w:rPr>
        <w:tab/>
        <w:t>100.000,00</w:t>
      </w:r>
      <w:r w:rsidRPr="00D745C8">
        <w:rPr>
          <w:color w:val="000000"/>
          <w:sz w:val="20"/>
          <w:szCs w:val="20"/>
        </w:rPr>
        <w:tab/>
      </w:r>
      <w:r>
        <w:rPr>
          <w:color w:val="000000"/>
          <w:sz w:val="20"/>
          <w:szCs w:val="20"/>
        </w:rPr>
        <w:t xml:space="preserve">        </w:t>
      </w:r>
      <w:r w:rsidRPr="00D745C8">
        <w:rPr>
          <w:color w:val="000000"/>
          <w:sz w:val="20"/>
          <w:szCs w:val="20"/>
        </w:rPr>
        <w:t>16</w:t>
      </w:r>
      <w:r w:rsidRPr="00D745C8">
        <w:rPr>
          <w:color w:val="000000"/>
          <w:sz w:val="20"/>
          <w:szCs w:val="20"/>
        </w:rPr>
        <w:tab/>
      </w:r>
      <w:r>
        <w:rPr>
          <w:color w:val="000000"/>
          <w:sz w:val="20"/>
          <w:szCs w:val="20"/>
        </w:rPr>
        <w:tab/>
        <w:t xml:space="preserve">  16.000,00</w:t>
      </w:r>
    </w:p>
    <w:p w:rsidRDefault="00380846" w:rsidP="00380846" w:rsidR="00380846" w:rsidRPr="00D745C8">
      <w:pPr>
        <w:pStyle w:val="t-9-8-bez-uvl"/>
        <w:pBdr>
          <w:top w:space="1" w:sz="4" w:color="auto" w:val="dotted"/>
          <w:bottom w:space="1" w:sz="4" w:color="auto" w:val="dotted"/>
          <w:between w:space="1" w:sz="4" w:color="auto" w:val="dotted"/>
        </w:pBdr>
        <w:tabs>
          <w:tab w:pos="1210" w:val="left"/>
          <w:tab w:pos="2395" w:val="left"/>
          <w:tab w:pos="2745" w:val="left"/>
          <w:tab w:pos="3945" w:val="left"/>
          <w:tab w:pos="5139" w:val="left"/>
        </w:tabs>
        <w:spacing w:afterAutospacing="false" w:after="0" w:beforeAutospacing="false" w:before="0"/>
        <w:ind w:right="2126"/>
        <w:rPr>
          <w:color w:val="000000"/>
          <w:sz w:val="20"/>
          <w:szCs w:val="20"/>
        </w:rPr>
      </w:pPr>
      <w:r w:rsidRPr="00D745C8">
        <w:rPr>
          <w:color w:val="000000"/>
          <w:sz w:val="20"/>
          <w:szCs w:val="20"/>
        </w:rPr>
        <w:t>na razliku od</w:t>
      </w:r>
      <w:r w:rsidRPr="00D745C8">
        <w:rPr>
          <w:color w:val="000000"/>
          <w:sz w:val="20"/>
          <w:szCs w:val="20"/>
        </w:rPr>
        <w:tab/>
        <w:t xml:space="preserve">100.000,01 </w:t>
      </w:r>
      <w:r w:rsidRPr="00D745C8">
        <w:rPr>
          <w:color w:val="000000"/>
          <w:sz w:val="20"/>
          <w:szCs w:val="20"/>
        </w:rPr>
        <w:tab/>
        <w:t>do</w:t>
      </w:r>
      <w:r w:rsidRPr="00D745C8">
        <w:rPr>
          <w:color w:val="000000"/>
          <w:sz w:val="20"/>
          <w:szCs w:val="20"/>
        </w:rPr>
        <w:tab/>
        <w:t>300.000,00</w:t>
      </w:r>
      <w:r w:rsidRPr="00D745C8">
        <w:rPr>
          <w:color w:val="000000"/>
          <w:sz w:val="20"/>
          <w:szCs w:val="20"/>
        </w:rPr>
        <w:tab/>
      </w:r>
      <w:r>
        <w:rPr>
          <w:color w:val="000000"/>
          <w:sz w:val="20"/>
          <w:szCs w:val="20"/>
        </w:rPr>
        <w:t xml:space="preserve">        </w:t>
      </w:r>
      <w:r w:rsidRPr="00D745C8">
        <w:rPr>
          <w:color w:val="000000"/>
          <w:sz w:val="20"/>
          <w:szCs w:val="20"/>
        </w:rPr>
        <w:t>12</w:t>
      </w:r>
      <w:r w:rsidRPr="00D745C8">
        <w:rPr>
          <w:color w:val="000000"/>
          <w:sz w:val="20"/>
          <w:szCs w:val="20"/>
        </w:rPr>
        <w:tab/>
      </w:r>
      <w:r>
        <w:rPr>
          <w:color w:val="000000"/>
          <w:sz w:val="20"/>
          <w:szCs w:val="20"/>
        </w:rPr>
        <w:tab/>
        <w:t xml:space="preserve">  24.000,00</w:t>
      </w:r>
    </w:p>
    <w:p w:rsidRDefault="00380846" w:rsidP="00380846" w:rsidR="00380846" w:rsidRPr="00D745C8">
      <w:pPr>
        <w:pStyle w:val="t-9-8-bez-uvl"/>
        <w:pBdr>
          <w:top w:space="1" w:sz="4" w:color="auto" w:val="dotted"/>
          <w:bottom w:space="1" w:sz="4" w:color="auto" w:val="dotted"/>
          <w:between w:space="1" w:sz="4" w:color="auto" w:val="dotted"/>
        </w:pBdr>
        <w:tabs>
          <w:tab w:pos="1210" w:val="left"/>
          <w:tab w:pos="2395" w:val="left"/>
          <w:tab w:pos="2745" w:val="left"/>
          <w:tab w:pos="3945" w:val="left"/>
          <w:tab w:pos="5139" w:val="left"/>
        </w:tabs>
        <w:spacing w:afterAutospacing="false" w:after="0" w:beforeAutospacing="false" w:before="0"/>
        <w:ind w:right="2126"/>
        <w:rPr>
          <w:color w:val="000000"/>
          <w:sz w:val="20"/>
          <w:szCs w:val="20"/>
        </w:rPr>
      </w:pPr>
      <w:r w:rsidRPr="00D745C8">
        <w:rPr>
          <w:color w:val="000000"/>
          <w:sz w:val="20"/>
          <w:szCs w:val="20"/>
        </w:rPr>
        <w:t>na razliku od</w:t>
      </w:r>
      <w:r w:rsidRPr="00D745C8">
        <w:rPr>
          <w:color w:val="000000"/>
          <w:sz w:val="20"/>
          <w:szCs w:val="20"/>
        </w:rPr>
        <w:tab/>
        <w:t>300.000,01</w:t>
      </w:r>
      <w:r w:rsidRPr="00D745C8">
        <w:rPr>
          <w:color w:val="000000"/>
          <w:sz w:val="20"/>
          <w:szCs w:val="20"/>
        </w:rPr>
        <w:tab/>
        <w:t>do</w:t>
      </w:r>
      <w:r w:rsidRPr="00D745C8">
        <w:rPr>
          <w:color w:val="000000"/>
          <w:sz w:val="20"/>
          <w:szCs w:val="20"/>
        </w:rPr>
        <w:tab/>
        <w:t>500.000,00</w:t>
      </w:r>
      <w:r w:rsidRPr="00D745C8">
        <w:rPr>
          <w:color w:val="000000"/>
          <w:sz w:val="20"/>
          <w:szCs w:val="20"/>
        </w:rPr>
        <w:tab/>
      </w:r>
      <w:r>
        <w:rPr>
          <w:color w:val="000000"/>
          <w:sz w:val="20"/>
          <w:szCs w:val="20"/>
        </w:rPr>
        <w:t xml:space="preserve">        </w:t>
      </w:r>
      <w:r w:rsidRPr="00D745C8">
        <w:rPr>
          <w:color w:val="000000"/>
          <w:sz w:val="20"/>
          <w:szCs w:val="20"/>
        </w:rPr>
        <w:t>10</w:t>
      </w:r>
      <w:r w:rsidRPr="00D745C8">
        <w:rPr>
          <w:color w:val="000000"/>
          <w:sz w:val="20"/>
          <w:szCs w:val="20"/>
        </w:rPr>
        <w:tab/>
      </w:r>
      <w:r>
        <w:rPr>
          <w:color w:val="000000"/>
          <w:sz w:val="20"/>
          <w:szCs w:val="20"/>
        </w:rPr>
        <w:tab/>
        <w:t xml:space="preserve">  20.000,00</w:t>
      </w:r>
    </w:p>
    <w:p w:rsidRDefault="00380846" w:rsidP="00380846" w:rsidR="00380846" w:rsidRPr="00D745C8">
      <w:pPr>
        <w:pStyle w:val="t-9-8-bez-uvl"/>
        <w:pBdr>
          <w:top w:space="1" w:sz="4" w:color="auto" w:val="dotted"/>
          <w:bottom w:space="1" w:sz="4" w:color="auto" w:val="dotted"/>
          <w:between w:space="1" w:sz="4" w:color="auto" w:val="dotted"/>
        </w:pBdr>
        <w:tabs>
          <w:tab w:pos="1210" w:val="left"/>
          <w:tab w:pos="2395" w:val="left"/>
          <w:tab w:pos="2745" w:val="left"/>
          <w:tab w:pos="3945" w:val="left"/>
          <w:tab w:pos="5139" w:val="left"/>
        </w:tabs>
        <w:spacing w:afterAutospacing="false" w:after="0" w:beforeAutospacing="false" w:before="0"/>
        <w:ind w:right="2126"/>
        <w:rPr>
          <w:color w:val="000000"/>
          <w:sz w:val="20"/>
          <w:szCs w:val="20"/>
        </w:rPr>
      </w:pPr>
      <w:r w:rsidRPr="00D745C8">
        <w:rPr>
          <w:color w:val="000000"/>
          <w:sz w:val="20"/>
          <w:szCs w:val="20"/>
        </w:rPr>
        <w:t>na razliku od</w:t>
      </w:r>
      <w:r w:rsidRPr="00D745C8">
        <w:rPr>
          <w:color w:val="000000"/>
          <w:sz w:val="20"/>
          <w:szCs w:val="20"/>
        </w:rPr>
        <w:tab/>
        <w:t xml:space="preserve">500.000,01 </w:t>
      </w:r>
      <w:r w:rsidRPr="00D745C8">
        <w:rPr>
          <w:color w:val="000000"/>
          <w:sz w:val="20"/>
          <w:szCs w:val="20"/>
        </w:rPr>
        <w:tab/>
        <w:t>do</w:t>
      </w:r>
      <w:r w:rsidRPr="00D745C8">
        <w:rPr>
          <w:color w:val="000000"/>
          <w:sz w:val="20"/>
          <w:szCs w:val="20"/>
        </w:rPr>
        <w:tab/>
        <w:t>1.000.000,00</w:t>
      </w:r>
      <w:r w:rsidRPr="00D745C8">
        <w:rPr>
          <w:color w:val="000000"/>
          <w:sz w:val="20"/>
          <w:szCs w:val="20"/>
        </w:rPr>
        <w:tab/>
      </w:r>
      <w:r>
        <w:rPr>
          <w:color w:val="000000"/>
          <w:sz w:val="20"/>
          <w:szCs w:val="20"/>
        </w:rPr>
        <w:t xml:space="preserve">          </w:t>
      </w:r>
      <w:r w:rsidRPr="00D745C8">
        <w:rPr>
          <w:color w:val="000000"/>
          <w:sz w:val="20"/>
          <w:szCs w:val="20"/>
        </w:rPr>
        <w:t>8</w:t>
      </w:r>
      <w:r w:rsidRPr="00D745C8">
        <w:rPr>
          <w:color w:val="000000"/>
          <w:sz w:val="20"/>
          <w:szCs w:val="20"/>
        </w:rPr>
        <w:tab/>
      </w:r>
      <w:r>
        <w:rPr>
          <w:color w:val="000000"/>
          <w:sz w:val="20"/>
          <w:szCs w:val="20"/>
        </w:rPr>
        <w:tab/>
        <w:t xml:space="preserve">  40.000,00</w:t>
      </w:r>
    </w:p>
    <w:p w:rsidRDefault="00380846" w:rsidP="00380846" w:rsidR="00380846" w:rsidRPr="00D745C8">
      <w:pPr>
        <w:pStyle w:val="t-9-8-bez-uvl"/>
        <w:pBdr>
          <w:top w:space="1" w:sz="4" w:color="auto" w:val="dotted"/>
          <w:bottom w:space="1" w:sz="4" w:color="auto" w:val="dotted"/>
          <w:between w:space="1" w:sz="4" w:color="auto" w:val="dotted"/>
        </w:pBdr>
        <w:tabs>
          <w:tab w:pos="1210" w:val="left"/>
          <w:tab w:pos="2395" w:val="left"/>
          <w:tab w:pos="2745" w:val="left"/>
          <w:tab w:pos="3945" w:val="left"/>
          <w:tab w:pos="5139" w:val="left"/>
        </w:tabs>
        <w:spacing w:afterAutospacing="false" w:after="0" w:beforeAutospacing="false" w:before="0"/>
        <w:ind w:right="2126"/>
        <w:rPr>
          <w:color w:val="000000"/>
          <w:sz w:val="20"/>
          <w:szCs w:val="20"/>
        </w:rPr>
      </w:pPr>
      <w:r w:rsidRPr="00D745C8">
        <w:rPr>
          <w:color w:val="000000"/>
          <w:sz w:val="20"/>
          <w:szCs w:val="20"/>
        </w:rPr>
        <w:t>na razliku od</w:t>
      </w:r>
      <w:r w:rsidRPr="00D745C8">
        <w:rPr>
          <w:color w:val="000000"/>
          <w:sz w:val="20"/>
          <w:szCs w:val="20"/>
        </w:rPr>
        <w:tab/>
        <w:t>1.000.000,01</w:t>
      </w:r>
      <w:r w:rsidRPr="00D745C8">
        <w:rPr>
          <w:color w:val="000000"/>
          <w:sz w:val="20"/>
          <w:szCs w:val="20"/>
        </w:rPr>
        <w:tab/>
        <w:t>do</w:t>
      </w:r>
      <w:r w:rsidRPr="00D745C8">
        <w:rPr>
          <w:color w:val="000000"/>
          <w:sz w:val="20"/>
          <w:szCs w:val="20"/>
        </w:rPr>
        <w:tab/>
      </w:r>
      <w:r w:rsidR="003516F0">
        <w:rPr>
          <w:color w:val="000000"/>
          <w:sz w:val="20"/>
          <w:szCs w:val="20"/>
        </w:rPr>
        <w:t>2.053.511,50</w:t>
      </w:r>
      <w:r w:rsidRPr="00D745C8">
        <w:rPr>
          <w:color w:val="000000"/>
          <w:sz w:val="20"/>
          <w:szCs w:val="20"/>
        </w:rPr>
        <w:tab/>
      </w:r>
      <w:r>
        <w:rPr>
          <w:color w:val="000000"/>
          <w:sz w:val="20"/>
          <w:szCs w:val="20"/>
        </w:rPr>
        <w:t xml:space="preserve">          </w:t>
      </w:r>
      <w:r w:rsidRPr="00D745C8">
        <w:rPr>
          <w:color w:val="000000"/>
          <w:sz w:val="20"/>
          <w:szCs w:val="20"/>
        </w:rPr>
        <w:t>7</w:t>
      </w:r>
      <w:r w:rsidRPr="00D745C8">
        <w:rPr>
          <w:color w:val="000000"/>
          <w:sz w:val="20"/>
          <w:szCs w:val="20"/>
        </w:rPr>
        <w:tab/>
      </w:r>
      <w:r w:rsidR="003516F0">
        <w:rPr>
          <w:color w:val="000000"/>
          <w:sz w:val="20"/>
          <w:szCs w:val="20"/>
        </w:rPr>
        <w:tab/>
        <w:t xml:space="preserve">  73.745,80</w:t>
      </w:r>
    </w:p>
    <w:p w:rsidRDefault="00380846" w:rsidP="00380846" w:rsidR="00380846">
      <w:pPr>
        <w:pStyle w:val="t-9-8-bez-uvl"/>
        <w:pBdr>
          <w:top w:space="1" w:sz="4" w:color="auto" w:val="dotted"/>
          <w:bottom w:space="1" w:sz="4" w:color="auto" w:val="dotted"/>
          <w:between w:space="1" w:sz="4" w:color="auto" w:val="dotted"/>
        </w:pBdr>
        <w:tabs>
          <w:tab w:pos="2760" w:val="left"/>
          <w:tab w:pos="3945" w:val="left"/>
          <w:tab w:pos="5139" w:val="left"/>
        </w:tabs>
        <w:spacing w:afterAutospacing="false" w:after="0" w:beforeAutospacing="false" w:before="0"/>
        <w:ind w:right="2126"/>
        <w:rPr>
          <w:color w:val="000000"/>
          <w:sz w:val="20"/>
          <w:szCs w:val="20"/>
        </w:rPr>
      </w:pPr>
      <w:r>
        <w:rPr>
          <w:color w:val="000000"/>
          <w:sz w:val="20"/>
          <w:szCs w:val="20"/>
        </w:rPr>
        <w:t>UKUPNO:</w:t>
      </w:r>
      <w:r w:rsidRPr="00D745C8">
        <w:rPr>
          <w:color w:val="000000"/>
          <w:sz w:val="20"/>
          <w:szCs w:val="20"/>
        </w:rPr>
        <w:tab/>
      </w:r>
      <w:r w:rsidR="003516F0">
        <w:rPr>
          <w:color w:val="000000"/>
          <w:sz w:val="20"/>
          <w:szCs w:val="20"/>
        </w:rPr>
        <w:t>2</w:t>
      </w:r>
      <w:r>
        <w:rPr>
          <w:color w:val="000000"/>
          <w:sz w:val="20"/>
          <w:szCs w:val="20"/>
        </w:rPr>
        <w:t>.</w:t>
      </w:r>
      <w:r w:rsidR="003516F0">
        <w:rPr>
          <w:color w:val="000000"/>
          <w:sz w:val="20"/>
          <w:szCs w:val="20"/>
        </w:rPr>
        <w:t>053</w:t>
      </w:r>
      <w:r>
        <w:rPr>
          <w:color w:val="000000"/>
          <w:sz w:val="20"/>
          <w:szCs w:val="20"/>
        </w:rPr>
        <w:t>.</w:t>
      </w:r>
      <w:r w:rsidR="003516F0">
        <w:rPr>
          <w:color w:val="000000"/>
          <w:sz w:val="20"/>
          <w:szCs w:val="20"/>
        </w:rPr>
        <w:t>511,50</w:t>
      </w:r>
      <w:r w:rsidRPr="00D745C8">
        <w:rPr>
          <w:color w:val="000000"/>
          <w:sz w:val="20"/>
          <w:szCs w:val="20"/>
        </w:rPr>
        <w:tab/>
      </w:r>
      <w:r w:rsidRPr="00D745C8">
        <w:rPr>
          <w:color w:val="000000"/>
          <w:sz w:val="20"/>
          <w:szCs w:val="20"/>
        </w:rPr>
        <w:tab/>
      </w:r>
      <w:r w:rsidR="003516F0">
        <w:rPr>
          <w:color w:val="000000"/>
          <w:sz w:val="20"/>
          <w:szCs w:val="20"/>
        </w:rPr>
        <w:tab/>
        <w:t>173.745,80</w:t>
      </w:r>
    </w:p>
    <w:p w:rsidRDefault="00E544BA" w:rsidP="00E544BA" w:rsidR="00E544BA">
      <w:pPr>
        <w:jc w:val="both"/>
        <w:rPr>
          <w:rFonts w:hAnsi="Times New Roman" w:ascii="Times New Roman"/>
          <w:b/>
          <w:i/>
          <w:sz w:val="24"/>
          <w:szCs w:val="24"/>
          <w:lang w:val="pl-PL"/>
        </w:rPr>
      </w:pPr>
    </w:p>
    <w:p w:rsidRDefault="00E544BA" w:rsidP="00E544BA" w:rsidR="00E544BA" w:rsidRPr="00870FA3">
      <w:pPr>
        <w:jc w:val="both"/>
        <w:rPr>
          <w:rFonts w:hAnsi="Times New Roman" w:ascii="Times New Roman"/>
          <w:i/>
          <w:sz w:val="24"/>
          <w:szCs w:val="24"/>
          <w:lang w:val="pl-PL"/>
        </w:rPr>
      </w:pPr>
      <w:r w:rsidRPr="00870FA3">
        <w:rPr>
          <w:rFonts w:hAnsi="Times New Roman" w:ascii="Times New Roman"/>
          <w:i/>
          <w:sz w:val="24"/>
          <w:szCs w:val="24"/>
          <w:lang w:val="pl-PL"/>
        </w:rPr>
        <w:t>I-7 Postupci pred sudovima i drugim tijelima</w:t>
      </w:r>
    </w:p>
    <w:p w:rsidRDefault="00E544BA" w:rsidP="00E544BA" w:rsidR="00E544BA">
      <w:pPr>
        <w:spacing w:after="120"/>
        <w:jc w:val="both"/>
        <w:rPr>
          <w:rFonts w:hAnsi="Times New Roman" w:ascii="Times New Roman"/>
          <w:sz w:val="24"/>
          <w:szCs w:val="24"/>
        </w:rPr>
      </w:pPr>
      <w:r>
        <w:rPr>
          <w:rFonts w:hAnsi="Times New Roman" w:ascii="Times New Roman"/>
          <w:sz w:val="24"/>
          <w:szCs w:val="24"/>
        </w:rPr>
        <w:t>U tijeku je postupak pred Trgovačkim sudom u Zagrebu radi naplate potraživanja po ugovoru o izvršenim radovima za tvrtku Mentorex d.o.o. iz Zagreba, V Ravnice bb pod posl. br. 56.P-1931/2017 na iznos glavnice 2.053.511,50 kn.</w:t>
      </w:r>
    </w:p>
    <w:p w:rsidRDefault="00E544BA" w:rsidP="00E544BA" w:rsidR="00E544BA">
      <w:pPr>
        <w:spacing w:after="120"/>
        <w:jc w:val="both"/>
        <w:rPr>
          <w:rFonts w:hAnsi="Times New Roman" w:ascii="Times New Roman"/>
          <w:sz w:val="24"/>
          <w:szCs w:val="24"/>
        </w:rPr>
      </w:pPr>
    </w:p>
    <w:p w:rsidRDefault="00E544BA" w:rsidP="00E544BA" w:rsidR="00E544BA" w:rsidRPr="00870FA3">
      <w:pPr>
        <w:jc w:val="both"/>
        <w:rPr>
          <w:rFonts w:hAnsi="Times New Roman" w:ascii="Times New Roman"/>
          <w:i/>
          <w:sz w:val="24"/>
          <w:szCs w:val="24"/>
          <w:lang w:val="pl-PL"/>
        </w:rPr>
      </w:pPr>
      <w:r w:rsidRPr="00870FA3">
        <w:rPr>
          <w:rFonts w:hAnsi="Times New Roman" w:ascii="Times New Roman"/>
          <w:i/>
          <w:sz w:val="24"/>
          <w:szCs w:val="24"/>
          <w:lang w:val="pl-PL"/>
        </w:rPr>
        <w:t>I-8 Radnici u stečajnom postupku</w:t>
      </w:r>
    </w:p>
    <w:p w:rsidRDefault="00E544BA" w:rsidP="00E544BA" w:rsidR="006A5CEF">
      <w:pPr>
        <w:spacing w:after="120"/>
        <w:rPr>
          <w:rFonts w:hAnsi="Times New Roman" w:ascii="Times New Roman"/>
          <w:sz w:val="24"/>
          <w:szCs w:val="24"/>
          <w:lang w:val="pl-PL"/>
        </w:rPr>
      </w:pPr>
      <w:r>
        <w:rPr>
          <w:rFonts w:hAnsi="Times New Roman" w:ascii="Times New Roman"/>
          <w:sz w:val="24"/>
          <w:szCs w:val="24"/>
          <w:lang w:val="pl-PL"/>
        </w:rPr>
        <w:t xml:space="preserve">U trenutku otvaranja i zatvaranja stečajnog postupka stečajni dužnik nije imao zaposlenih </w:t>
      </w:r>
      <w:r w:rsidRPr="00B40BEB">
        <w:rPr>
          <w:rFonts w:hAnsi="Times New Roman" w:ascii="Times New Roman"/>
          <w:sz w:val="24"/>
          <w:szCs w:val="24"/>
          <w:lang w:val="pl-PL"/>
        </w:rPr>
        <w:t>radnika</w:t>
      </w:r>
      <w:r>
        <w:rPr>
          <w:rFonts w:hAnsi="Times New Roman" w:ascii="Times New Roman"/>
          <w:sz w:val="24"/>
          <w:szCs w:val="24"/>
          <w:lang w:val="pl-PL"/>
        </w:rPr>
        <w:t xml:space="preserve"> a za provođenje stečajnog postupka nije bilo potrebe za radnicima</w:t>
      </w:r>
    </w:p>
    <w:p w:rsidRDefault="00C34F36" w:rsidP="00033FBF" w:rsidR="00C34F36">
      <w:pPr>
        <w:pStyle w:val="t-9-8"/>
        <w:spacing w:afterAutospacing="false" w:after="0" w:beforeAutospacing="false" w:before="0"/>
        <w:jc w:val="both"/>
        <w:rPr>
          <w:b/>
          <w:color w:val="000000"/>
        </w:rPr>
      </w:pPr>
    </w:p>
    <w:p w:rsidRDefault="004A4B41" w:rsidP="00033FBF" w:rsidR="004A4B41">
      <w:pPr>
        <w:pStyle w:val="t-9-8"/>
        <w:spacing w:afterAutospacing="false" w:after="0" w:beforeAutospacing="false" w:before="0"/>
        <w:jc w:val="both"/>
        <w:rPr>
          <w:b/>
          <w:color w:val="000000"/>
        </w:rPr>
      </w:pPr>
    </w:p>
    <w:p w:rsidRDefault="00E544BA" w:rsidP="00E544BA" w:rsidR="00E544BA" w:rsidRPr="00870FA3">
      <w:pPr>
        <w:jc w:val="both"/>
        <w:rPr>
          <w:rFonts w:hAnsi="Times New Roman" w:ascii="Times New Roman"/>
          <w:i/>
          <w:sz w:val="24"/>
          <w:szCs w:val="24"/>
          <w:lang w:val="pl-PL"/>
        </w:rPr>
      </w:pPr>
      <w:r w:rsidRPr="00870FA3">
        <w:rPr>
          <w:rFonts w:hAnsi="Times New Roman" w:ascii="Times New Roman"/>
          <w:i/>
          <w:sz w:val="24"/>
          <w:szCs w:val="24"/>
          <w:lang w:val="pl-PL"/>
        </w:rPr>
        <w:t>I-9 Nastavak poslovanja i stečajni plan</w:t>
      </w:r>
    </w:p>
    <w:p w:rsidRDefault="00E544BA" w:rsidP="00E544BA" w:rsidR="00E544BA">
      <w:pPr>
        <w:jc w:val="both"/>
        <w:rPr>
          <w:rFonts w:hAnsi="Times New Roman" w:ascii="Times New Roman"/>
          <w:sz w:val="24"/>
          <w:szCs w:val="24"/>
          <w:lang w:val="pl-PL"/>
        </w:rPr>
      </w:pPr>
      <w:r>
        <w:rPr>
          <w:rFonts w:hAnsi="Times New Roman" w:ascii="Times New Roman"/>
          <w:sz w:val="24"/>
          <w:szCs w:val="24"/>
          <w:lang w:val="pl-PL"/>
        </w:rPr>
        <w:t xml:space="preserve">Stečajni džnik nema uvijeta za nastavak rada tako da nema potrebe za </w:t>
      </w:r>
      <w:r w:rsidRPr="00B40BEB">
        <w:rPr>
          <w:rFonts w:hAnsi="Times New Roman" w:ascii="Times New Roman"/>
          <w:sz w:val="24"/>
          <w:szCs w:val="24"/>
          <w:lang w:val="pl-PL"/>
        </w:rPr>
        <w:t>izradu stečajnog</w:t>
      </w:r>
      <w:r>
        <w:rPr>
          <w:rFonts w:hAnsi="Times New Roman" w:ascii="Times New Roman"/>
          <w:sz w:val="24"/>
          <w:szCs w:val="24"/>
          <w:lang w:val="pl-PL"/>
        </w:rPr>
        <w:t>a</w:t>
      </w:r>
      <w:r w:rsidRPr="00B40BEB">
        <w:rPr>
          <w:rFonts w:hAnsi="Times New Roman" w:ascii="Times New Roman"/>
          <w:sz w:val="24"/>
          <w:szCs w:val="24"/>
          <w:lang w:val="pl-PL"/>
        </w:rPr>
        <w:t xml:space="preserve"> plana</w:t>
      </w:r>
      <w:r>
        <w:rPr>
          <w:rFonts w:hAnsi="Times New Roman" w:ascii="Times New Roman"/>
          <w:sz w:val="24"/>
          <w:szCs w:val="24"/>
          <w:lang w:val="pl-PL"/>
        </w:rPr>
        <w:t>.</w:t>
      </w:r>
      <w:r w:rsidRPr="00B40BEB">
        <w:rPr>
          <w:rFonts w:hAnsi="Times New Roman" w:ascii="Times New Roman"/>
          <w:sz w:val="24"/>
          <w:szCs w:val="24"/>
          <w:lang w:val="pl-PL"/>
        </w:rPr>
        <w:t xml:space="preserve"> </w:t>
      </w:r>
    </w:p>
    <w:p w:rsidRDefault="00B65C40" w:rsidP="00033FBF" w:rsidR="00B65C40">
      <w:pPr>
        <w:pStyle w:val="t-9-8"/>
        <w:spacing w:afterAutospacing="false" w:after="0" w:beforeAutospacing="false" w:before="0"/>
        <w:jc w:val="both"/>
        <w:rPr>
          <w:b/>
          <w:color w:val="000000"/>
        </w:rPr>
      </w:pPr>
    </w:p>
    <w:p w:rsidRDefault="00E544BA" w:rsidP="00E544BA" w:rsidR="00E544BA" w:rsidRPr="00870FA3">
      <w:pPr>
        <w:jc w:val="both"/>
        <w:rPr>
          <w:rFonts w:hAnsi="Times New Roman" w:ascii="Times New Roman"/>
          <w:i/>
          <w:sz w:val="24"/>
          <w:szCs w:val="24"/>
          <w:lang w:val="pl-PL"/>
        </w:rPr>
      </w:pPr>
      <w:r w:rsidRPr="00870FA3">
        <w:rPr>
          <w:rFonts w:hAnsi="Times New Roman" w:ascii="Times New Roman"/>
          <w:i/>
          <w:sz w:val="24"/>
          <w:szCs w:val="24"/>
          <w:lang w:val="pl-PL"/>
        </w:rPr>
        <w:t>I-10 Zaključenje stečajnog postupka</w:t>
      </w:r>
    </w:p>
    <w:p w:rsidRDefault="00E544BA" w:rsidP="00E544BA" w:rsidR="00E544BA" w:rsidRPr="00B40BEB">
      <w:pPr>
        <w:jc w:val="both"/>
        <w:rPr>
          <w:rFonts w:hAnsi="Times New Roman" w:ascii="Times New Roman"/>
          <w:sz w:val="24"/>
          <w:szCs w:val="24"/>
          <w:lang w:val="pl-PL"/>
        </w:rPr>
      </w:pPr>
      <w:r>
        <w:rPr>
          <w:rFonts w:hAnsi="Times New Roman" w:ascii="Times New Roman"/>
          <w:sz w:val="24"/>
          <w:szCs w:val="24"/>
          <w:lang w:val="pl-PL"/>
        </w:rPr>
        <w:t>Stečajni postupak će se moći zaključiti po naplati svih tražbina stečajnog dužnika, podmirenja troškova stečajnog postupka i raspodjele stečajne mase u obliku novčanih sredstava na vjerovnike prema prijavljenim i utvrđenim tražbinama temeljem završnog popisa naknadne diobe.</w:t>
      </w:r>
      <w:r w:rsidRPr="00B40BEB">
        <w:rPr>
          <w:rFonts w:hAnsi="Times New Roman" w:ascii="Times New Roman"/>
          <w:sz w:val="24"/>
          <w:szCs w:val="24"/>
          <w:lang w:val="pl-PL"/>
        </w:rPr>
        <w:t xml:space="preserve"> </w:t>
      </w:r>
    </w:p>
    <w:p w:rsidRDefault="00E544BA" w:rsidP="00033FBF" w:rsidR="00E544BA">
      <w:pPr>
        <w:pStyle w:val="t-9-8"/>
        <w:spacing w:afterAutospacing="false" w:after="0" w:beforeAutospacing="false" w:before="0"/>
        <w:jc w:val="both"/>
        <w:rPr>
          <w:b/>
          <w:color w:val="000000"/>
        </w:rPr>
      </w:pPr>
    </w:p>
    <w:p w:rsidRDefault="00DB396B" w:rsidP="000E1F39" w:rsidR="00DB396B">
      <w:pPr>
        <w:rPr>
          <w:rFonts w:hAnsi="Times New Roman" w:ascii="Times New Roman"/>
          <w:sz w:val="24"/>
          <w:szCs w:val="24"/>
          <w:lang w:val="pl-PL"/>
        </w:rPr>
      </w:pPr>
    </w:p>
    <w:p w:rsidRDefault="000E1F39" w:rsidP="000E1F39" w:rsidR="000E1F39" w:rsidRPr="004A4B41">
      <w:pPr>
        <w:rPr>
          <w:rFonts w:hAnsi="Times New Roman" w:ascii="Times New Roman"/>
          <w:b/>
          <w:sz w:val="24"/>
          <w:szCs w:val="24"/>
          <w:lang w:val="pl-PL"/>
        </w:rPr>
      </w:pPr>
      <w:r w:rsidRPr="004A4B41">
        <w:rPr>
          <w:rFonts w:hAnsi="Times New Roman" w:ascii="Times New Roman"/>
          <w:b/>
          <w:sz w:val="24"/>
          <w:szCs w:val="24"/>
          <w:lang w:val="pl-PL"/>
        </w:rPr>
        <w:t>II. STANJE STEČAJNE MASE</w:t>
      </w:r>
    </w:p>
    <w:p w:rsidRDefault="004B661D" w:rsidP="004B661D" w:rsidR="000E1F39" w:rsidRPr="004A4B41">
      <w:pPr>
        <w:ind w:hanging="426" w:left="426"/>
        <w:jc w:val="both"/>
        <w:rPr>
          <w:rFonts w:hAnsi="Times New Roman" w:ascii="Times New Roman"/>
          <w:i/>
          <w:sz w:val="24"/>
          <w:szCs w:val="24"/>
          <w:lang w:val="pl-PL"/>
        </w:rPr>
      </w:pPr>
      <w:r w:rsidRPr="004A4B41">
        <w:rPr>
          <w:rFonts w:hAnsi="Times New Roman" w:ascii="Times New Roman"/>
          <w:i/>
          <w:sz w:val="24"/>
          <w:szCs w:val="24"/>
          <w:lang w:val="pl-PL"/>
        </w:rPr>
        <w:t>II.1 P</w:t>
      </w:r>
      <w:r w:rsidR="000E1F39" w:rsidRPr="004A4B41">
        <w:rPr>
          <w:rFonts w:hAnsi="Times New Roman" w:ascii="Times New Roman"/>
          <w:i/>
          <w:sz w:val="24"/>
          <w:szCs w:val="24"/>
          <w:lang w:val="pl-PL"/>
        </w:rPr>
        <w:t>regled predmeta stečajne ma</w:t>
      </w:r>
      <w:r w:rsidRPr="004A4B41">
        <w:rPr>
          <w:rFonts w:hAnsi="Times New Roman" w:ascii="Times New Roman"/>
          <w:i/>
          <w:sz w:val="24"/>
          <w:szCs w:val="24"/>
          <w:lang w:val="pl-PL"/>
        </w:rPr>
        <w:t>se s početka razdoblja izvješća</w:t>
      </w:r>
    </w:p>
    <w:tbl>
      <w:tblPr>
        <w:tblStyle w:val="Reetkatablice"/>
        <w:tblW w:type="pct" w:w="4712"/>
        <w:tblInd w:type="dxa" w:w="534"/>
        <w:tblBorders>
          <w:top w:space="0" w:sz="4" w:color="auto" w:val="dotted"/>
          <w:left w:space="0" w:sz="4" w:color="auto" w:val="dotted"/>
          <w:bottom w:space="0" w:sz="4" w:color="auto" w:val="dotted"/>
          <w:right w:space="0" w:sz="4" w:color="auto" w:val="dotted"/>
          <w:insideH w:space="0" w:sz="4" w:color="auto" w:val="dotted"/>
          <w:insideV w:space="0" w:sz="4" w:color="auto" w:val="dotted"/>
        </w:tblBorders>
        <w:tblLook w:val="04A0" w:noVBand="1" w:noHBand="0" w:lastColumn="0" w:firstColumn="1" w:lastRow="0" w:firstRow="1"/>
      </w:tblPr>
      <w:tblGrid>
        <w:gridCol w:w="634"/>
        <w:gridCol w:w="5744"/>
        <w:gridCol w:w="2373"/>
      </w:tblGrid>
      <w:tr w:rsidTr="004A4B41" w:rsidR="00DB6C6D" w:rsidRPr="00C34F36">
        <w:trPr>
          <w:trHeight w:val="547"/>
        </w:trPr>
        <w:tc>
          <w:tcPr>
            <w:tcW w:type="pct" w:w="362"/>
            <w:tcBorders>
              <w:bottom w:space="0" w:sz="4" w:color="auto" w:val="dotted"/>
            </w:tcBorders>
            <w:vAlign w:val="center"/>
          </w:tcPr>
          <w:p w:rsidRDefault="00DB6C6D" w:rsidP="00C34F36" w:rsidR="00DB6C6D" w:rsidRPr="00C34F36">
            <w:pPr>
              <w:autoSpaceDE w:val="false"/>
              <w:autoSpaceDN w:val="false"/>
              <w:adjustRightInd w:val="false"/>
              <w:spacing w:after="0"/>
              <w:jc w:val="center"/>
              <w:rPr>
                <w:rFonts w:cstheme="minorHAnsi" w:eastAsiaTheme="minorEastAsia" w:hAnsiTheme="minorHAnsi" w:asciiTheme="minorHAnsi"/>
                <w:i/>
                <w:lang w:eastAsia="zh-CN"/>
              </w:rPr>
            </w:pPr>
            <w:r w:rsidRPr="00C34F36">
              <w:rPr>
                <w:rFonts w:cstheme="minorHAnsi" w:eastAsiaTheme="minorEastAsia" w:hAnsiTheme="minorHAnsi" w:asciiTheme="minorHAnsi"/>
                <w:i/>
                <w:lang w:eastAsia="zh-CN"/>
              </w:rPr>
              <w:t>RED. BR.</w:t>
            </w:r>
          </w:p>
        </w:tc>
        <w:tc>
          <w:tcPr>
            <w:tcW w:type="pct" w:w="3282"/>
            <w:tcBorders>
              <w:bottom w:space="0" w:sz="4" w:color="auto" w:val="dotted"/>
            </w:tcBorders>
            <w:vAlign w:val="center"/>
          </w:tcPr>
          <w:p w:rsidRDefault="00DB6C6D" w:rsidP="00C34F36" w:rsidR="00DB6C6D" w:rsidRPr="00C34F36">
            <w:pPr>
              <w:autoSpaceDE w:val="false"/>
              <w:autoSpaceDN w:val="false"/>
              <w:adjustRightInd w:val="false"/>
              <w:spacing w:after="0"/>
              <w:jc w:val="center"/>
              <w:rPr>
                <w:rFonts w:cstheme="minorHAnsi" w:eastAsiaTheme="minorEastAsia" w:hAnsiTheme="minorHAnsi" w:asciiTheme="minorHAnsi"/>
                <w:i/>
                <w:lang w:eastAsia="zh-CN"/>
              </w:rPr>
            </w:pPr>
            <w:r>
              <w:rPr>
                <w:rFonts w:cstheme="minorHAnsi" w:eastAsiaTheme="minorEastAsia" w:hAnsiTheme="minorHAnsi" w:asciiTheme="minorHAnsi"/>
                <w:i/>
                <w:lang w:eastAsia="zh-CN"/>
              </w:rPr>
              <w:t>NAZIV</w:t>
            </w:r>
          </w:p>
        </w:tc>
        <w:tc>
          <w:tcPr>
            <w:tcW w:type="pct" w:w="1356"/>
            <w:tcBorders>
              <w:bottom w:space="0" w:sz="4" w:color="auto" w:val="dotted"/>
            </w:tcBorders>
            <w:vAlign w:val="center"/>
          </w:tcPr>
          <w:p w:rsidRDefault="00DB6C6D" w:rsidP="00C34F36" w:rsidR="00DB6C6D" w:rsidRPr="00C34F36">
            <w:pPr>
              <w:autoSpaceDE w:val="false"/>
              <w:autoSpaceDN w:val="false"/>
              <w:adjustRightInd w:val="false"/>
              <w:spacing w:after="0"/>
              <w:jc w:val="center"/>
              <w:rPr>
                <w:rFonts w:cstheme="minorHAnsi" w:eastAsiaTheme="minorEastAsia" w:hAnsiTheme="minorHAnsi" w:asciiTheme="minorHAnsi"/>
                <w:i/>
                <w:lang w:eastAsia="zh-CN"/>
              </w:rPr>
            </w:pPr>
            <w:r w:rsidRPr="00C34F36">
              <w:rPr>
                <w:rFonts w:cstheme="minorHAnsi" w:eastAsiaTheme="minorEastAsia" w:hAnsiTheme="minorHAnsi" w:asciiTheme="minorHAnsi"/>
                <w:i/>
                <w:lang w:eastAsia="zh-CN"/>
              </w:rPr>
              <w:t>VRIJEDNOST</w:t>
            </w:r>
            <w:r>
              <w:rPr>
                <w:rFonts w:cstheme="minorHAnsi" w:eastAsiaTheme="minorEastAsia" w:hAnsiTheme="minorHAnsi" w:asciiTheme="minorHAnsi"/>
                <w:i/>
                <w:lang w:eastAsia="zh-CN"/>
              </w:rPr>
              <w:t xml:space="preserve"> (kn)</w:t>
            </w:r>
          </w:p>
        </w:tc>
      </w:tr>
      <w:tr w:rsidTr="004A4B41" w:rsidR="004A4B41" w:rsidRPr="004A4B41">
        <w:trPr>
          <w:trHeight w:val="113"/>
        </w:trPr>
        <w:tc>
          <w:tcPr>
            <w:tcW w:type="pct" w:w="362"/>
            <w:tcBorders>
              <w:left w:val="nil"/>
              <w:right w:val="nil"/>
            </w:tcBorders>
            <w:vAlign w:val="center"/>
          </w:tcPr>
          <w:p w:rsidRDefault="004A4B41" w:rsidP="004A4B41" w:rsidR="004A4B41" w:rsidRPr="004A4B41">
            <w:pPr>
              <w:autoSpaceDE w:val="false"/>
              <w:autoSpaceDN w:val="false"/>
              <w:adjustRightInd w:val="false"/>
              <w:spacing w:after="0"/>
              <w:jc w:val="center"/>
              <w:rPr>
                <w:rFonts w:eastAsiaTheme="minorEastAsia" w:hAnsi="Times New Roman" w:ascii="Times New Roman"/>
                <w:sz w:val="8"/>
                <w:szCs w:val="8"/>
                <w:lang w:eastAsia="zh-CN"/>
              </w:rPr>
            </w:pPr>
          </w:p>
        </w:tc>
        <w:tc>
          <w:tcPr>
            <w:tcW w:type="pct" w:w="3282"/>
            <w:tcBorders>
              <w:left w:val="nil"/>
              <w:right w:val="nil"/>
            </w:tcBorders>
            <w:vAlign w:val="center"/>
          </w:tcPr>
          <w:p w:rsidRDefault="004A4B41" w:rsidP="004A4B41" w:rsidR="004A4B41" w:rsidRPr="004A4B41">
            <w:pPr>
              <w:autoSpaceDE w:val="false"/>
              <w:autoSpaceDN w:val="false"/>
              <w:adjustRightInd w:val="false"/>
              <w:spacing w:after="0"/>
              <w:jc w:val="center"/>
              <w:rPr>
                <w:rFonts w:eastAsiaTheme="minorEastAsia" w:hAnsi="Times New Roman" w:ascii="Times New Roman"/>
                <w:sz w:val="8"/>
                <w:szCs w:val="8"/>
                <w:lang w:eastAsia="zh-CN"/>
              </w:rPr>
            </w:pPr>
          </w:p>
        </w:tc>
        <w:tc>
          <w:tcPr>
            <w:tcW w:type="pct" w:w="1356"/>
            <w:tcBorders>
              <w:left w:val="nil"/>
              <w:right w:val="nil"/>
            </w:tcBorders>
            <w:vAlign w:val="center"/>
          </w:tcPr>
          <w:p w:rsidRDefault="004A4B41" w:rsidP="004A4B41" w:rsidR="004A4B41" w:rsidRPr="004A4B41">
            <w:pPr>
              <w:autoSpaceDE w:val="false"/>
              <w:autoSpaceDN w:val="false"/>
              <w:adjustRightInd w:val="false"/>
              <w:spacing w:after="0"/>
              <w:jc w:val="center"/>
              <w:rPr>
                <w:rFonts w:hAnsi="Times New Roman" w:ascii="Times New Roman"/>
                <w:sz w:val="8"/>
                <w:szCs w:val="8"/>
              </w:rPr>
            </w:pPr>
          </w:p>
        </w:tc>
      </w:tr>
      <w:tr w:rsidTr="004A4B41" w:rsidR="00DB6C6D" w:rsidRPr="009A6604">
        <w:trPr>
          <w:trHeight w:val="454"/>
        </w:trPr>
        <w:tc>
          <w:tcPr>
            <w:tcW w:type="pct" w:w="362"/>
            <w:tcBorders>
              <w:bottom w:space="0" w:sz="4" w:color="auto" w:val="dotted"/>
            </w:tcBorders>
            <w:vAlign w:val="center"/>
          </w:tcPr>
          <w:p w:rsidRDefault="00DB6C6D" w:rsidP="00D74F92" w:rsidR="00DB6C6D" w:rsidRPr="009A6604">
            <w:pPr>
              <w:autoSpaceDE w:val="false"/>
              <w:autoSpaceDN w:val="false"/>
              <w:adjustRightInd w:val="false"/>
              <w:spacing w:after="0"/>
              <w:jc w:val="center"/>
              <w:rPr>
                <w:rFonts w:eastAsiaTheme="minorEastAsia" w:hAnsi="Times New Roman" w:ascii="Times New Roman"/>
                <w:lang w:eastAsia="zh-CN"/>
              </w:rPr>
            </w:pPr>
            <w:r w:rsidRPr="009A6604">
              <w:rPr>
                <w:rFonts w:eastAsiaTheme="minorEastAsia" w:hAnsi="Times New Roman" w:ascii="Times New Roman"/>
                <w:lang w:eastAsia="zh-CN"/>
              </w:rPr>
              <w:t>1.</w:t>
            </w:r>
          </w:p>
        </w:tc>
        <w:tc>
          <w:tcPr>
            <w:tcW w:type="pct" w:w="3282"/>
            <w:tcBorders>
              <w:bottom w:space="0" w:sz="4" w:color="auto" w:val="dotted"/>
            </w:tcBorders>
            <w:vAlign w:val="center"/>
          </w:tcPr>
          <w:p w:rsidRDefault="00DB6C6D" w:rsidP="009A6604" w:rsidR="00DB6C6D" w:rsidRPr="009A6604">
            <w:pPr>
              <w:autoSpaceDE w:val="false"/>
              <w:autoSpaceDN w:val="false"/>
              <w:adjustRightInd w:val="false"/>
              <w:spacing w:after="0"/>
              <w:rPr>
                <w:rFonts w:eastAsiaTheme="minorEastAsia" w:hAnsi="Times New Roman" w:ascii="Times New Roman"/>
                <w:lang w:eastAsia="zh-CN"/>
              </w:rPr>
            </w:pPr>
            <w:r>
              <w:rPr>
                <w:rFonts w:eastAsiaTheme="minorEastAsia" w:hAnsi="Times New Roman" w:ascii="Times New Roman"/>
                <w:lang w:eastAsia="zh-CN"/>
              </w:rPr>
              <w:t>Potraživanje za izvršene građevinske radove od t</w:t>
            </w:r>
            <w:r w:rsidR="004A4B41">
              <w:rPr>
                <w:rFonts w:eastAsiaTheme="minorEastAsia" w:hAnsi="Times New Roman" w:ascii="Times New Roman"/>
                <w:lang w:eastAsia="zh-CN"/>
              </w:rPr>
              <w:t>v</w:t>
            </w:r>
            <w:r>
              <w:rPr>
                <w:rFonts w:eastAsiaTheme="minorEastAsia" w:hAnsi="Times New Roman" w:ascii="Times New Roman"/>
                <w:lang w:eastAsia="zh-CN"/>
              </w:rPr>
              <w:t>rtke Mentorex d.o.o.</w:t>
            </w:r>
          </w:p>
        </w:tc>
        <w:tc>
          <w:tcPr>
            <w:tcW w:type="pct" w:w="1356"/>
            <w:tcBorders>
              <w:bottom w:space="0" w:sz="4" w:color="auto" w:val="dotted"/>
            </w:tcBorders>
            <w:vAlign w:val="center"/>
          </w:tcPr>
          <w:p w:rsidRDefault="00DB6C6D" w:rsidP="004A4B41" w:rsidR="00DB6C6D" w:rsidRPr="009A6604">
            <w:pPr>
              <w:autoSpaceDE w:val="false"/>
              <w:autoSpaceDN w:val="false"/>
              <w:adjustRightInd w:val="false"/>
              <w:spacing w:after="0"/>
              <w:jc w:val="center"/>
              <w:rPr>
                <w:rFonts w:eastAsiaTheme="minorEastAsia" w:hAnsi="Times New Roman" w:ascii="Times New Roman"/>
                <w:lang w:eastAsia="zh-CN"/>
              </w:rPr>
            </w:pPr>
            <w:r>
              <w:rPr>
                <w:rFonts w:hAnsi="Times New Roman" w:ascii="Times New Roman"/>
                <w:sz w:val="24"/>
                <w:szCs w:val="24"/>
              </w:rPr>
              <w:t>2.053.511,50</w:t>
            </w:r>
          </w:p>
        </w:tc>
      </w:tr>
      <w:tr w:rsidTr="004A4B41" w:rsidR="004A4B41" w:rsidRPr="004A4B41">
        <w:trPr>
          <w:trHeight w:val="113"/>
        </w:trPr>
        <w:tc>
          <w:tcPr>
            <w:tcW w:type="pct" w:w="362"/>
            <w:tcBorders>
              <w:left w:val="nil"/>
              <w:bottom w:space="0" w:sz="4" w:color="auto" w:val="dotted"/>
              <w:right w:val="nil"/>
            </w:tcBorders>
            <w:vAlign w:val="center"/>
          </w:tcPr>
          <w:p w:rsidRDefault="004A4B41" w:rsidP="00D74F92" w:rsidR="004A4B41" w:rsidRPr="004A4B41">
            <w:pPr>
              <w:autoSpaceDE w:val="false"/>
              <w:autoSpaceDN w:val="false"/>
              <w:adjustRightInd w:val="false"/>
              <w:spacing w:after="0"/>
              <w:jc w:val="center"/>
              <w:rPr>
                <w:rFonts w:eastAsiaTheme="minorEastAsia" w:hAnsi="Times New Roman" w:ascii="Times New Roman"/>
                <w:sz w:val="8"/>
                <w:szCs w:val="8"/>
                <w:lang w:eastAsia="zh-CN"/>
              </w:rPr>
            </w:pPr>
          </w:p>
        </w:tc>
        <w:tc>
          <w:tcPr>
            <w:tcW w:type="pct" w:w="3282"/>
            <w:tcBorders>
              <w:left w:val="nil"/>
              <w:bottom w:space="0" w:sz="4" w:color="auto" w:val="dotted"/>
              <w:right w:val="nil"/>
            </w:tcBorders>
            <w:vAlign w:val="center"/>
          </w:tcPr>
          <w:p w:rsidRDefault="004A4B41" w:rsidP="009A6604" w:rsidR="004A4B41" w:rsidRPr="004A4B41">
            <w:pPr>
              <w:autoSpaceDE w:val="false"/>
              <w:autoSpaceDN w:val="false"/>
              <w:adjustRightInd w:val="false"/>
              <w:spacing w:after="0"/>
              <w:rPr>
                <w:rFonts w:eastAsiaTheme="minorEastAsia" w:hAnsi="Times New Roman" w:ascii="Times New Roman"/>
                <w:sz w:val="8"/>
                <w:szCs w:val="8"/>
                <w:lang w:eastAsia="zh-CN"/>
              </w:rPr>
            </w:pPr>
          </w:p>
        </w:tc>
        <w:tc>
          <w:tcPr>
            <w:tcW w:type="pct" w:w="1356"/>
            <w:tcBorders>
              <w:left w:val="nil"/>
              <w:right w:val="nil"/>
            </w:tcBorders>
            <w:vAlign w:val="center"/>
          </w:tcPr>
          <w:p w:rsidRDefault="004A4B41" w:rsidP="004A4B41" w:rsidR="004A4B41" w:rsidRPr="004A4B41">
            <w:pPr>
              <w:autoSpaceDE w:val="false"/>
              <w:autoSpaceDN w:val="false"/>
              <w:adjustRightInd w:val="false"/>
              <w:spacing w:after="0"/>
              <w:jc w:val="center"/>
              <w:rPr>
                <w:rFonts w:hAnsi="Times New Roman" w:ascii="Times New Roman"/>
                <w:sz w:val="8"/>
                <w:szCs w:val="8"/>
              </w:rPr>
            </w:pPr>
          </w:p>
        </w:tc>
      </w:tr>
      <w:tr w:rsidTr="004A4B41" w:rsidR="00DB6C6D" w:rsidRPr="009A6604">
        <w:trPr>
          <w:trHeight w:val="454"/>
        </w:trPr>
        <w:tc>
          <w:tcPr>
            <w:tcW w:type="pct" w:w="362"/>
            <w:tcBorders>
              <w:right w:val="nil"/>
            </w:tcBorders>
            <w:vAlign w:val="center"/>
          </w:tcPr>
          <w:p w:rsidRDefault="00DB6C6D" w:rsidP="00D74F92" w:rsidR="00DB6C6D" w:rsidRPr="009A6604">
            <w:pPr>
              <w:jc w:val="center"/>
              <w:rPr>
                <w:rFonts w:hAnsi="Times New Roman" w:ascii="Times New Roman"/>
                <w:lang w:val="pl-PL"/>
              </w:rPr>
            </w:pPr>
          </w:p>
        </w:tc>
        <w:tc>
          <w:tcPr>
            <w:tcW w:type="pct" w:w="3282"/>
            <w:tcBorders>
              <w:left w:val="nil"/>
            </w:tcBorders>
            <w:vAlign w:val="center"/>
          </w:tcPr>
          <w:p w:rsidRDefault="00DB6C6D" w:rsidP="00D74F92" w:rsidR="00DB6C6D" w:rsidRPr="009A6604">
            <w:pPr>
              <w:rPr>
                <w:rFonts w:hAnsi="Times New Roman" w:ascii="Times New Roman"/>
                <w:lang w:val="pl-PL"/>
              </w:rPr>
            </w:pPr>
            <w:r w:rsidRPr="009A6604">
              <w:rPr>
                <w:rFonts w:eastAsiaTheme="minorEastAsia" w:hAnsi="Times New Roman" w:ascii="Times New Roman"/>
                <w:lang w:eastAsia="zh-CN"/>
              </w:rPr>
              <w:t>UKUPNO:</w:t>
            </w:r>
          </w:p>
        </w:tc>
        <w:tc>
          <w:tcPr>
            <w:tcW w:type="pct" w:w="1356"/>
            <w:vAlign w:val="center"/>
          </w:tcPr>
          <w:p w:rsidRDefault="00DB6C6D" w:rsidP="004A4B41" w:rsidR="00DB6C6D" w:rsidRPr="009A6604">
            <w:pPr>
              <w:jc w:val="center"/>
              <w:rPr>
                <w:rFonts w:hAnsi="Times New Roman" w:ascii="Times New Roman"/>
                <w:lang w:val="pl-PL"/>
              </w:rPr>
            </w:pPr>
            <w:r>
              <w:rPr>
                <w:rFonts w:hAnsi="Times New Roman" w:ascii="Times New Roman"/>
                <w:sz w:val="24"/>
                <w:szCs w:val="24"/>
              </w:rPr>
              <w:t>2.053.511,50</w:t>
            </w:r>
          </w:p>
        </w:tc>
      </w:tr>
    </w:tbl>
    <w:p w:rsidRDefault="002D4039" w:rsidP="0097765B" w:rsidR="002D4039">
      <w:pPr>
        <w:jc w:val="both"/>
        <w:rPr>
          <w:rFonts w:hAnsi="Times New Roman" w:ascii="Times New Roman"/>
          <w:sz w:val="24"/>
          <w:szCs w:val="24"/>
          <w:lang w:val="pl-PL"/>
        </w:rPr>
      </w:pPr>
    </w:p>
    <w:p w:rsidRDefault="004B661D" w:rsidP="00DB6C6D" w:rsidR="004A4B41" w:rsidRPr="004A4B41">
      <w:pPr>
        <w:ind w:hanging="567" w:left="567"/>
        <w:jc w:val="both"/>
        <w:rPr>
          <w:rFonts w:hAnsi="Times New Roman" w:ascii="Times New Roman"/>
          <w:i/>
          <w:sz w:val="24"/>
          <w:szCs w:val="24"/>
          <w:lang w:val="pl-PL"/>
        </w:rPr>
      </w:pPr>
      <w:r w:rsidRPr="004A4B41">
        <w:rPr>
          <w:rFonts w:hAnsi="Times New Roman" w:ascii="Times New Roman"/>
          <w:i/>
          <w:sz w:val="24"/>
          <w:szCs w:val="24"/>
          <w:lang w:val="pl-PL"/>
        </w:rPr>
        <w:t xml:space="preserve">II.2. </w:t>
      </w:r>
      <w:r w:rsidR="004A4B41" w:rsidRPr="004A4B41">
        <w:rPr>
          <w:rFonts w:hAnsi="Times New Roman" w:ascii="Times New Roman"/>
          <w:i/>
          <w:sz w:val="24"/>
          <w:szCs w:val="24"/>
          <w:lang w:val="pl-PL"/>
        </w:rPr>
        <w:t>Unovčenje predmeta stečajne mase</w:t>
      </w:r>
    </w:p>
    <w:p w:rsidRDefault="00DB6C6D" w:rsidP="004A4B41" w:rsidR="007978B4">
      <w:pPr>
        <w:ind w:left="567"/>
        <w:jc w:val="both"/>
        <w:rPr>
          <w:rFonts w:hAnsi="Times New Roman" w:ascii="Times New Roman"/>
          <w:sz w:val="24"/>
          <w:szCs w:val="24"/>
          <w:lang w:val="pl-PL"/>
        </w:rPr>
      </w:pPr>
      <w:r>
        <w:rPr>
          <w:rFonts w:hAnsi="Times New Roman" w:ascii="Times New Roman"/>
          <w:sz w:val="24"/>
          <w:szCs w:val="24"/>
          <w:lang w:val="pl-PL"/>
        </w:rPr>
        <w:t>Do predaje ovog izvješća nije unovčen predmet stečajne mase</w:t>
      </w:r>
      <w:r w:rsidR="007B296E">
        <w:rPr>
          <w:rFonts w:hAnsi="Times New Roman" w:ascii="Times New Roman"/>
          <w:sz w:val="24"/>
          <w:szCs w:val="24"/>
          <w:lang w:val="pl-PL"/>
        </w:rPr>
        <w:t>.</w:t>
      </w:r>
      <w:r>
        <w:rPr>
          <w:rFonts w:hAnsi="Times New Roman" w:ascii="Times New Roman"/>
          <w:sz w:val="24"/>
          <w:szCs w:val="24"/>
          <w:lang w:val="pl-PL"/>
        </w:rPr>
        <w:t xml:space="preserve"> </w:t>
      </w:r>
      <w:r w:rsidR="00FA670B">
        <w:rPr>
          <w:rFonts w:hAnsi="Times New Roman" w:ascii="Times New Roman"/>
          <w:sz w:val="24"/>
          <w:szCs w:val="24"/>
          <w:lang w:val="pl-PL"/>
        </w:rPr>
        <w:t>Unovčenje nije izvršeno iz razloga što</w:t>
      </w:r>
      <w:r>
        <w:rPr>
          <w:rFonts w:hAnsi="Times New Roman" w:ascii="Times New Roman"/>
          <w:sz w:val="24"/>
          <w:szCs w:val="24"/>
          <w:lang w:val="pl-PL"/>
        </w:rPr>
        <w:t xml:space="preserve"> postupak prisilne naplate jo</w:t>
      </w:r>
      <w:r w:rsidR="00646D3B">
        <w:rPr>
          <w:rFonts w:hAnsi="Times New Roman" w:ascii="Times New Roman"/>
          <w:sz w:val="24"/>
          <w:szCs w:val="24"/>
          <w:lang w:val="pl-PL"/>
        </w:rPr>
        <w:t>š traje</w:t>
      </w:r>
      <w:r w:rsidR="00FA670B">
        <w:rPr>
          <w:rFonts w:hAnsi="Times New Roman" w:ascii="Times New Roman"/>
          <w:sz w:val="24"/>
          <w:szCs w:val="24"/>
          <w:lang w:val="pl-PL"/>
        </w:rPr>
        <w:t>.</w:t>
      </w:r>
    </w:p>
    <w:p w:rsidRDefault="00B65C40" w:rsidP="00DB396B" w:rsidR="00B65C40">
      <w:pPr>
        <w:spacing w:after="0"/>
        <w:jc w:val="both"/>
        <w:rPr>
          <w:rFonts w:hAnsi="Times New Roman" w:ascii="Times New Roman"/>
          <w:sz w:val="24"/>
          <w:szCs w:val="24"/>
          <w:lang w:val="pl-PL"/>
        </w:rPr>
      </w:pPr>
    </w:p>
    <w:p w:rsidRDefault="004B661D" w:rsidP="000336E3" w:rsidR="004B661D" w:rsidRPr="004A4B41">
      <w:pPr>
        <w:rPr>
          <w:rFonts w:hAnsi="Times New Roman" w:ascii="Times New Roman"/>
          <w:i/>
          <w:sz w:val="24"/>
          <w:szCs w:val="24"/>
          <w:lang w:val="pl-PL"/>
        </w:rPr>
      </w:pPr>
      <w:r w:rsidRPr="004A4B41">
        <w:rPr>
          <w:rFonts w:hAnsi="Times New Roman" w:ascii="Times New Roman"/>
          <w:i/>
          <w:sz w:val="24"/>
          <w:szCs w:val="24"/>
          <w:lang w:val="pl-PL"/>
        </w:rPr>
        <w:t>II.</w:t>
      </w:r>
      <w:r w:rsidR="00646D3B" w:rsidRPr="004A4B41">
        <w:rPr>
          <w:rFonts w:hAnsi="Times New Roman" w:ascii="Times New Roman"/>
          <w:i/>
          <w:sz w:val="24"/>
          <w:szCs w:val="24"/>
          <w:lang w:val="pl-PL"/>
        </w:rPr>
        <w:t>3</w:t>
      </w:r>
      <w:r w:rsidRPr="004A4B41">
        <w:rPr>
          <w:rFonts w:hAnsi="Times New Roman" w:ascii="Times New Roman"/>
          <w:i/>
          <w:sz w:val="24"/>
          <w:szCs w:val="24"/>
          <w:lang w:val="pl-PL"/>
        </w:rPr>
        <w:t>. Ostvarivanje izlučnog prava</w:t>
      </w:r>
    </w:p>
    <w:p w:rsidRDefault="000336E3" w:rsidP="000336E3" w:rsidR="009D05D4">
      <w:pPr>
        <w:ind w:left="567"/>
        <w:jc w:val="both"/>
        <w:rPr>
          <w:rFonts w:hAnsi="Times New Roman" w:ascii="Times New Roman"/>
          <w:sz w:val="24"/>
          <w:szCs w:val="24"/>
          <w:lang w:val="pl-PL"/>
        </w:rPr>
      </w:pPr>
      <w:r>
        <w:rPr>
          <w:rFonts w:hAnsi="Times New Roman" w:ascii="Times New Roman"/>
          <w:sz w:val="24"/>
          <w:szCs w:val="24"/>
          <w:lang w:val="pl-PL"/>
        </w:rPr>
        <w:t xml:space="preserve">Dužnik </w:t>
      </w:r>
      <w:r w:rsidR="00646D3B">
        <w:rPr>
          <w:rFonts w:hAnsi="Times New Roman" w:ascii="Times New Roman"/>
          <w:sz w:val="24"/>
          <w:szCs w:val="24"/>
          <w:lang w:val="pl-PL"/>
        </w:rPr>
        <w:t xml:space="preserve">nije </w:t>
      </w:r>
      <w:r>
        <w:rPr>
          <w:rFonts w:hAnsi="Times New Roman" w:ascii="Times New Roman"/>
          <w:sz w:val="24"/>
          <w:szCs w:val="24"/>
          <w:lang w:val="pl-PL"/>
        </w:rPr>
        <w:t>im</w:t>
      </w:r>
      <w:r w:rsidR="00B6606F">
        <w:rPr>
          <w:rFonts w:hAnsi="Times New Roman" w:ascii="Times New Roman"/>
          <w:sz w:val="24"/>
          <w:szCs w:val="24"/>
          <w:lang w:val="pl-PL"/>
        </w:rPr>
        <w:t>ao izlučn</w:t>
      </w:r>
      <w:r w:rsidR="00646D3B">
        <w:rPr>
          <w:rFonts w:hAnsi="Times New Roman" w:ascii="Times New Roman"/>
          <w:sz w:val="24"/>
          <w:szCs w:val="24"/>
          <w:lang w:val="pl-PL"/>
        </w:rPr>
        <w:t xml:space="preserve">ih </w:t>
      </w:r>
      <w:r w:rsidR="00B6606F">
        <w:rPr>
          <w:rFonts w:hAnsi="Times New Roman" w:ascii="Times New Roman"/>
          <w:sz w:val="24"/>
          <w:szCs w:val="24"/>
          <w:lang w:val="pl-PL"/>
        </w:rPr>
        <w:t>vjerovnika</w:t>
      </w:r>
      <w:r w:rsidR="00646D3B">
        <w:rPr>
          <w:rFonts w:hAnsi="Times New Roman" w:ascii="Times New Roman"/>
          <w:sz w:val="24"/>
          <w:szCs w:val="24"/>
          <w:lang w:val="pl-PL"/>
        </w:rPr>
        <w:t>.</w:t>
      </w:r>
    </w:p>
    <w:p w:rsidRDefault="00B6606F" w:rsidP="00DB396B" w:rsidR="00B6606F" w:rsidRPr="00B40BEB">
      <w:pPr>
        <w:spacing w:after="0"/>
        <w:ind w:left="567"/>
        <w:jc w:val="both"/>
        <w:rPr>
          <w:rFonts w:hAnsi="Times New Roman" w:ascii="Times New Roman"/>
          <w:sz w:val="24"/>
          <w:szCs w:val="24"/>
          <w:lang w:val="pl-PL"/>
        </w:rPr>
      </w:pPr>
    </w:p>
    <w:p w:rsidRDefault="004B661D" w:rsidP="004B661D" w:rsidR="004B661D" w:rsidRPr="004A4B41">
      <w:pPr>
        <w:ind w:hanging="567" w:left="567"/>
        <w:jc w:val="both"/>
        <w:rPr>
          <w:rFonts w:hAnsi="Times New Roman" w:ascii="Times New Roman"/>
          <w:i/>
          <w:sz w:val="24"/>
          <w:szCs w:val="24"/>
          <w:lang w:val="pl-PL"/>
        </w:rPr>
      </w:pPr>
      <w:r w:rsidRPr="004A4B41">
        <w:rPr>
          <w:rFonts w:hAnsi="Times New Roman" w:ascii="Times New Roman"/>
          <w:i/>
          <w:sz w:val="24"/>
          <w:szCs w:val="24"/>
          <w:lang w:val="pl-PL"/>
        </w:rPr>
        <w:t>II.</w:t>
      </w:r>
      <w:r w:rsidR="00646D3B" w:rsidRPr="004A4B41">
        <w:rPr>
          <w:rFonts w:hAnsi="Times New Roman" w:ascii="Times New Roman"/>
          <w:i/>
          <w:sz w:val="24"/>
          <w:szCs w:val="24"/>
          <w:lang w:val="pl-PL"/>
        </w:rPr>
        <w:t>4</w:t>
      </w:r>
      <w:r w:rsidRPr="004A4B41">
        <w:rPr>
          <w:rFonts w:hAnsi="Times New Roman" w:ascii="Times New Roman"/>
          <w:i/>
          <w:sz w:val="24"/>
          <w:szCs w:val="24"/>
          <w:lang w:val="pl-PL"/>
        </w:rPr>
        <w:t xml:space="preserve">.  Vjerovnici stečajne mase i njihovo namirenje </w:t>
      </w:r>
    </w:p>
    <w:p w:rsidRDefault="00646D3B" w:rsidP="0097765B" w:rsidR="0097765B" w:rsidRPr="00925657">
      <w:pPr>
        <w:pStyle w:val="Odlomakpopisa"/>
        <w:spacing w:after="120"/>
        <w:ind w:left="567"/>
        <w:jc w:val="both"/>
        <w:rPr>
          <w:rFonts w:hAnsi="Times New Roman" w:ascii="Times New Roman"/>
          <w:sz w:val="24"/>
          <w:szCs w:val="24"/>
        </w:rPr>
      </w:pPr>
      <w:r>
        <w:rPr>
          <w:rFonts w:hAnsi="Times New Roman" w:ascii="Times New Roman"/>
          <w:sz w:val="24"/>
          <w:szCs w:val="24"/>
        </w:rPr>
        <w:t xml:space="preserve">Vjerovnici stečajne mase nisu utvrđeni. Postupak utvrđivanja vjerovnika stečajne mase provesti će se po okončanju parnice za naplatu potraživanja i unovčenja potraživanja kao predmeta stečajne mase. </w:t>
      </w:r>
    </w:p>
    <w:p w:rsidRDefault="0097765B" w:rsidP="00925657" w:rsidR="0097765B" w:rsidRPr="00925657">
      <w:pPr>
        <w:spacing w:after="0"/>
        <w:ind w:left="360"/>
        <w:jc w:val="both"/>
        <w:rPr>
          <w:rFonts w:hAnsi="Times New Roman" w:ascii="Times New Roman"/>
          <w:sz w:val="24"/>
          <w:szCs w:val="24"/>
        </w:rPr>
      </w:pPr>
    </w:p>
    <w:p w:rsidRDefault="004B661D" w:rsidP="000336E3" w:rsidR="004B661D" w:rsidRPr="00F822E8">
      <w:pPr>
        <w:jc w:val="both"/>
        <w:rPr>
          <w:rFonts w:hAnsi="Times New Roman" w:ascii="Times New Roman"/>
          <w:i/>
          <w:sz w:val="24"/>
          <w:szCs w:val="24"/>
          <w:lang w:val="pl-PL"/>
        </w:rPr>
      </w:pPr>
      <w:r w:rsidRPr="00F822E8">
        <w:rPr>
          <w:rFonts w:hAnsi="Times New Roman" w:ascii="Times New Roman"/>
          <w:i/>
          <w:sz w:val="24"/>
          <w:szCs w:val="24"/>
          <w:lang w:val="pl-PL"/>
        </w:rPr>
        <w:t>II.</w:t>
      </w:r>
      <w:r w:rsidR="00646D3B" w:rsidRPr="00F822E8">
        <w:rPr>
          <w:rFonts w:hAnsi="Times New Roman" w:ascii="Times New Roman"/>
          <w:i/>
          <w:sz w:val="24"/>
          <w:szCs w:val="24"/>
          <w:lang w:val="pl-PL"/>
        </w:rPr>
        <w:t>5</w:t>
      </w:r>
      <w:r w:rsidRPr="00F822E8">
        <w:rPr>
          <w:rFonts w:hAnsi="Times New Roman" w:ascii="Times New Roman"/>
          <w:i/>
          <w:sz w:val="24"/>
          <w:szCs w:val="24"/>
          <w:lang w:val="pl-PL"/>
        </w:rPr>
        <w:t xml:space="preserve">. </w:t>
      </w:r>
      <w:r w:rsidR="000336E3" w:rsidRPr="00F822E8">
        <w:rPr>
          <w:rFonts w:hAnsi="Times New Roman" w:ascii="Times New Roman"/>
          <w:i/>
          <w:sz w:val="24"/>
          <w:szCs w:val="24"/>
          <w:lang w:val="pl-PL"/>
        </w:rPr>
        <w:t xml:space="preserve"> Isplate plaća radnika</w:t>
      </w:r>
    </w:p>
    <w:p w:rsidRDefault="000336E3" w:rsidP="000336E3" w:rsidR="000E1F39">
      <w:pPr>
        <w:ind w:left="567"/>
        <w:jc w:val="both"/>
        <w:rPr>
          <w:rFonts w:hAnsi="Times New Roman" w:ascii="Times New Roman"/>
          <w:sz w:val="24"/>
          <w:szCs w:val="24"/>
          <w:lang w:val="pl-PL"/>
        </w:rPr>
      </w:pPr>
      <w:r>
        <w:rPr>
          <w:rFonts w:hAnsi="Times New Roman" w:ascii="Times New Roman"/>
          <w:sz w:val="24"/>
          <w:szCs w:val="24"/>
          <w:lang w:val="pl-PL"/>
        </w:rPr>
        <w:t xml:space="preserve">Isplata </w:t>
      </w:r>
      <w:r w:rsidR="000E1F39" w:rsidRPr="00B40BEB">
        <w:rPr>
          <w:rFonts w:hAnsi="Times New Roman" w:ascii="Times New Roman"/>
          <w:sz w:val="24"/>
          <w:szCs w:val="24"/>
          <w:lang w:val="pl-PL"/>
        </w:rPr>
        <w:t xml:space="preserve">plaća radnika </w:t>
      </w:r>
      <w:r>
        <w:rPr>
          <w:rFonts w:hAnsi="Times New Roman" w:ascii="Times New Roman"/>
          <w:sz w:val="24"/>
          <w:szCs w:val="24"/>
          <w:lang w:val="pl-PL"/>
        </w:rPr>
        <w:t>nije bilo iz razloga što u trenutku otvaranja stečaja nije bilo zaposlenih radnika.</w:t>
      </w:r>
    </w:p>
    <w:p w:rsidRDefault="00646D3B" w:rsidP="000336E3" w:rsidR="00646D3B">
      <w:pPr>
        <w:ind w:left="567"/>
        <w:jc w:val="both"/>
        <w:rPr>
          <w:rFonts w:hAnsi="Times New Roman" w:ascii="Times New Roman"/>
          <w:sz w:val="24"/>
          <w:szCs w:val="24"/>
          <w:lang w:val="pl-PL"/>
        </w:rPr>
      </w:pPr>
      <w:r>
        <w:rPr>
          <w:rFonts w:hAnsi="Times New Roman" w:ascii="Times New Roman"/>
          <w:sz w:val="24"/>
          <w:szCs w:val="24"/>
          <w:lang w:val="pl-PL"/>
        </w:rPr>
        <w:t>Potraživanje radnika Marjana Rakovića temeljem pravomoćne presude Gžr-1909/11 po presudi P-4946/08 za naknadu štete zbog povrede na radu isplatila je Agencija za osiguranje radničkih potraživanja u slučaju stečaja poslodavca u iznosu 22.807,80 kn.</w:t>
      </w:r>
    </w:p>
    <w:p w:rsidRDefault="009D05D4" w:rsidP="000336E3" w:rsidR="009D05D4" w:rsidRPr="00B40BEB">
      <w:pPr>
        <w:ind w:left="567"/>
        <w:jc w:val="both"/>
        <w:rPr>
          <w:rFonts w:hAnsi="Times New Roman" w:ascii="Times New Roman"/>
          <w:sz w:val="24"/>
          <w:szCs w:val="24"/>
          <w:lang w:val="pl-PL"/>
        </w:rPr>
      </w:pPr>
    </w:p>
    <w:p w:rsidRDefault="008D60DB" w:rsidP="000336E3" w:rsidR="000336E3" w:rsidRPr="00F822E8">
      <w:pPr>
        <w:jc w:val="both"/>
        <w:rPr>
          <w:rFonts w:hAnsi="Times New Roman" w:ascii="Times New Roman"/>
          <w:i/>
          <w:sz w:val="24"/>
          <w:szCs w:val="24"/>
          <w:lang w:val="pl-PL"/>
        </w:rPr>
      </w:pPr>
      <w:r w:rsidRPr="00F822E8">
        <w:rPr>
          <w:rFonts w:hAnsi="Times New Roman" w:ascii="Times New Roman"/>
          <w:i/>
          <w:sz w:val="24"/>
          <w:szCs w:val="24"/>
          <w:lang w:val="pl-PL"/>
        </w:rPr>
        <w:t>II.7</w:t>
      </w:r>
      <w:r w:rsidR="004B661D" w:rsidRPr="00F822E8">
        <w:rPr>
          <w:rFonts w:hAnsi="Times New Roman" w:ascii="Times New Roman"/>
          <w:i/>
          <w:sz w:val="24"/>
          <w:szCs w:val="24"/>
          <w:lang w:val="pl-PL"/>
        </w:rPr>
        <w:t xml:space="preserve">. </w:t>
      </w:r>
      <w:r w:rsidR="000336E3" w:rsidRPr="00F822E8">
        <w:rPr>
          <w:rFonts w:hAnsi="Times New Roman" w:ascii="Times New Roman"/>
          <w:i/>
          <w:sz w:val="24"/>
          <w:szCs w:val="24"/>
          <w:lang w:val="pl-PL"/>
        </w:rPr>
        <w:t xml:space="preserve"> Namirenje stečajnih vjerovnika (diobe)</w:t>
      </w:r>
    </w:p>
    <w:p w:rsidRDefault="000336E3" w:rsidP="000336E3" w:rsidR="000E1F39">
      <w:pPr>
        <w:ind w:left="567"/>
        <w:jc w:val="both"/>
        <w:rPr>
          <w:rFonts w:hAnsi="Times New Roman" w:ascii="Times New Roman"/>
          <w:sz w:val="24"/>
          <w:szCs w:val="24"/>
          <w:lang w:val="pl-PL"/>
        </w:rPr>
      </w:pPr>
      <w:r>
        <w:rPr>
          <w:rFonts w:hAnsi="Times New Roman" w:ascii="Times New Roman"/>
          <w:sz w:val="24"/>
          <w:szCs w:val="24"/>
          <w:lang w:val="pl-PL"/>
        </w:rPr>
        <w:t xml:space="preserve">U izvještajnom razdoblju nije bilo </w:t>
      </w:r>
      <w:r w:rsidR="000E1F39" w:rsidRPr="00B40BEB">
        <w:rPr>
          <w:rFonts w:hAnsi="Times New Roman" w:ascii="Times New Roman"/>
          <w:sz w:val="24"/>
          <w:szCs w:val="24"/>
          <w:lang w:val="pl-PL"/>
        </w:rPr>
        <w:t>namirenj</w:t>
      </w:r>
      <w:r>
        <w:rPr>
          <w:rFonts w:hAnsi="Times New Roman" w:ascii="Times New Roman"/>
          <w:sz w:val="24"/>
          <w:szCs w:val="24"/>
          <w:lang w:val="pl-PL"/>
        </w:rPr>
        <w:t>a</w:t>
      </w:r>
      <w:r w:rsidR="000E1F39" w:rsidRPr="00B40BEB">
        <w:rPr>
          <w:rFonts w:hAnsi="Times New Roman" w:ascii="Times New Roman"/>
          <w:sz w:val="24"/>
          <w:szCs w:val="24"/>
          <w:lang w:val="pl-PL"/>
        </w:rPr>
        <w:t xml:space="preserve"> stečajnih vjerovnika.</w:t>
      </w:r>
    </w:p>
    <w:p w:rsidRDefault="009D05D4" w:rsidP="000336E3" w:rsidR="009D05D4">
      <w:pPr>
        <w:ind w:left="567"/>
        <w:jc w:val="both"/>
        <w:rPr>
          <w:rFonts w:hAnsi="Times New Roman" w:ascii="Times New Roman"/>
          <w:sz w:val="24"/>
          <w:szCs w:val="24"/>
          <w:lang w:val="pl-PL"/>
        </w:rPr>
      </w:pPr>
    </w:p>
    <w:p w:rsidRDefault="00EC6D19" w:rsidP="000E1F39" w:rsidR="00EC6D19">
      <w:pPr>
        <w:rPr>
          <w:rFonts w:hAnsi="Times New Roman" w:ascii="Times New Roman"/>
          <w:sz w:val="24"/>
          <w:szCs w:val="24"/>
          <w:lang w:val="pl-PL"/>
        </w:rPr>
      </w:pPr>
    </w:p>
    <w:p w:rsidRDefault="000E1F39" w:rsidP="000E1F39" w:rsidR="000E1F39" w:rsidRPr="00B40BEB">
      <w:pPr>
        <w:rPr>
          <w:rFonts w:hAnsi="Times New Roman" w:ascii="Times New Roman"/>
          <w:sz w:val="24"/>
          <w:szCs w:val="24"/>
          <w:lang w:val="pl-PL"/>
        </w:rPr>
      </w:pPr>
      <w:r w:rsidRPr="00B40BEB">
        <w:rPr>
          <w:rFonts w:hAnsi="Times New Roman" w:ascii="Times New Roman"/>
          <w:sz w:val="24"/>
          <w:szCs w:val="24"/>
          <w:lang w:val="pl-PL"/>
        </w:rPr>
        <w:t>III. RADNJE KOJE ĆE SE PODUZETI U NAREDNOM RAZDOBLJU</w:t>
      </w:r>
    </w:p>
    <w:p w:rsidRDefault="00F822E8" w:rsidP="000E1F39" w:rsidR="00F822E8">
      <w:pPr>
        <w:jc w:val="both"/>
        <w:rPr>
          <w:rFonts w:hAnsi="Times New Roman" w:ascii="Times New Roman"/>
          <w:sz w:val="24"/>
          <w:szCs w:val="24"/>
          <w:lang w:val="pl-PL"/>
        </w:rPr>
      </w:pPr>
    </w:p>
    <w:p w:rsidRDefault="00652A19" w:rsidP="000E1F39" w:rsidR="000E1F39" w:rsidRPr="00B40BEB">
      <w:pPr>
        <w:jc w:val="both"/>
        <w:rPr>
          <w:rFonts w:hAnsi="Times New Roman" w:ascii="Times New Roman"/>
          <w:sz w:val="24"/>
          <w:szCs w:val="24"/>
          <w:lang w:val="pl-PL"/>
        </w:rPr>
      </w:pPr>
      <w:r>
        <w:rPr>
          <w:rFonts w:hAnsi="Times New Roman" w:ascii="Times New Roman"/>
          <w:sz w:val="24"/>
          <w:szCs w:val="24"/>
          <w:lang w:val="pl-PL"/>
        </w:rPr>
        <w:t>U</w:t>
      </w:r>
      <w:r w:rsidR="000E1F39" w:rsidRPr="00B40BEB">
        <w:rPr>
          <w:rFonts w:hAnsi="Times New Roman" w:ascii="Times New Roman"/>
          <w:sz w:val="24"/>
          <w:szCs w:val="24"/>
          <w:lang w:val="pl-PL"/>
        </w:rPr>
        <w:t xml:space="preserve"> naredom razdoblju od </w:t>
      </w:r>
      <w:r w:rsidR="00870FA3">
        <w:rPr>
          <w:rFonts w:hAnsi="Times New Roman" w:ascii="Times New Roman"/>
          <w:sz w:val="24"/>
          <w:szCs w:val="24"/>
          <w:lang w:val="pl-PL"/>
        </w:rPr>
        <w:t>01</w:t>
      </w:r>
      <w:r w:rsidR="00CB1BA3">
        <w:rPr>
          <w:rFonts w:hAnsi="Times New Roman" w:ascii="Times New Roman"/>
          <w:sz w:val="24"/>
          <w:szCs w:val="24"/>
          <w:lang w:val="pl-PL"/>
        </w:rPr>
        <w:t>.</w:t>
      </w:r>
      <w:r w:rsidR="00870FA3">
        <w:rPr>
          <w:rFonts w:hAnsi="Times New Roman" w:ascii="Times New Roman"/>
          <w:sz w:val="24"/>
          <w:szCs w:val="24"/>
          <w:lang w:val="pl-PL"/>
        </w:rPr>
        <w:t xml:space="preserve"> svibnja </w:t>
      </w:r>
      <w:r w:rsidR="00CB1BA3">
        <w:rPr>
          <w:rFonts w:hAnsi="Times New Roman" w:ascii="Times New Roman"/>
          <w:sz w:val="24"/>
          <w:szCs w:val="24"/>
          <w:lang w:val="pl-PL"/>
        </w:rPr>
        <w:t xml:space="preserve">2018. </w:t>
      </w:r>
      <w:r w:rsidR="000E1F39" w:rsidRPr="00B40BEB">
        <w:rPr>
          <w:rFonts w:hAnsi="Times New Roman" w:ascii="Times New Roman"/>
          <w:sz w:val="24"/>
          <w:szCs w:val="24"/>
          <w:lang w:val="pl-PL"/>
        </w:rPr>
        <w:t>do</w:t>
      </w:r>
      <w:r w:rsidR="00CB1BA3">
        <w:rPr>
          <w:rFonts w:hAnsi="Times New Roman" w:ascii="Times New Roman"/>
          <w:sz w:val="24"/>
          <w:szCs w:val="24"/>
          <w:lang w:val="pl-PL"/>
        </w:rPr>
        <w:t xml:space="preserve"> </w:t>
      </w:r>
      <w:r w:rsidR="00870FA3">
        <w:rPr>
          <w:rFonts w:hAnsi="Times New Roman" w:ascii="Times New Roman"/>
          <w:sz w:val="24"/>
          <w:szCs w:val="24"/>
          <w:lang w:val="pl-PL"/>
        </w:rPr>
        <w:t>31</w:t>
      </w:r>
      <w:r w:rsidR="00CB1BA3">
        <w:rPr>
          <w:rFonts w:hAnsi="Times New Roman" w:ascii="Times New Roman"/>
          <w:sz w:val="24"/>
          <w:szCs w:val="24"/>
          <w:lang w:val="pl-PL"/>
        </w:rPr>
        <w:t>.</w:t>
      </w:r>
      <w:r w:rsidR="00870FA3">
        <w:rPr>
          <w:rFonts w:hAnsi="Times New Roman" w:ascii="Times New Roman"/>
          <w:sz w:val="24"/>
          <w:szCs w:val="24"/>
          <w:lang w:val="pl-PL"/>
        </w:rPr>
        <w:t xml:space="preserve"> srpnja </w:t>
      </w:r>
      <w:r w:rsidR="00CB1BA3">
        <w:rPr>
          <w:rFonts w:hAnsi="Times New Roman" w:ascii="Times New Roman"/>
          <w:sz w:val="24"/>
          <w:szCs w:val="24"/>
          <w:lang w:val="pl-PL"/>
        </w:rPr>
        <w:t>2018.</w:t>
      </w:r>
      <w:r w:rsidRPr="00652A19">
        <w:rPr>
          <w:rFonts w:hAnsi="Times New Roman" w:ascii="Times New Roman"/>
          <w:sz w:val="24"/>
          <w:szCs w:val="24"/>
          <w:lang w:val="pl-PL"/>
        </w:rPr>
        <w:t xml:space="preserve"> </w:t>
      </w:r>
      <w:r>
        <w:rPr>
          <w:rFonts w:hAnsi="Times New Roman" w:ascii="Times New Roman"/>
          <w:sz w:val="24"/>
          <w:szCs w:val="24"/>
          <w:lang w:val="pl-PL"/>
        </w:rPr>
        <w:t>poduz</w:t>
      </w:r>
      <w:r w:rsidR="00870FA3">
        <w:rPr>
          <w:rFonts w:hAnsi="Times New Roman" w:ascii="Times New Roman"/>
          <w:sz w:val="24"/>
          <w:szCs w:val="24"/>
          <w:lang w:val="pl-PL"/>
        </w:rPr>
        <w:t>imati će se potrebne radnje u svezi vođenja parnice pred Trgovačkim sudom u Zagrebu koja se vodi zbog  naplate potraživanja u predmetu posl. br. P-1931/17.</w:t>
      </w:r>
    </w:p>
    <w:p w:rsidRDefault="00870FA3" w:rsidP="00870FA3" w:rsidR="00652A19">
      <w:pPr>
        <w:rPr>
          <w:rFonts w:hAnsi="Times New Roman" w:ascii="Times New Roman"/>
          <w:color w:val="000000"/>
          <w:sz w:val="24"/>
          <w:szCs w:val="24"/>
        </w:rPr>
      </w:pPr>
      <w:r>
        <w:rPr>
          <w:rFonts w:hAnsi="Times New Roman" w:ascii="Times New Roman"/>
          <w:sz w:val="24"/>
          <w:szCs w:val="24"/>
          <w:lang w:val="pl-PL"/>
        </w:rPr>
        <w:t>P</w:t>
      </w:r>
      <w:r w:rsidR="006E0A05">
        <w:rPr>
          <w:rFonts w:hAnsi="Times New Roman" w:ascii="Times New Roman"/>
          <w:sz w:val="24"/>
          <w:szCs w:val="24"/>
          <w:lang w:val="pl-PL"/>
        </w:rPr>
        <w:t xml:space="preserve">o isteku razdoblja </w:t>
      </w:r>
      <w:r w:rsidR="00652A19" w:rsidRPr="00550375">
        <w:rPr>
          <w:rFonts w:hAnsi="Times New Roman" w:ascii="Times New Roman"/>
          <w:sz w:val="24"/>
          <w:szCs w:val="24"/>
          <w:lang w:val="pl-PL"/>
        </w:rPr>
        <w:t xml:space="preserve">podnijeti </w:t>
      </w:r>
      <w:r w:rsidR="006E0A05">
        <w:rPr>
          <w:rFonts w:hAnsi="Times New Roman" w:ascii="Times New Roman"/>
          <w:sz w:val="24"/>
          <w:szCs w:val="24"/>
          <w:lang w:val="pl-PL"/>
        </w:rPr>
        <w:t xml:space="preserve">će se </w:t>
      </w:r>
      <w:r w:rsidR="00652A19" w:rsidRPr="00550375">
        <w:rPr>
          <w:rFonts w:hAnsi="Times New Roman" w:ascii="Times New Roman"/>
          <w:sz w:val="24"/>
          <w:szCs w:val="24"/>
          <w:lang w:val="pl-PL"/>
        </w:rPr>
        <w:t xml:space="preserve">pisano izvješće </w:t>
      </w:r>
      <w:r w:rsidR="00652A19" w:rsidRPr="00550375">
        <w:rPr>
          <w:rFonts w:hAnsi="Times New Roman" w:ascii="Times New Roman"/>
          <w:color w:val="000000"/>
          <w:sz w:val="24"/>
          <w:szCs w:val="24"/>
        </w:rPr>
        <w:t>o tijeku stečajnoga postupka i o stanju stečajne mase</w:t>
      </w:r>
    </w:p>
    <w:p w:rsidRDefault="00652A19" w:rsidP="00652A19" w:rsidR="00652A19">
      <w:pPr>
        <w:ind w:left="567"/>
        <w:jc w:val="both"/>
        <w:rPr>
          <w:rFonts w:hAnsi="Times New Roman" w:ascii="Times New Roman"/>
          <w:sz w:val="24"/>
          <w:szCs w:val="24"/>
          <w:lang w:val="pl-PL"/>
        </w:rPr>
      </w:pPr>
    </w:p>
    <w:p w:rsidRDefault="000E1F39" w:rsidP="000E1F39" w:rsidR="000E1F39" w:rsidRPr="00B40BEB">
      <w:pPr>
        <w:ind w:left="360"/>
        <w:rPr>
          <w:rFonts w:hAnsi="Times New Roman" w:ascii="Times New Roman"/>
          <w:sz w:val="24"/>
          <w:szCs w:val="24"/>
          <w:lang w:val="pl-PL"/>
        </w:rPr>
      </w:pPr>
    </w:p>
    <w:p w:rsidRDefault="008D60DB" w:rsidP="000E1F39" w:rsidR="008D60DB">
      <w:pPr>
        <w:rPr>
          <w:rFonts w:hAnsi="Times New Roman" w:ascii="Times New Roman"/>
          <w:sz w:val="24"/>
          <w:szCs w:val="24"/>
          <w:lang w:val="pl-PL"/>
        </w:rPr>
      </w:pPr>
    </w:p>
    <w:p w:rsidRDefault="00D57DA7" w:rsidP="000E1F39" w:rsidR="00CB1BA3">
      <w:pPr>
        <w:rPr>
          <w:rFonts w:hAnsi="Times New Roman" w:ascii="Times New Roman"/>
          <w:sz w:val="24"/>
          <w:szCs w:val="24"/>
          <w:lang w:val="pl-PL"/>
        </w:rPr>
      </w:pPr>
      <w:r>
        <w:rPr>
          <w:rFonts w:hAnsi="Times New Roman" w:ascii="Times New Roman"/>
          <w:sz w:val="24"/>
          <w:szCs w:val="24"/>
          <w:lang w:val="pl-PL"/>
        </w:rPr>
        <w:t>Zagreb, 05</w:t>
      </w:r>
      <w:r w:rsidR="00CB1BA3">
        <w:rPr>
          <w:rFonts w:hAnsi="Times New Roman" w:ascii="Times New Roman"/>
          <w:sz w:val="24"/>
          <w:szCs w:val="24"/>
          <w:lang w:val="pl-PL"/>
        </w:rPr>
        <w:t xml:space="preserve">. </w:t>
      </w:r>
      <w:r>
        <w:rPr>
          <w:rFonts w:hAnsi="Times New Roman" w:ascii="Times New Roman"/>
          <w:sz w:val="24"/>
          <w:szCs w:val="24"/>
          <w:lang w:val="pl-PL"/>
        </w:rPr>
        <w:t>svibanj</w:t>
      </w:r>
      <w:r w:rsidR="00CB1BA3">
        <w:rPr>
          <w:rFonts w:hAnsi="Times New Roman" w:ascii="Times New Roman"/>
          <w:sz w:val="24"/>
          <w:szCs w:val="24"/>
          <w:lang w:val="pl-PL"/>
        </w:rPr>
        <w:t xml:space="preserve"> 2018.</w:t>
      </w:r>
      <w:r w:rsidR="000E1F39">
        <w:rPr>
          <w:rFonts w:hAnsi="Times New Roman" w:ascii="Times New Roman"/>
          <w:sz w:val="24"/>
          <w:szCs w:val="24"/>
          <w:lang w:val="pl-PL"/>
        </w:rPr>
        <w:tab/>
      </w:r>
      <w:r w:rsidR="000E1F39">
        <w:rPr>
          <w:rFonts w:hAnsi="Times New Roman" w:ascii="Times New Roman"/>
          <w:sz w:val="24"/>
          <w:szCs w:val="24"/>
          <w:lang w:val="pl-PL"/>
        </w:rPr>
        <w:tab/>
      </w:r>
      <w:r w:rsidR="000E1F39">
        <w:rPr>
          <w:rFonts w:hAnsi="Times New Roman" w:ascii="Times New Roman"/>
          <w:sz w:val="24"/>
          <w:szCs w:val="24"/>
          <w:lang w:val="pl-PL"/>
        </w:rPr>
        <w:tab/>
      </w:r>
      <w:r w:rsidR="000E1F39">
        <w:rPr>
          <w:rFonts w:hAnsi="Times New Roman" w:ascii="Times New Roman"/>
          <w:sz w:val="24"/>
          <w:szCs w:val="24"/>
          <w:lang w:val="pl-PL"/>
        </w:rPr>
        <w:tab/>
      </w:r>
      <w:r w:rsidR="000E1F39">
        <w:rPr>
          <w:rFonts w:hAnsi="Times New Roman" w:ascii="Times New Roman"/>
          <w:sz w:val="24"/>
          <w:szCs w:val="24"/>
          <w:lang w:val="pl-PL"/>
        </w:rPr>
        <w:tab/>
      </w:r>
      <w:r w:rsidR="000E1F39">
        <w:rPr>
          <w:rFonts w:hAnsi="Times New Roman" w:ascii="Times New Roman"/>
          <w:sz w:val="24"/>
          <w:szCs w:val="24"/>
          <w:lang w:val="pl-PL"/>
        </w:rPr>
        <w:tab/>
      </w:r>
    </w:p>
    <w:p w:rsidRDefault="000E1F39" w:rsidP="00CB1BA3" w:rsidR="000E1F39">
      <w:pPr>
        <w:ind w:left="4536"/>
        <w:jc w:val="center"/>
        <w:rPr>
          <w:rFonts w:hAnsi="Times New Roman" w:ascii="Times New Roman"/>
          <w:sz w:val="24"/>
          <w:szCs w:val="24"/>
          <w:lang w:val="pl-PL"/>
        </w:rPr>
      </w:pPr>
      <w:r w:rsidRPr="00B40BEB">
        <w:rPr>
          <w:rFonts w:hAnsi="Times New Roman" w:ascii="Times New Roman"/>
          <w:sz w:val="24"/>
          <w:szCs w:val="24"/>
          <w:lang w:val="pl-PL"/>
        </w:rPr>
        <w:t>Stečajni upravitelj</w:t>
      </w:r>
    </w:p>
    <w:p w:rsidRDefault="008D60DB" w:rsidP="00CB1BA3" w:rsidR="008D60DB">
      <w:pPr>
        <w:ind w:left="4536"/>
        <w:jc w:val="center"/>
        <w:rPr>
          <w:rFonts w:hAnsi="Times New Roman" w:ascii="Times New Roman"/>
          <w:sz w:val="24"/>
          <w:szCs w:val="24"/>
          <w:lang w:val="pl-PL"/>
        </w:rPr>
      </w:pPr>
    </w:p>
    <w:p w:rsidRDefault="000E1F39" w:rsidP="00CB1BA3" w:rsidR="000E1F39">
      <w:pPr>
        <w:ind w:left="4536"/>
        <w:jc w:val="center"/>
        <w:rPr>
          <w:rFonts w:hAnsi="Times New Roman" w:ascii="Times New Roman"/>
          <w:sz w:val="24"/>
          <w:szCs w:val="24"/>
          <w:lang w:val="pl-PL"/>
        </w:rPr>
      </w:pPr>
      <w:r>
        <w:rPr>
          <w:rFonts w:hAnsi="Times New Roman" w:ascii="Times New Roman"/>
          <w:sz w:val="24"/>
          <w:szCs w:val="24"/>
          <w:lang w:val="pl-PL"/>
        </w:rPr>
        <w:t>____________________</w:t>
      </w:r>
    </w:p>
    <w:p w:rsidRDefault="00CB1BA3" w:rsidP="00CB1BA3" w:rsidR="00CB1BA3">
      <w:pPr>
        <w:spacing w:after="0"/>
        <w:ind w:left="4536"/>
        <w:jc w:val="center"/>
        <w:rPr>
          <w:rFonts w:hAnsi="Times New Roman" w:ascii="Times New Roman"/>
          <w:sz w:val="24"/>
          <w:szCs w:val="24"/>
          <w:lang w:val="pl-PL"/>
        </w:rPr>
      </w:pPr>
      <w:r>
        <w:rPr>
          <w:rFonts w:hAnsi="Times New Roman" w:ascii="Times New Roman"/>
          <w:sz w:val="24"/>
          <w:szCs w:val="24"/>
          <w:lang w:val="pl-PL"/>
        </w:rPr>
        <w:t>Zdravko Frleta</w:t>
      </w:r>
    </w:p>
    <w:p w:rsidRDefault="00CB1BA3" w:rsidP="00CB1BA3" w:rsidR="00CB1BA3">
      <w:pPr>
        <w:spacing w:after="0"/>
        <w:ind w:left="4536"/>
        <w:jc w:val="center"/>
        <w:rPr>
          <w:rFonts w:hAnsi="Times New Roman" w:ascii="Times New Roman"/>
          <w:sz w:val="24"/>
          <w:szCs w:val="24"/>
          <w:lang w:val="pl-PL"/>
        </w:rPr>
      </w:pPr>
      <w:r>
        <w:rPr>
          <w:rFonts w:hAnsi="Times New Roman" w:ascii="Times New Roman"/>
          <w:sz w:val="24"/>
          <w:szCs w:val="24"/>
          <w:lang w:val="pl-PL"/>
        </w:rPr>
        <w:t>OIB: 16983053469</w:t>
      </w:r>
    </w:p>
    <w:p w:rsidRDefault="00CB1BA3" w:rsidP="00895D4E" w:rsidR="00C61F72" w:rsidRPr="000E1F39">
      <w:pPr>
        <w:spacing w:after="0"/>
        <w:ind w:left="4536"/>
        <w:jc w:val="center"/>
        <w:rPr>
          <w:lang w:val="pl-PL"/>
        </w:rPr>
      </w:pPr>
      <w:r>
        <w:rPr>
          <w:rFonts w:hAnsi="Times New Roman" w:ascii="Times New Roman"/>
          <w:sz w:val="24"/>
          <w:szCs w:val="24"/>
          <w:lang w:val="pl-PL"/>
        </w:rPr>
        <w:t>HR-10020 Zagreb, B.Bušića 40</w:t>
      </w:r>
    </w:p>
    <w:sectPr w:rsidSect="009826F3" w:rsidR="00C61F72" w:rsidRPr="000E1F39">
      <w:headerReference w:type="default" r:id="rId10"/>
      <w:footerReference w:type="default" r:id="rId11"/>
      <w:headerReference w:type="first" r:id="rId12"/>
      <w:pgSz w:code="9" w:h="16838" w:w="11906"/>
      <w:pgMar w:gutter="0" w:footer="709" w:header="426" w:left="1418" w:bottom="1134" w:right="1418" w:top="136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F472E" w:rsidP="003B4BFD" w:rsidR="00CF472E">
      <w:pPr>
        <w:spacing w:after="0"/>
      </w:pPr>
      <w:r>
        <w:separator/>
      </w:r>
    </w:p>
  </w:endnote>
  <w:endnote w:id="0" w:type="continuationSeparator">
    <w:p w:rsidRDefault="00CF472E" w:rsidP="003B4BFD" w:rsidR="00CF472E">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A4B41" w:rsidP="00DB396B" w:rsidR="004A4B41">
    <w:pPr>
      <w:pBdr>
        <w:top w:space="1" w:sz="4" w:color="auto" w:val="dotted"/>
      </w:pBdr>
      <w:spacing w:after="0" w:before="240"/>
      <w:ind w:right="7371"/>
      <w:rPr>
        <w:rFonts w:cstheme="minorHAnsi" w:hAnsiTheme="minorHAnsi" w:asciiTheme="minorHAnsi"/>
        <w:i/>
        <w:sz w:val="20"/>
        <w:szCs w:val="20"/>
      </w:rPr>
    </w:pPr>
    <w:r w:rsidRPr="003B4BFD">
      <w:rPr>
        <w:rFonts w:cstheme="minorHAnsi" w:hAnsiTheme="minorHAnsi" w:asciiTheme="minorHAnsi"/>
        <w:i/>
        <w:sz w:val="20"/>
        <w:szCs w:val="20"/>
      </w:rPr>
      <w:t>Obrazac 20.</w:t>
    </w:r>
  </w:p>
  <w:sdt>
    <w:sdtPr>
      <w:id w:val="250395305"/>
      <w:docPartObj>
        <w:docPartGallery w:val="Page Numbers (Top of Page)"/>
        <w:docPartUnique/>
      </w:docPartObj>
    </w:sdtPr>
    <w:sdtEndPr>
      <w:rPr>
        <w:i/>
        <w:sz w:val="20"/>
        <w:szCs w:val="20"/>
      </w:rPr>
    </w:sdtEndPr>
    <w:sdtContent>
      <w:p w:rsidRDefault="004A4B41" w:rsidP="00DB396B" w:rsidR="004A4B41" w:rsidRPr="00DB396B">
        <w:pPr>
          <w:jc w:val="right"/>
          <w:rPr>
            <w:i/>
            <w:sz w:val="20"/>
            <w:szCs w:val="20"/>
          </w:rPr>
        </w:pPr>
        <w:r w:rsidRPr="00DB396B">
          <w:rPr>
            <w:i/>
            <w:sz w:val="20"/>
            <w:szCs w:val="20"/>
          </w:rPr>
          <w:fldChar w:fldCharType="begin"/>
        </w:r>
        <w:r w:rsidRPr="00DB396B">
          <w:rPr>
            <w:i/>
            <w:sz w:val="20"/>
            <w:szCs w:val="20"/>
          </w:rPr>
          <w:instrText xml:space="preserve"> PAGE </w:instrText>
        </w:r>
        <w:r w:rsidRPr="00DB396B">
          <w:rPr>
            <w:i/>
            <w:sz w:val="20"/>
            <w:szCs w:val="20"/>
          </w:rPr>
          <w:fldChar w:fldCharType="separate"/>
        </w:r>
        <w:r w:rsidR="00A26E30">
          <w:rPr>
            <w:i/>
            <w:noProof/>
            <w:sz w:val="20"/>
            <w:szCs w:val="20"/>
          </w:rPr>
          <w:t>5</w:t>
        </w:r>
        <w:r w:rsidRPr="00DB396B">
          <w:rPr>
            <w:i/>
            <w:sz w:val="20"/>
            <w:szCs w:val="20"/>
          </w:rPr>
          <w:fldChar w:fldCharType="end"/>
        </w:r>
        <w:r w:rsidRPr="00DB396B">
          <w:rPr>
            <w:i/>
            <w:sz w:val="20"/>
            <w:szCs w:val="20"/>
          </w:rPr>
          <w:t xml:space="preserve"> / </w:t>
        </w:r>
        <w:r w:rsidRPr="00DB396B">
          <w:rPr>
            <w:i/>
            <w:sz w:val="20"/>
            <w:szCs w:val="20"/>
          </w:rPr>
          <w:fldChar w:fldCharType="begin"/>
        </w:r>
        <w:r w:rsidRPr="00DB396B">
          <w:rPr>
            <w:i/>
            <w:sz w:val="20"/>
            <w:szCs w:val="20"/>
          </w:rPr>
          <w:instrText xml:space="preserve"> NUMPAGES  </w:instrText>
        </w:r>
        <w:r w:rsidRPr="00DB396B">
          <w:rPr>
            <w:i/>
            <w:sz w:val="20"/>
            <w:szCs w:val="20"/>
          </w:rPr>
          <w:fldChar w:fldCharType="separate"/>
        </w:r>
        <w:r w:rsidR="00A26E30">
          <w:rPr>
            <w:i/>
            <w:noProof/>
            <w:sz w:val="20"/>
            <w:szCs w:val="20"/>
          </w:rPr>
          <w:t>5</w:t>
        </w:r>
        <w:r w:rsidRPr="00DB396B">
          <w:rPr>
            <w:i/>
            <w:sz w:val="20"/>
            <w:szCs w:val="20"/>
          </w:rPr>
          <w:fldChar w:fldCharType="end"/>
        </w:r>
      </w:p>
    </w:sdtContent>
  </w:sdt>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F472E" w:rsidP="003B4BFD" w:rsidR="00CF472E">
      <w:pPr>
        <w:spacing w:after="0"/>
      </w:pPr>
      <w:r>
        <w:separator/>
      </w:r>
    </w:p>
  </w:footnote>
  <w:footnote w:id="0" w:type="continuationSeparator">
    <w:p w:rsidRDefault="00CF472E" w:rsidP="003B4BFD" w:rsidR="00CF472E">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A4B41" w:rsidP="003B4BFD" w:rsidR="004A4B41">
    <w:pPr>
      <w:spacing w:after="0"/>
      <w:jc w:val="right"/>
      <w:rPr>
        <w:rFonts w:cstheme="minorHAnsi" w:hAnsiTheme="minorHAnsi" w:asciiTheme="minorHAnsi"/>
        <w:i/>
        <w:sz w:val="20"/>
        <w:szCs w:val="20"/>
      </w:rPr>
    </w:pPr>
  </w:p>
  <w:p w:rsidRDefault="004A4B41" w:rsidP="003B4BFD" w:rsidR="004A4B41" w:rsidRPr="00CB1BA3">
    <w:pPr>
      <w:spacing w:after="0"/>
      <w:jc w:val="right"/>
      <w:rPr>
        <w:rFonts w:cstheme="minorHAnsi" w:hAnsiTheme="minorHAnsi" w:asciiTheme="minorHAnsi"/>
        <w:i/>
        <w:color w:themeTint="80" w:themeColor="text1" w:val="7F7F7F"/>
        <w:sz w:val="20"/>
        <w:szCs w:val="20"/>
      </w:rPr>
    </w:pPr>
    <w:r w:rsidRPr="00CB1BA3">
      <w:rPr>
        <w:rFonts w:cstheme="minorHAnsi" w:hAnsiTheme="minorHAnsi" w:asciiTheme="minorHAnsi"/>
        <w:i/>
        <w:color w:themeTint="80" w:themeColor="text1" w:val="7F7F7F"/>
        <w:sz w:val="20"/>
        <w:szCs w:val="20"/>
      </w:rPr>
      <w:t>40.St-</w:t>
    </w:r>
    <w:r>
      <w:rPr>
        <w:rFonts w:cstheme="minorHAnsi" w:hAnsiTheme="minorHAnsi" w:asciiTheme="minorHAnsi"/>
        <w:i/>
        <w:color w:themeTint="80" w:themeColor="text1" w:val="7F7F7F"/>
        <w:sz w:val="20"/>
        <w:szCs w:val="20"/>
      </w:rPr>
      <w:t>329</w:t>
    </w:r>
    <w:r w:rsidRPr="00CB1BA3">
      <w:rPr>
        <w:rFonts w:cstheme="minorHAnsi" w:hAnsiTheme="minorHAnsi" w:asciiTheme="minorHAnsi"/>
        <w:i/>
        <w:color w:themeTint="80" w:themeColor="text1" w:val="7F7F7F"/>
        <w:sz w:val="20"/>
        <w:szCs w:val="20"/>
      </w:rPr>
      <w:t>/1</w:t>
    </w:r>
    <w:r>
      <w:rPr>
        <w:rFonts w:cstheme="minorHAnsi" w:hAnsiTheme="minorHAnsi" w:asciiTheme="minorHAnsi"/>
        <w:i/>
        <w:color w:themeTint="80" w:themeColor="text1" w:val="7F7F7F"/>
        <w:sz w:val="20"/>
        <w:szCs w:val="20"/>
      </w:rPr>
      <w:t>5</w:t>
    </w:r>
  </w:p>
  <w:p w:rsidRDefault="004A4B41" w:rsidP="009826F3" w:rsidR="004A4B41" w:rsidRPr="001C7DBF">
    <w:pPr>
      <w:pBdr>
        <w:bottom w:space="1" w:sz="4" w:color="auto" w:val="dotted"/>
      </w:pBdr>
      <w:spacing w:after="0"/>
      <w:rPr>
        <w:rFonts w:cstheme="minorHAnsi" w:hAnsiTheme="minorHAnsi" w:asciiTheme="minorHAnsi"/>
        <w:i/>
        <w:color w:themeTint="80" w:themeColor="text1" w:val="7F7F7F"/>
        <w:sz w:val="20"/>
        <w:szCs w:val="20"/>
      </w:rPr>
    </w:pPr>
    <w:r w:rsidRPr="001C7DBF">
      <w:rPr>
        <w:rFonts w:cstheme="minorHAnsi" w:hAnsiTheme="minorHAnsi" w:asciiTheme="minorHAnsi"/>
        <w:i/>
        <w:color w:themeTint="80" w:themeColor="text1" w:val="7F7F7F"/>
        <w:sz w:val="20"/>
        <w:szCs w:val="20"/>
        <w:lang w:val="pl-PL"/>
      </w:rPr>
      <w:t>Stečajna masa iza KOLGRAD d.o.o.u stečaju (OIB:</w:t>
    </w:r>
    <w:r w:rsidRPr="001C7DBF">
      <w:rPr>
        <w:rFonts w:cstheme="minorHAnsi" w:hAnsiTheme="minorHAnsi" w:asciiTheme="minorHAnsi"/>
        <w:color w:themeTint="80" w:themeColor="text1" w:val="7F7F7F"/>
        <w:sz w:val="20"/>
        <w:szCs w:val="20"/>
        <w:lang w:val="pl-PL"/>
      </w:rPr>
      <w:t xml:space="preserve"> 69383671827</w:t>
    </w:r>
    <w:r w:rsidRPr="001C7DBF">
      <w:rPr>
        <w:rFonts w:cstheme="minorHAnsi" w:hAnsiTheme="minorHAnsi" w:asciiTheme="minorHAnsi"/>
        <w:i/>
        <w:color w:themeTint="80" w:themeColor="text1" w:val="7F7F7F"/>
        <w:sz w:val="20"/>
        <w:szCs w:val="20"/>
      </w:rPr>
      <w:t>)-IZVJEŠĆE STEČAJNOGA UPRAVITELJA</w:t>
    </w:r>
  </w:p>
  <w:p w:rsidRDefault="004A4B41" w:rsidR="004A4B41">
    <w:pPr>
      <w:pStyle w:val="Zaglavlje"/>
    </w:pPr>
  </w:p>
  <w:p w:rsidRDefault="004A4B41" w:rsidR="004A4B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A4B41" w:rsidP="003B4BFD" w:rsidR="004A4B41" w:rsidRPr="003B4BFD">
    <w:pPr>
      <w:jc w:val="right"/>
      <w:rPr>
        <w:rFonts w:cstheme="minorHAnsi" w:hAnsiTheme="minorHAnsi" w:asciiTheme="minorHAnsi"/>
        <w:i/>
        <w:sz w:val="20"/>
        <w:szCs w:val="20"/>
      </w:rPr>
    </w:pPr>
    <w:r w:rsidRPr="003B4BFD">
      <w:rPr>
        <w:rFonts w:cstheme="minorHAnsi" w:hAnsiTheme="minorHAnsi" w:asciiTheme="minorHAnsi"/>
        <w:i/>
        <w:sz w:val="20"/>
        <w:szCs w:val="20"/>
      </w:rPr>
      <w:t>Obrazac 20.</w:t>
    </w:r>
  </w:p>
  <w:p w:rsidRDefault="004A4B41" w:rsidR="004A4B4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E01A6E"/>
    <w:multiLevelType w:val="hybridMultilevel"/>
    <w:tmpl w:val="22FC6F5C"/>
    <w:lvl w:tplc="041A0001" w:ilvl="0">
      <w:start w:val="1"/>
      <w:numFmt w:val="bullet"/>
      <w:lvlText w:val=""/>
      <w:lvlJc w:val="left"/>
      <w:pPr>
        <w:ind w:hanging="360" w:left="1429"/>
      </w:pPr>
      <w:rPr>
        <w:rFonts w:hAnsi="Symbol" w:ascii="Symbol" w:hint="default"/>
      </w:rPr>
    </w:lvl>
    <w:lvl w:tentative="true" w:tplc="041A0003" w:ilvl="1">
      <w:start w:val="1"/>
      <w:numFmt w:val="bullet"/>
      <w:lvlText w:val="o"/>
      <w:lvlJc w:val="left"/>
      <w:pPr>
        <w:ind w:hanging="360" w:left="2149"/>
      </w:pPr>
      <w:rPr>
        <w:rFonts w:cs="Courier New" w:hAnsi="Courier New" w:ascii="Courier New" w:hint="default"/>
      </w:rPr>
    </w:lvl>
    <w:lvl w:tentative="true" w:tplc="041A0005" w:ilvl="2">
      <w:start w:val="1"/>
      <w:numFmt w:val="bullet"/>
      <w:lvlText w:val=""/>
      <w:lvlJc w:val="left"/>
      <w:pPr>
        <w:ind w:hanging="360" w:left="2869"/>
      </w:pPr>
      <w:rPr>
        <w:rFonts w:hAnsi="Wingdings" w:ascii="Wingdings" w:hint="default"/>
      </w:rPr>
    </w:lvl>
    <w:lvl w:tentative="true" w:tplc="041A0001" w:ilvl="3">
      <w:start w:val="1"/>
      <w:numFmt w:val="bullet"/>
      <w:lvlText w:val=""/>
      <w:lvlJc w:val="left"/>
      <w:pPr>
        <w:ind w:hanging="360" w:left="3589"/>
      </w:pPr>
      <w:rPr>
        <w:rFonts w:hAnsi="Symbol" w:ascii="Symbol" w:hint="default"/>
      </w:rPr>
    </w:lvl>
    <w:lvl w:tentative="true" w:tplc="041A0003" w:ilvl="4">
      <w:start w:val="1"/>
      <w:numFmt w:val="bullet"/>
      <w:lvlText w:val="o"/>
      <w:lvlJc w:val="left"/>
      <w:pPr>
        <w:ind w:hanging="360" w:left="4309"/>
      </w:pPr>
      <w:rPr>
        <w:rFonts w:cs="Courier New" w:hAnsi="Courier New" w:ascii="Courier New" w:hint="default"/>
      </w:rPr>
    </w:lvl>
    <w:lvl w:tentative="true" w:tplc="041A0005" w:ilvl="5">
      <w:start w:val="1"/>
      <w:numFmt w:val="bullet"/>
      <w:lvlText w:val=""/>
      <w:lvlJc w:val="left"/>
      <w:pPr>
        <w:ind w:hanging="360" w:left="5029"/>
      </w:pPr>
      <w:rPr>
        <w:rFonts w:hAnsi="Wingdings" w:ascii="Wingdings" w:hint="default"/>
      </w:rPr>
    </w:lvl>
    <w:lvl w:tentative="true" w:tplc="041A0001" w:ilvl="6">
      <w:start w:val="1"/>
      <w:numFmt w:val="bullet"/>
      <w:lvlText w:val=""/>
      <w:lvlJc w:val="left"/>
      <w:pPr>
        <w:ind w:hanging="360" w:left="5749"/>
      </w:pPr>
      <w:rPr>
        <w:rFonts w:hAnsi="Symbol" w:ascii="Symbol" w:hint="default"/>
      </w:rPr>
    </w:lvl>
    <w:lvl w:tentative="true" w:tplc="041A0003" w:ilvl="7">
      <w:start w:val="1"/>
      <w:numFmt w:val="bullet"/>
      <w:lvlText w:val="o"/>
      <w:lvlJc w:val="left"/>
      <w:pPr>
        <w:ind w:hanging="360" w:left="6469"/>
      </w:pPr>
      <w:rPr>
        <w:rFonts w:cs="Courier New" w:hAnsi="Courier New" w:ascii="Courier New" w:hint="default"/>
      </w:rPr>
    </w:lvl>
    <w:lvl w:tentative="true" w:tplc="041A0005" w:ilvl="8">
      <w:start w:val="1"/>
      <w:numFmt w:val="bullet"/>
      <w:lvlText w:val=""/>
      <w:lvlJc w:val="left"/>
      <w:pPr>
        <w:ind w:hanging="360" w:left="7189"/>
      </w:pPr>
      <w:rPr>
        <w:rFonts w:hAnsi="Wingdings" w:ascii="Wingdings" w:hint="default"/>
      </w:rPr>
    </w:lvl>
  </w:abstractNum>
  <w:abstractNum w:abstractNumId="1">
    <w:nsid w:val="2582344E"/>
    <w:multiLevelType w:val="hybridMultilevel"/>
    <w:tmpl w:val="9D80A956"/>
    <w:lvl w:tplc="86724828" w:ilvl="0">
      <w:numFmt w:val="bullet"/>
      <w:lvlText w:val="-"/>
      <w:lvlJc w:val="left"/>
      <w:pPr>
        <w:ind w:hanging="360" w:left="720"/>
      </w:pPr>
      <w:rPr>
        <w:rFonts w:cs="Arial" w:eastAsia="Calibri"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84E6395"/>
    <w:multiLevelType w:val="hybridMultilevel"/>
    <w:tmpl w:val="1DEEB09E"/>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A1454F7"/>
    <w:multiLevelType w:val="hybridMultilevel"/>
    <w:tmpl w:val="7AA2058E"/>
    <w:lvl w:tplc="86724828" w:ilvl="0">
      <w:numFmt w:val="bullet"/>
      <w:lvlText w:val="-"/>
      <w:lvlJc w:val="left"/>
      <w:pPr>
        <w:ind w:hanging="360" w:left="720"/>
      </w:pPr>
      <w:rPr>
        <w:rFonts w:cs="Arial" w:eastAsia="Calibri"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5">
    <w:nsid w:val="5ACF7C88"/>
    <w:multiLevelType w:val="hybridMultilevel"/>
    <w:tmpl w:val="648CD622"/>
    <w:lvl w:tplc="0980EFB6" w:ilvl="0">
      <w:start w:val="3"/>
      <w:numFmt w:val="upperRoman"/>
      <w:lvlText w:val="%1."/>
      <w:lvlJc w:val="right"/>
      <w:pPr>
        <w:ind w:hanging="360" w:left="1069"/>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DF41A30"/>
    <w:multiLevelType w:val="hybridMultilevel"/>
    <w:tmpl w:val="D5DE5848"/>
    <w:lvl w:tplc="0C06B5C8"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7">
    <w:nsid w:val="64205F42"/>
    <w:multiLevelType w:val="hybridMultilevel"/>
    <w:tmpl w:val="1A3E2A9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67917515"/>
    <w:multiLevelType w:val="hybridMultilevel"/>
    <w:tmpl w:val="F69671FA"/>
    <w:lvl w:tplc="171E3FC0"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9">
    <w:nsid w:val="6DB1792C"/>
    <w:multiLevelType w:val="hybridMultilevel"/>
    <w:tmpl w:val="771268A0"/>
    <w:lvl w:tplc="86724828" w:ilvl="0">
      <w:numFmt w:val="bullet"/>
      <w:lvlText w:val="-"/>
      <w:lvlJc w:val="left"/>
      <w:pPr>
        <w:ind w:hanging="360" w:left="720"/>
      </w:pPr>
      <w:rPr>
        <w:rFonts w:cs="Arial" w:eastAsia="Calibri"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78982A78"/>
    <w:multiLevelType w:val="hybridMultilevel"/>
    <w:tmpl w:val="3CB4340E"/>
    <w:lvl w:tplc="E82EB2AE" w:ilvl="0">
      <w:start w:val="1"/>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7A1966F8"/>
    <w:multiLevelType w:val="hybridMultilevel"/>
    <w:tmpl w:val="EE98E9D8"/>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7B525346"/>
    <w:multiLevelType w:val="hybridMultilevel"/>
    <w:tmpl w:val="BCDA9438"/>
    <w:lvl w:tplc="6F38497E" w:ilvl="0">
      <w:numFmt w:val="bullet"/>
      <w:lvlText w:val="-"/>
      <w:lvlJc w:val="left"/>
      <w:pPr>
        <w:ind w:hanging="360" w:left="720"/>
      </w:pPr>
      <w:rPr>
        <w:rFonts w:cs="Arial" w:eastAsia="Calibri"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4"/>
  </w:num>
  <w:num w:numId="2">
    <w:abstractNumId w:val="11"/>
  </w:num>
  <w:num w:numId="3">
    <w:abstractNumId w:val="7"/>
  </w:num>
  <w:num w:numId="4">
    <w:abstractNumId w:val="9"/>
  </w:num>
  <w:num w:numId="5">
    <w:abstractNumId w:val="12"/>
  </w:num>
  <w:num w:numId="6">
    <w:abstractNumId w:val="1"/>
  </w:num>
  <w:num w:numId="7">
    <w:abstractNumId w:val="3"/>
  </w:num>
  <w:num w:numId="8">
    <w:abstractNumId w:val="10"/>
  </w:num>
  <w:num w:numId="9">
    <w:abstractNumId w:val="0"/>
  </w:num>
  <w:num w:numId="10">
    <w:abstractNumId w:val="8"/>
  </w:num>
  <w:num w:numId="11">
    <w:abstractNumId w:val="6"/>
  </w:num>
  <w:num w:numId="12">
    <w:abstractNumId w:val="2"/>
  </w:num>
  <w:num w:numId="13">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1F39"/>
    <w:rsid w:val="00022A6C"/>
    <w:rsid w:val="000336E3"/>
    <w:rsid w:val="00033FBF"/>
    <w:rsid w:val="00055E2E"/>
    <w:rsid w:val="000604AB"/>
    <w:rsid w:val="00062EEE"/>
    <w:rsid w:val="000640C7"/>
    <w:rsid w:val="00091AAE"/>
    <w:rsid w:val="000C11CC"/>
    <w:rsid w:val="000E1F39"/>
    <w:rsid w:val="000F08FC"/>
    <w:rsid w:val="0010713E"/>
    <w:rsid w:val="00133723"/>
    <w:rsid w:val="001842F9"/>
    <w:rsid w:val="001C7DBF"/>
    <w:rsid w:val="00213E14"/>
    <w:rsid w:val="002272DA"/>
    <w:rsid w:val="00234F91"/>
    <w:rsid w:val="00254575"/>
    <w:rsid w:val="0026383C"/>
    <w:rsid w:val="0028121B"/>
    <w:rsid w:val="0029259C"/>
    <w:rsid w:val="0029417B"/>
    <w:rsid w:val="002A12B9"/>
    <w:rsid w:val="002D4039"/>
    <w:rsid w:val="003148C8"/>
    <w:rsid w:val="00315A1E"/>
    <w:rsid w:val="00327565"/>
    <w:rsid w:val="00332A5A"/>
    <w:rsid w:val="00337456"/>
    <w:rsid w:val="003516F0"/>
    <w:rsid w:val="00354285"/>
    <w:rsid w:val="00380846"/>
    <w:rsid w:val="003B4BFD"/>
    <w:rsid w:val="003C4E10"/>
    <w:rsid w:val="003D5EEC"/>
    <w:rsid w:val="004003D6"/>
    <w:rsid w:val="00410FBD"/>
    <w:rsid w:val="004131C7"/>
    <w:rsid w:val="0049010A"/>
    <w:rsid w:val="004A4B41"/>
    <w:rsid w:val="004B661D"/>
    <w:rsid w:val="004D0B17"/>
    <w:rsid w:val="004F2FFF"/>
    <w:rsid w:val="00513679"/>
    <w:rsid w:val="005564A3"/>
    <w:rsid w:val="00565219"/>
    <w:rsid w:val="005B022C"/>
    <w:rsid w:val="005B1D68"/>
    <w:rsid w:val="005F495D"/>
    <w:rsid w:val="00646D3B"/>
    <w:rsid w:val="006525BF"/>
    <w:rsid w:val="00652A19"/>
    <w:rsid w:val="006729F5"/>
    <w:rsid w:val="00695423"/>
    <w:rsid w:val="00697B64"/>
    <w:rsid w:val="006A5CEF"/>
    <w:rsid w:val="006C3941"/>
    <w:rsid w:val="006D1CBE"/>
    <w:rsid w:val="006D4792"/>
    <w:rsid w:val="006E0A05"/>
    <w:rsid w:val="006E624C"/>
    <w:rsid w:val="007544F9"/>
    <w:rsid w:val="007978B4"/>
    <w:rsid w:val="007B24E5"/>
    <w:rsid w:val="007B296E"/>
    <w:rsid w:val="007B5D4C"/>
    <w:rsid w:val="007E2D67"/>
    <w:rsid w:val="007E3846"/>
    <w:rsid w:val="007F2819"/>
    <w:rsid w:val="0081364F"/>
    <w:rsid w:val="008245B7"/>
    <w:rsid w:val="0083522B"/>
    <w:rsid w:val="008512FB"/>
    <w:rsid w:val="00870FA3"/>
    <w:rsid w:val="00871ED4"/>
    <w:rsid w:val="0088505B"/>
    <w:rsid w:val="00895D4E"/>
    <w:rsid w:val="008D2E6B"/>
    <w:rsid w:val="008D36A0"/>
    <w:rsid w:val="008D60DB"/>
    <w:rsid w:val="00925657"/>
    <w:rsid w:val="0094564E"/>
    <w:rsid w:val="0096510E"/>
    <w:rsid w:val="0097765B"/>
    <w:rsid w:val="009826F3"/>
    <w:rsid w:val="009A6604"/>
    <w:rsid w:val="009B54BE"/>
    <w:rsid w:val="009C089A"/>
    <w:rsid w:val="009D05D4"/>
    <w:rsid w:val="009D7685"/>
    <w:rsid w:val="009E52AC"/>
    <w:rsid w:val="009F08A1"/>
    <w:rsid w:val="00A26E30"/>
    <w:rsid w:val="00A4677E"/>
    <w:rsid w:val="00A8542A"/>
    <w:rsid w:val="00AD70AA"/>
    <w:rsid w:val="00B52003"/>
    <w:rsid w:val="00B65C40"/>
    <w:rsid w:val="00B6606F"/>
    <w:rsid w:val="00B74038"/>
    <w:rsid w:val="00BA2E3C"/>
    <w:rsid w:val="00BB380F"/>
    <w:rsid w:val="00BC423E"/>
    <w:rsid w:val="00BD13CD"/>
    <w:rsid w:val="00BE152F"/>
    <w:rsid w:val="00BF1672"/>
    <w:rsid w:val="00BF5061"/>
    <w:rsid w:val="00C30915"/>
    <w:rsid w:val="00C34F36"/>
    <w:rsid w:val="00C61F72"/>
    <w:rsid w:val="00C626A0"/>
    <w:rsid w:val="00C6524C"/>
    <w:rsid w:val="00CA4611"/>
    <w:rsid w:val="00CB1BA3"/>
    <w:rsid w:val="00CC2616"/>
    <w:rsid w:val="00CD623D"/>
    <w:rsid w:val="00CF472E"/>
    <w:rsid w:val="00D209F2"/>
    <w:rsid w:val="00D30FF1"/>
    <w:rsid w:val="00D57DA7"/>
    <w:rsid w:val="00D74F92"/>
    <w:rsid w:val="00D77504"/>
    <w:rsid w:val="00DA7E9E"/>
    <w:rsid w:val="00DB396B"/>
    <w:rsid w:val="00DB6C6D"/>
    <w:rsid w:val="00DE3658"/>
    <w:rsid w:val="00DE43F4"/>
    <w:rsid w:val="00DE5EFC"/>
    <w:rsid w:val="00E0077F"/>
    <w:rsid w:val="00E43384"/>
    <w:rsid w:val="00E439B5"/>
    <w:rsid w:val="00E544BA"/>
    <w:rsid w:val="00EC6377"/>
    <w:rsid w:val="00EC6D19"/>
    <w:rsid w:val="00ED06D1"/>
    <w:rsid w:val="00ED5161"/>
    <w:rsid w:val="00ED583C"/>
    <w:rsid w:val="00F24654"/>
    <w:rsid w:val="00F40F23"/>
    <w:rsid w:val="00F822E8"/>
    <w:rsid w:val="00F8268F"/>
    <w:rsid w:val="00F931B1"/>
    <w:rsid w:val="00FA566C"/>
    <w:rsid w:val="00FA670B"/>
    <w:rsid w:val="00FA6FB3"/>
    <w:rsid w:val="00FB127E"/>
    <w:rsid w:val="00FB6CEE"/>
    <w:rsid w:val="00FB72C6"/>
    <w:rsid w:val="00FD4FB6"/>
    <w:rsid w:val="00FF41F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zh-CN"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E1F39"/>
    <w:pPr>
      <w:spacing w:lineRule="auto" w:line="240" w:after="80"/>
    </w:pPr>
    <w:rPr>
      <w:rFonts w:cs="Times New Roman" w:eastAsia="Calibri" w:hAnsi="Calibri" w:ascii="Calibri"/>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semiHidden/>
    <w:unhideWhenUsed/>
    <w:rsid w:val="003B4BFD"/>
    <w:pPr>
      <w:tabs>
        <w:tab w:pos="4536" w:val="center"/>
        <w:tab w:pos="9072" w:val="right"/>
      </w:tabs>
      <w:spacing w:after="0"/>
    </w:pPr>
  </w:style>
  <w:style w:customStyle="true" w:styleId="ZaglavljeChar" w:type="character">
    <w:name w:val="Zaglavlje Char"/>
    <w:basedOn w:val="Zadanifontodlomka"/>
    <w:link w:val="Zaglavlje"/>
    <w:uiPriority w:val="99"/>
    <w:semiHidden/>
    <w:rsid w:val="003B4BFD"/>
    <w:rPr>
      <w:rFonts w:cs="Times New Roman" w:eastAsia="Calibri" w:hAnsi="Calibri" w:ascii="Calibri"/>
      <w:lang w:eastAsia="en-US"/>
    </w:rPr>
  </w:style>
  <w:style w:styleId="Podnoje" w:type="paragraph">
    <w:name w:val="footer"/>
    <w:basedOn w:val="Normal"/>
    <w:link w:val="PodnojeChar"/>
    <w:uiPriority w:val="99"/>
    <w:semiHidden/>
    <w:unhideWhenUsed/>
    <w:rsid w:val="003B4BFD"/>
    <w:pPr>
      <w:tabs>
        <w:tab w:pos="4536" w:val="center"/>
        <w:tab w:pos="9072" w:val="right"/>
      </w:tabs>
      <w:spacing w:after="0"/>
    </w:pPr>
  </w:style>
  <w:style w:customStyle="true" w:styleId="PodnojeChar" w:type="character">
    <w:name w:val="Podnožje Char"/>
    <w:basedOn w:val="Zadanifontodlomka"/>
    <w:link w:val="Podnoje"/>
    <w:uiPriority w:val="99"/>
    <w:semiHidden/>
    <w:rsid w:val="003B4BFD"/>
    <w:rPr>
      <w:rFonts w:cs="Times New Roman" w:eastAsia="Calibri" w:hAnsi="Calibri" w:ascii="Calibri"/>
      <w:lang w:eastAsia="en-US"/>
    </w:rPr>
  </w:style>
  <w:style w:customStyle="true" w:styleId="t-9-8" w:type="paragraph">
    <w:name w:val="t-9-8"/>
    <w:basedOn w:val="Normal"/>
    <w:rsid w:val="006525BF"/>
    <w:pPr>
      <w:spacing w:afterAutospacing="true" w:after="100" w:beforeAutospacing="true" w:before="100"/>
    </w:pPr>
    <w:rPr>
      <w:rFonts w:eastAsiaTheme="minorEastAsia" w:hAnsi="Times New Roman" w:ascii="Times New Roman"/>
      <w:sz w:val="24"/>
      <w:szCs w:val="24"/>
      <w:lang w:eastAsia="hr-HR"/>
    </w:rPr>
  </w:style>
  <w:style w:customStyle="true" w:styleId="clanak-" w:type="paragraph">
    <w:name w:val="clanak-"/>
    <w:basedOn w:val="Normal"/>
    <w:rsid w:val="004B661D"/>
    <w:pPr>
      <w:spacing w:afterAutospacing="true" w:after="100" w:beforeAutospacing="true" w:before="100"/>
      <w:jc w:val="center"/>
    </w:pPr>
    <w:rPr>
      <w:rFonts w:eastAsiaTheme="minorEastAsia" w:hAnsi="Times New Roman" w:ascii="Times New Roman"/>
      <w:sz w:val="24"/>
      <w:szCs w:val="24"/>
      <w:lang w:eastAsia="hr-HR"/>
    </w:rPr>
  </w:style>
  <w:style w:customStyle="true" w:styleId="t-10-9-kurz-s" w:type="paragraph">
    <w:name w:val="t-10-9-kurz-s"/>
    <w:basedOn w:val="Normal"/>
    <w:rsid w:val="004B661D"/>
    <w:pPr>
      <w:spacing w:afterAutospacing="true" w:after="100" w:beforeAutospacing="true" w:before="100"/>
      <w:jc w:val="center"/>
    </w:pPr>
    <w:rPr>
      <w:rFonts w:eastAsiaTheme="minorEastAsia" w:hAnsi="Times New Roman" w:ascii="Times New Roman"/>
      <w:i/>
      <w:iCs/>
      <w:sz w:val="26"/>
      <w:szCs w:val="26"/>
      <w:lang w:eastAsia="hr-HR"/>
    </w:rPr>
  </w:style>
  <w:style w:styleId="Odlomakpopisa" w:type="paragraph">
    <w:name w:val="List Paragraph"/>
    <w:basedOn w:val="Normal"/>
    <w:uiPriority w:val="34"/>
    <w:qFormat/>
    <w:rsid w:val="002272DA"/>
    <w:pPr>
      <w:ind w:left="720"/>
      <w:contextualSpacing/>
    </w:pPr>
  </w:style>
  <w:style w:styleId="Reetkatablice" w:type="table">
    <w:name w:val="Table Grid"/>
    <w:basedOn w:val="Obinatablica"/>
    <w:uiPriority w:val="59"/>
    <w:rsid w:val="00925657"/>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t-9-8-bez-uvl" w:type="paragraph">
    <w:name w:val="t-9-8-bez-uvl"/>
    <w:basedOn w:val="Normal"/>
    <w:rsid w:val="00380846"/>
    <w:pPr>
      <w:spacing w:afterAutospacing="true" w:after="100" w:beforeAutospacing="true" w:before="100"/>
    </w:pPr>
    <w:rPr>
      <w:rFonts w:eastAsiaTheme="minorEastAsia" w:hAnsi="Times New Roman" w:ascii="Times New Roman"/>
      <w:sz w:val="24"/>
      <w:szCs w:val="24"/>
      <w:lang w:eastAsia="hr-HR"/>
    </w:rPr>
  </w:style>
  <w:style w:styleId="Tekstrezerviranogmjesta" w:type="character">
    <w:name w:val="Placeholder Text"/>
    <w:basedOn w:val="Zadanifontodlomka"/>
    <w:uiPriority w:val="99"/>
    <w:semiHidden/>
    <w:rsid w:val="00A26E30"/>
    <w:rPr>
      <w:color w:val="808080"/>
      <w:bdr w:space="0" w:sz="0" w:color="auto" w:val="none"/>
      <w:shd w:fill="auto" w:color="auto" w:val="clear"/>
    </w:rPr>
  </w:style>
  <w:style w:customStyle="true" w:styleId="eSPISCCParagraphDefaultFont" w:type="character">
    <w:name w:val="eSPIS_CC_Paragraph Default Font"/>
    <w:basedOn w:val="Zadanifontodlomka"/>
    <w:rsid w:val="00A26E30"/>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A26E30"/>
    <w:rPr>
      <w:rFonts w:hAnsi="Times New Roman" w:ascii="Times New Roman"/>
      <w:b/>
      <w:sz w:val="24"/>
      <w:bdr w:space="0" w:sz="0" w:color="auto" w:val="none"/>
      <w:shd w:fill="FFFFCC" w:color="auto" w:val="clear"/>
      <w:lang w:val="hr-HR"/>
    </w:rPr>
  </w:style>
  <w:style w:customStyle="true" w:styleId="PozadinaSvijetloCrvena" w:type="character">
    <w:name w:val="Pozadina_SvijetloCrvena"/>
    <w:basedOn w:val="eSPISCCParagraphDefaultFont"/>
    <w:rsid w:val="00A26E30"/>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A26E30"/>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zh-CN"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E1F39"/>
    <w:pPr>
      <w:spacing w:after="80" w:line="240" w:lineRule="auto"/>
    </w:pPr>
    <w:rPr>
      <w:rFonts w:ascii="Calibri" w:cs="Times New Roman" w:eastAsia="Calibri" w:hAnsi="Calibri"/>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semiHidden/>
    <w:unhideWhenUsed/>
    <w:rsid w:val="003B4BFD"/>
    <w:pPr>
      <w:tabs>
        <w:tab w:pos="4536" w:val="center"/>
        <w:tab w:pos="9072" w:val="right"/>
      </w:tabs>
      <w:spacing w:after="0"/>
    </w:pPr>
  </w:style>
  <w:style w:customStyle="1" w:styleId="ZaglavljeChar" w:type="character">
    <w:name w:val="Zaglavlje Char"/>
    <w:basedOn w:val="Zadanifontodlomka"/>
    <w:link w:val="Zaglavlje"/>
    <w:uiPriority w:val="99"/>
    <w:semiHidden/>
    <w:rsid w:val="003B4BFD"/>
    <w:rPr>
      <w:rFonts w:ascii="Calibri" w:cs="Times New Roman" w:eastAsia="Calibri" w:hAnsi="Calibri"/>
      <w:lang w:eastAsia="en-US"/>
    </w:rPr>
  </w:style>
  <w:style w:styleId="Podnoje" w:type="paragraph">
    <w:name w:val="footer"/>
    <w:basedOn w:val="Normal"/>
    <w:link w:val="PodnojeChar"/>
    <w:uiPriority w:val="99"/>
    <w:semiHidden/>
    <w:unhideWhenUsed/>
    <w:rsid w:val="003B4BFD"/>
    <w:pPr>
      <w:tabs>
        <w:tab w:pos="4536" w:val="center"/>
        <w:tab w:pos="9072" w:val="right"/>
      </w:tabs>
      <w:spacing w:after="0"/>
    </w:pPr>
  </w:style>
  <w:style w:customStyle="1" w:styleId="PodnojeChar" w:type="character">
    <w:name w:val="Podnožje Char"/>
    <w:basedOn w:val="Zadanifontodlomka"/>
    <w:link w:val="Podnoje"/>
    <w:uiPriority w:val="99"/>
    <w:semiHidden/>
    <w:rsid w:val="003B4BFD"/>
    <w:rPr>
      <w:rFonts w:ascii="Calibri" w:cs="Times New Roman" w:eastAsia="Calibri" w:hAnsi="Calibri"/>
      <w:lang w:eastAsia="en-US"/>
    </w:rPr>
  </w:style>
  <w:style w:customStyle="1" w:styleId="t-9-8" w:type="paragraph">
    <w:name w:val="t-9-8"/>
    <w:basedOn w:val="Normal"/>
    <w:rsid w:val="006525BF"/>
    <w:pPr>
      <w:spacing w:after="100" w:afterAutospacing="1" w:before="100" w:beforeAutospacing="1"/>
    </w:pPr>
    <w:rPr>
      <w:rFonts w:ascii="Times New Roman" w:eastAsiaTheme="minorEastAsia" w:hAnsi="Times New Roman"/>
      <w:sz w:val="24"/>
      <w:szCs w:val="24"/>
      <w:lang w:eastAsia="hr-HR"/>
    </w:rPr>
  </w:style>
  <w:style w:customStyle="1" w:styleId="clanak-" w:type="paragraph">
    <w:name w:val="clanak-"/>
    <w:basedOn w:val="Normal"/>
    <w:rsid w:val="004B661D"/>
    <w:pPr>
      <w:spacing w:after="100" w:afterAutospacing="1" w:before="100" w:beforeAutospacing="1"/>
      <w:jc w:val="center"/>
    </w:pPr>
    <w:rPr>
      <w:rFonts w:ascii="Times New Roman" w:eastAsiaTheme="minorEastAsia" w:hAnsi="Times New Roman"/>
      <w:sz w:val="24"/>
      <w:szCs w:val="24"/>
      <w:lang w:eastAsia="hr-HR"/>
    </w:rPr>
  </w:style>
  <w:style w:customStyle="1" w:styleId="t-10-9-kurz-s" w:type="paragraph">
    <w:name w:val="t-10-9-kurz-s"/>
    <w:basedOn w:val="Normal"/>
    <w:rsid w:val="004B661D"/>
    <w:pPr>
      <w:spacing w:after="100" w:afterAutospacing="1" w:before="100" w:beforeAutospacing="1"/>
      <w:jc w:val="center"/>
    </w:pPr>
    <w:rPr>
      <w:rFonts w:ascii="Times New Roman" w:eastAsiaTheme="minorEastAsia" w:hAnsi="Times New Roman"/>
      <w:i/>
      <w:iCs/>
      <w:sz w:val="26"/>
      <w:szCs w:val="26"/>
      <w:lang w:eastAsia="hr-HR"/>
    </w:rPr>
  </w:style>
  <w:style w:styleId="Odlomakpopisa" w:type="paragraph">
    <w:name w:val="List Paragraph"/>
    <w:basedOn w:val="Normal"/>
    <w:uiPriority w:val="34"/>
    <w:qFormat/>
    <w:rsid w:val="002272DA"/>
    <w:pPr>
      <w:ind w:left="720"/>
      <w:contextualSpacing/>
    </w:pPr>
  </w:style>
  <w:style w:styleId="Reetkatablice" w:type="table">
    <w:name w:val="Table Grid"/>
    <w:basedOn w:val="Obinatablica"/>
    <w:uiPriority w:val="59"/>
    <w:rsid w:val="00925657"/>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t-9-8-bez-uvl" w:type="paragraph">
    <w:name w:val="t-9-8-bez-uvl"/>
    <w:basedOn w:val="Normal"/>
    <w:rsid w:val="00380846"/>
    <w:pPr>
      <w:spacing w:after="100" w:afterAutospacing="1" w:before="100" w:beforeAutospacing="1"/>
    </w:pPr>
    <w:rPr>
      <w:rFonts w:ascii="Times New Roman" w:eastAsiaTheme="minorEastAsia" w:hAnsi="Times New Roman"/>
      <w:sz w:val="24"/>
      <w:szCs w:val="24"/>
      <w:lang w:eastAsia="hr-HR"/>
    </w:rPr>
  </w:style>
  <w:style w:styleId="Tekstrezerviranogmjesta" w:type="character">
    <w:name w:val="Placeholder Text"/>
    <w:basedOn w:val="Zadanifontodlomka"/>
    <w:uiPriority w:val="99"/>
    <w:semiHidden/>
    <w:rsid w:val="00A26E30"/>
    <w:rPr>
      <w:color w:val="808080"/>
      <w:bdr w:color="auto" w:space="0" w:sz="0" w:val="none"/>
      <w:shd w:color="auto" w:fill="auto" w:val="clear"/>
    </w:rPr>
  </w:style>
  <w:style w:customStyle="1" w:styleId="eSPISCCParagraphDefaultFont" w:type="character">
    <w:name w:val="eSPIS_CC_Paragraph Default Font"/>
    <w:basedOn w:val="Zadanifontodlomka"/>
    <w:rsid w:val="00A26E30"/>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A26E30"/>
    <w:rPr>
      <w:rFonts w:ascii="Times New Roman" w:hAnsi="Times New Roman"/>
      <w:b/>
      <w:sz w:val="24"/>
      <w:bdr w:color="auto" w:space="0" w:sz="0" w:val="none"/>
      <w:shd w:color="auto" w:fill="FFFFCC" w:val="clear"/>
      <w:lang w:val="hr-HR"/>
    </w:rPr>
  </w:style>
  <w:style w:customStyle="1" w:styleId="PozadinaSvijetloCrvena" w:type="character">
    <w:name w:val="Pozadina_SvijetloCrvena"/>
    <w:basedOn w:val="eSPISCCParagraphDefaultFont"/>
    <w:rsid w:val="00A26E30"/>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A26E30"/>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Fifth Edition"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F759472-3823-474B-A522-A923EF94CF4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IBM Corporation</properties:Company>
  <properties:Pages>5</properties:Pages>
  <properties:Words>1384</properties:Words>
  <properties:Characters>8457</properties:Characters>
  <properties:Lines>200</properties:Lines>
  <properties:Paragraphs>89</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9853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2018-05-21T09:46:00Z</dcterms:created>
  <dc:creator>ADMINIBM</dc:creator>
  <cp:lastModifiedBy>Valentina Delač</cp:lastModifiedBy>
  <cp:lastPrinted>2018-05-16T07:58:00Z</cp:lastPrinted>
  <dcterms:modified xmlns:xsi="http://www.w3.org/2001/XMLSchema-instance" xsi:type="dcterms:W3CDTF">2018-05-21T09:47:00Z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St-329/2015-28 / Podnesak - Izvješće stečajnog upravitelja (40_St-329_15 SM KOLGRAD Izvješće 2018-04-30.docx)</vt:lpwstr>
  </prop:property>
  <prop:property name="CC_coloring" pid="4" fmtid="{D5CDD505-2E9C-101B-9397-08002B2CF9AE}">
    <vt:bool>false</vt:bool>
  </prop:property>
  <prop:property name="BrojStranica" pid="5" fmtid="{D5CDD505-2E9C-101B-9397-08002B2CF9AE}">
    <vt:i4>5</vt:i4>
  </prop:property>
</prop:Properties>
</file>