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9C2D52B" w:rsidRDefault="000E1F39" w:rsidP="00EC0BA5" w:rsidR="000E1F39" w:rsidRPr="00613AE7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613AE7">
        <w:rPr>
          <w:b/>
          <w:sz w:val="28"/>
          <w:lang w:val="hr-HR"/>
        </w:rPr>
        <w:t>Obrazac 20.</w:t>
      </w:r>
    </w:p>
    <w:p w14:textId="77777777" w14:paraId="2278AFAF" w:rsidRDefault="000E1F39" w:rsidP="00BD578E" w:rsidR="000E1F39" w:rsidRPr="00613AE7">
      <w:pPr>
        <w:spacing w:lineRule="auto" w:line="360"/>
        <w:jc w:val="center"/>
        <w:rPr>
          <w:b/>
          <w:lang w:val="hr-HR"/>
        </w:rPr>
      </w:pPr>
      <w:r w:rsidRPr="00613AE7">
        <w:rPr>
          <w:b/>
          <w:lang w:val="hr-HR"/>
        </w:rPr>
        <w:t>IZVJEŠĆE STEČAJNOGA UPRAVITELJA O TIJEKU STEČAJNOGA POSTUPKA I STANJU STEČAJNE MASE</w:t>
      </w:r>
    </w:p>
    <w:p w14:textId="77777777" w14:paraId="7DC4DCD1"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Nadležni trgovački sud </w:t>
      </w:r>
      <w:r w:rsidR="00884968" w:rsidRPr="00613AE7">
        <w:rPr>
          <w:lang w:val="hr-HR"/>
        </w:rPr>
        <w:t>u Zagrebu</w:t>
      </w:r>
    </w:p>
    <w:p w14:textId="48C6660A" w14:paraId="045842A1"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Poslovni broj spisa </w:t>
      </w:r>
      <w:r w:rsidR="0082540D" w:rsidRPr="00613AE7">
        <w:rPr>
          <w:lang w:val="hr-HR"/>
        </w:rPr>
        <w:t>St-231/14</w:t>
      </w:r>
    </w:p>
    <w:p w14:textId="474D17AD" w14:paraId="4A16152B" w:rsidRDefault="0082540D" w:rsidP="00BD578E" w:rsidR="0082540D" w:rsidRPr="00613AE7">
      <w:pPr>
        <w:spacing w:lineRule="auto" w:line="360"/>
        <w:jc w:val="both"/>
        <w:rPr>
          <w:b/>
          <w:bCs/>
          <w:lang w:val="hr-HR"/>
        </w:rPr>
      </w:pPr>
      <w:r w:rsidRPr="00613AE7">
        <w:rPr>
          <w:b/>
          <w:bCs/>
          <w:lang w:val="hr-HR"/>
        </w:rPr>
        <w:t>HOC BJELOLASICA d.o.o. u stečaju, OIB: 50919159681, Vrelo bb, Jasenak</w:t>
      </w:r>
    </w:p>
    <w:p w14:textId="77777777" w14:paraId="130F07A5" w:rsidRDefault="00AE4CD4" w:rsidP="00BD578E" w:rsidR="00AE4CD4" w:rsidRPr="00613AE7">
      <w:pPr>
        <w:spacing w:lineRule="auto" w:line="360"/>
        <w:jc w:val="both"/>
        <w:rPr>
          <w:b/>
          <w:bCs/>
          <w:lang w:val="hr-HR"/>
        </w:rPr>
      </w:pPr>
    </w:p>
    <w:p w14:textId="5B57603E" w14:paraId="2AFD18FC"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I.  TIJEK STEČAJNOGA POSTUPKA U RAZDOBLJU </w:t>
      </w:r>
      <w:r w:rsidR="00E40F83" w:rsidRPr="00613AE7">
        <w:rPr>
          <w:lang w:val="hr-HR"/>
        </w:rPr>
        <w:t>od</w:t>
      </w:r>
      <w:r w:rsidR="00846FEA" w:rsidRPr="00613AE7">
        <w:rPr>
          <w:lang w:val="hr-HR"/>
        </w:rPr>
        <w:t xml:space="preserve"> 01.</w:t>
      </w:r>
      <w:r w:rsidR="007D6131">
        <w:rPr>
          <w:lang w:val="hr-HR"/>
        </w:rPr>
        <w:t>listopada 2015</w:t>
      </w:r>
      <w:r w:rsidR="00E40F83" w:rsidRPr="00613AE7">
        <w:rPr>
          <w:lang w:val="hr-HR"/>
        </w:rPr>
        <w:t xml:space="preserve"> do</w:t>
      </w:r>
      <w:r w:rsidR="007D6131">
        <w:rPr>
          <w:lang w:val="hr-HR"/>
        </w:rPr>
        <w:t xml:space="preserve"> 28</w:t>
      </w:r>
      <w:r w:rsidR="00971156" w:rsidRPr="00613AE7">
        <w:rPr>
          <w:lang w:val="hr-HR"/>
        </w:rPr>
        <w:t xml:space="preserve">. </w:t>
      </w:r>
      <w:r w:rsidR="007D6131">
        <w:rPr>
          <w:lang w:val="hr-HR"/>
        </w:rPr>
        <w:t>veljače</w:t>
      </w:r>
      <w:r w:rsidR="00C1273E" w:rsidRPr="00613AE7">
        <w:rPr>
          <w:lang w:val="hr-HR"/>
        </w:rPr>
        <w:t xml:space="preserve"> </w:t>
      </w:r>
      <w:r w:rsidR="007D6131">
        <w:rPr>
          <w:lang w:val="hr-HR"/>
        </w:rPr>
        <w:t>2018</w:t>
      </w:r>
    </w:p>
    <w:p w14:textId="0FEE326C" w14:paraId="3D20CBA2" w:rsidRDefault="0051796D" w:rsidP="0051796D" w:rsidR="00952205" w:rsidRPr="00952205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ab/>
      </w:r>
      <w:r w:rsidR="007D6131">
        <w:rPr>
          <w:lang w:val="hr-HR"/>
        </w:rPr>
        <w:t xml:space="preserve">Prethodna skupština vjerovnika u ovom stečajnom postupku održana je dana </w:t>
      </w:r>
      <w:r w:rsidR="007D6131" w:rsidRPr="007D6131">
        <w:rPr>
          <w:lang w:val="hr-HR"/>
        </w:rPr>
        <w:t>29.</w:t>
      </w:r>
      <w:r w:rsidR="007D6131">
        <w:rPr>
          <w:lang w:val="hr-HR"/>
        </w:rPr>
        <w:t xml:space="preserve"> </w:t>
      </w:r>
      <w:r w:rsidR="007D6131" w:rsidRPr="007D6131">
        <w:rPr>
          <w:lang w:val="hr-HR"/>
        </w:rPr>
        <w:t>listopada 2015</w:t>
      </w:r>
      <w:r w:rsidR="007D6131">
        <w:rPr>
          <w:lang w:val="hr-HR"/>
        </w:rPr>
        <w:t>.</w:t>
      </w:r>
      <w:r w:rsidR="007D6131">
        <w:rPr>
          <w:b/>
          <w:lang w:val="hr-HR"/>
        </w:rPr>
        <w:t xml:space="preserve"> </w:t>
      </w:r>
      <w:r w:rsidR="007D6131">
        <w:rPr>
          <w:lang w:val="hr-HR"/>
        </w:rPr>
        <w:t xml:space="preserve">godine, te se u ovom izvješću daje pregled tijeka stečajnog postupka od dana 01.listopada 2015. godine do 28. veljače 2018. godine.  </w:t>
      </w:r>
      <w:r w:rsidR="00A04196">
        <w:rPr>
          <w:lang w:val="hr-HR"/>
        </w:rPr>
        <w:t xml:space="preserve">Izvješća </w:t>
      </w:r>
      <w:r w:rsidR="00967E55">
        <w:rPr>
          <w:lang w:val="hr-HR"/>
        </w:rPr>
        <w:t xml:space="preserve">o </w:t>
      </w:r>
      <w:r w:rsidR="00967E55" w:rsidRPr="00967E55">
        <w:rPr>
          <w:lang w:val="hr-HR"/>
        </w:rPr>
        <w:t>tijeku stečajnoga postupka i stanju stečajne mase</w:t>
      </w:r>
      <w:r w:rsidR="00967E55">
        <w:rPr>
          <w:lang w:val="hr-HR"/>
        </w:rPr>
        <w:t xml:space="preserve"> su </w:t>
      </w:r>
      <w:r w:rsidR="00952205">
        <w:rPr>
          <w:lang w:val="hr-HR"/>
        </w:rPr>
        <w:t>redovito predavana u skladu sa S</w:t>
      </w:r>
      <w:r w:rsidR="00967E55">
        <w:rPr>
          <w:lang w:val="hr-HR"/>
        </w:rPr>
        <w:t xml:space="preserve">tečajnim zakonom, dok se ovo </w:t>
      </w:r>
      <w:r w:rsidR="00967E55" w:rsidRPr="00952205">
        <w:rPr>
          <w:lang w:val="hr-HR"/>
        </w:rPr>
        <w:t>izvješće predaje obzirom</w:t>
      </w:r>
      <w:r w:rsidR="00B84907">
        <w:rPr>
          <w:lang w:val="hr-HR"/>
        </w:rPr>
        <w:t xml:space="preserve"> da je na dnevnom redu skupštine,</w:t>
      </w:r>
      <w:r w:rsidR="00967E55" w:rsidRPr="00952205">
        <w:rPr>
          <w:lang w:val="hr-HR"/>
        </w:rPr>
        <w:t xml:space="preserve"> zakazane za dan </w:t>
      </w:r>
      <w:r w:rsidR="00952205" w:rsidRPr="00952205">
        <w:rPr>
          <w:lang w:val="hr-HR"/>
        </w:rPr>
        <w:t>21.ožujka 2018.</w:t>
      </w:r>
      <w:r w:rsidR="00952205">
        <w:rPr>
          <w:lang w:val="hr-HR"/>
        </w:rPr>
        <w:t xml:space="preserve">godine, prva točka dnevnog reda </w:t>
      </w:r>
      <w:r w:rsidR="00952205" w:rsidRPr="00952205">
        <w:rPr>
          <w:lang w:val="hr-HR"/>
        </w:rPr>
        <w:t>Izvješće stečajnog upravitelja i tijeku stečajnog postupka i stanju stečajne mase</w:t>
      </w:r>
      <w:r w:rsidR="00952205">
        <w:rPr>
          <w:lang w:val="hr-HR"/>
        </w:rPr>
        <w:t>.</w:t>
      </w:r>
    </w:p>
    <w:p w14:textId="21A64396" w14:paraId="71F2BCAD" w:rsidRDefault="00BF5859" w:rsidP="007D6131" w:rsidR="007D6131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Sukladn</w:t>
      </w:r>
      <w:r w:rsidR="00A55B6D">
        <w:rPr>
          <w:lang w:val="hr-HR"/>
        </w:rPr>
        <w:t xml:space="preserve">o zaključcima o prodaji, </w:t>
      </w:r>
      <w:r w:rsidR="007D6131">
        <w:rPr>
          <w:lang w:val="hr-HR"/>
        </w:rPr>
        <w:t xml:space="preserve">objavljivani su oglasi za prodaju imovine u vlasništvu stečajnog dužnika </w:t>
      </w:r>
      <w:r w:rsidR="00035D36">
        <w:rPr>
          <w:lang w:val="hr-HR"/>
        </w:rPr>
        <w:t xml:space="preserve">i to </w:t>
      </w:r>
      <w:r w:rsidR="007D6131">
        <w:rPr>
          <w:lang w:val="hr-HR"/>
        </w:rPr>
        <w:t xml:space="preserve">dana </w:t>
      </w:r>
      <w:r w:rsidR="00D258BD">
        <w:rPr>
          <w:lang w:val="hr-HR"/>
        </w:rPr>
        <w:t>13.siječnja 2016, 28.studenog 2016, 20.travnja 2017, te 12.prosinca 2017.godine.</w:t>
      </w:r>
    </w:p>
    <w:p w14:textId="31EE117F" w14:paraId="107D0833" w:rsidRDefault="009256CC" w:rsidP="00AA56DC" w:rsidR="00AA56DC">
      <w:pPr>
        <w:spacing w:lineRule="auto" w:line="360"/>
        <w:ind w:firstLine="708"/>
        <w:jc w:val="both"/>
        <w:rPr>
          <w:lang w:val="hr-HR"/>
        </w:rPr>
      </w:pPr>
      <w:r w:rsidRPr="009256CC">
        <w:rPr>
          <w:lang w:val="hr-HR"/>
        </w:rPr>
        <w:t xml:space="preserve">Na poziv </w:t>
      </w:r>
      <w:r>
        <w:rPr>
          <w:lang w:val="hr-HR"/>
        </w:rPr>
        <w:t xml:space="preserve">objavljen dana </w:t>
      </w:r>
      <w:r w:rsidRPr="009256CC">
        <w:rPr>
          <w:lang w:val="hr-HR"/>
        </w:rPr>
        <w:t>12.</w:t>
      </w:r>
      <w:r>
        <w:rPr>
          <w:lang w:val="hr-HR"/>
        </w:rPr>
        <w:t xml:space="preserve"> </w:t>
      </w:r>
      <w:r w:rsidRPr="009256CC">
        <w:rPr>
          <w:lang w:val="hr-HR"/>
        </w:rPr>
        <w:t>siječnja 2016</w:t>
      </w:r>
      <w:r>
        <w:rPr>
          <w:lang w:val="hr-HR"/>
        </w:rPr>
        <w:t>.</w:t>
      </w:r>
      <w:r w:rsidRPr="009256CC">
        <w:rPr>
          <w:lang w:val="hr-HR"/>
        </w:rPr>
        <w:t xml:space="preserve"> </w:t>
      </w:r>
      <w:r>
        <w:rPr>
          <w:lang w:val="hr-HR"/>
        </w:rPr>
        <w:t xml:space="preserve">godine </w:t>
      </w:r>
      <w:r w:rsidRPr="009256CC">
        <w:rPr>
          <w:lang w:val="hr-HR"/>
        </w:rPr>
        <w:t>prispjela</w:t>
      </w:r>
      <w:r w:rsidR="00B84907">
        <w:rPr>
          <w:lang w:val="hr-HR"/>
        </w:rPr>
        <w:t xml:space="preserve"> je</w:t>
      </w:r>
      <w:r w:rsidRPr="009256CC">
        <w:rPr>
          <w:lang w:val="hr-HR"/>
        </w:rPr>
        <w:t xml:space="preserve"> jedna ponuda gospodina za cjelinu hotel Jastreb, na iznos od 7.000.100,00,00 kn</w:t>
      </w:r>
      <w:r>
        <w:rPr>
          <w:lang w:val="hr-HR"/>
        </w:rPr>
        <w:t>, te je Sud donio rješenje o dosudi, s kupcem je sklopljen ugovor i kupac je upla</w:t>
      </w:r>
      <w:r w:rsidR="00943AF2">
        <w:rPr>
          <w:lang w:val="hr-HR"/>
        </w:rPr>
        <w:t>tio cjelokupan iznos kupovnine.</w:t>
      </w:r>
      <w:r>
        <w:rPr>
          <w:lang w:val="hr-HR"/>
        </w:rPr>
        <w:t xml:space="preserve"> </w:t>
      </w:r>
      <w:r w:rsidR="00AA56DC">
        <w:rPr>
          <w:lang w:val="hr-HR"/>
        </w:rPr>
        <w:t xml:space="preserve">U ponuđenoj cijeni </w:t>
      </w:r>
      <w:r w:rsidR="00AA56DC" w:rsidRPr="00AA56DC">
        <w:rPr>
          <w:lang w:val="hr-HR"/>
        </w:rPr>
        <w:t>vrijednost nekretnine predstavlja</w:t>
      </w:r>
      <w:r w:rsidR="00AA56DC">
        <w:rPr>
          <w:lang w:val="hr-HR"/>
        </w:rPr>
        <w:t>o je</w:t>
      </w:r>
      <w:r w:rsidR="00AA56DC" w:rsidRPr="00AA56DC">
        <w:rPr>
          <w:lang w:val="hr-HR"/>
        </w:rPr>
        <w:t xml:space="preserve"> iznos od 6.702.303,26 kn, dok </w:t>
      </w:r>
      <w:r w:rsidR="00AA56DC">
        <w:rPr>
          <w:lang w:val="hr-HR"/>
        </w:rPr>
        <w:t xml:space="preserve">je </w:t>
      </w:r>
      <w:r w:rsidR="00AA56DC" w:rsidRPr="00AA56DC">
        <w:rPr>
          <w:lang w:val="hr-HR"/>
        </w:rPr>
        <w:t>vrijednost pokretnina predstavlja</w:t>
      </w:r>
      <w:r w:rsidR="00AA56DC">
        <w:rPr>
          <w:lang w:val="hr-HR"/>
        </w:rPr>
        <w:t>o</w:t>
      </w:r>
      <w:r w:rsidR="00AA56DC" w:rsidRPr="00AA56DC">
        <w:rPr>
          <w:lang w:val="hr-HR"/>
        </w:rPr>
        <w:t xml:space="preserve"> iznos od 297.796,74 kn</w:t>
      </w:r>
      <w:r w:rsidR="00AA56DC">
        <w:rPr>
          <w:lang w:val="hr-HR"/>
        </w:rPr>
        <w:t>,</w:t>
      </w:r>
      <w:r w:rsidR="00AA56DC" w:rsidRPr="00AA56DC">
        <w:rPr>
          <w:lang w:val="hr-HR"/>
        </w:rPr>
        <w:t xml:space="preserve"> te je na vrijednost pokretnina </w:t>
      </w:r>
      <w:r w:rsidR="00AA56DC">
        <w:rPr>
          <w:lang w:val="hr-HR"/>
        </w:rPr>
        <w:t xml:space="preserve">bilo </w:t>
      </w:r>
      <w:r w:rsidR="00AA56DC" w:rsidRPr="00AA56DC">
        <w:rPr>
          <w:lang w:val="hr-HR"/>
        </w:rPr>
        <w:t xml:space="preserve">potrebno obračunati iznos PDV-a, obzirom da je u zaključku o prodaji navedeno da sve poreze i pristojbe u svezi s prodajom nekretnina i pokretnina snosi kupac, </w:t>
      </w:r>
      <w:r w:rsidR="00B84907">
        <w:rPr>
          <w:lang w:val="hr-HR"/>
        </w:rPr>
        <w:t>stoga</w:t>
      </w:r>
      <w:r w:rsidR="00AA56DC" w:rsidRPr="00AA56DC">
        <w:rPr>
          <w:lang w:val="hr-HR"/>
        </w:rPr>
        <w:t xml:space="preserve"> </w:t>
      </w:r>
      <w:r w:rsidR="00AA56DC">
        <w:rPr>
          <w:lang w:val="hr-HR"/>
        </w:rPr>
        <w:t xml:space="preserve">je </w:t>
      </w:r>
      <w:r w:rsidR="00AA56DC" w:rsidRPr="00AA56DC">
        <w:rPr>
          <w:lang w:val="hr-HR"/>
        </w:rPr>
        <w:t>ukupna kupovnina za pokretnine iznosi</w:t>
      </w:r>
      <w:r w:rsidR="00AA56DC">
        <w:rPr>
          <w:lang w:val="hr-HR"/>
        </w:rPr>
        <w:t>la</w:t>
      </w:r>
      <w:r w:rsidR="00AA56DC" w:rsidRPr="00AA56DC">
        <w:rPr>
          <w:lang w:val="hr-HR"/>
        </w:rPr>
        <w:t xml:space="preserve"> 372.245,92 kn</w:t>
      </w:r>
      <w:r w:rsidR="00AA56DC">
        <w:rPr>
          <w:lang w:val="hr-HR"/>
        </w:rPr>
        <w:t xml:space="preserve">. </w:t>
      </w:r>
      <w:r w:rsidR="00AA56DC" w:rsidRPr="00AA56DC">
        <w:rPr>
          <w:lang w:val="hr-HR"/>
        </w:rPr>
        <w:t xml:space="preserve">Iznos od </w:t>
      </w:r>
      <w:r w:rsidR="00AA56DC" w:rsidRPr="00AA56DC">
        <w:t xml:space="preserve">7.074.549,18 </w:t>
      </w:r>
      <w:r w:rsidR="00AA56DC" w:rsidRPr="00AA56DC">
        <w:rPr>
          <w:lang w:val="hr-HR"/>
        </w:rPr>
        <w:t xml:space="preserve">kn </w:t>
      </w:r>
      <w:r w:rsidR="00AA56DC">
        <w:rPr>
          <w:lang w:val="hr-HR"/>
        </w:rPr>
        <w:t>ugov</w:t>
      </w:r>
      <w:r w:rsidR="00952205">
        <w:rPr>
          <w:lang w:val="hr-HR"/>
        </w:rPr>
        <w:t>or</w:t>
      </w:r>
      <w:r w:rsidR="00AA56DC">
        <w:rPr>
          <w:lang w:val="hr-HR"/>
        </w:rPr>
        <w:t>en</w:t>
      </w:r>
      <w:r w:rsidR="00B84907">
        <w:rPr>
          <w:lang w:val="hr-HR"/>
        </w:rPr>
        <w:t xml:space="preserve"> j</w:t>
      </w:r>
      <w:r w:rsidR="00AA56DC" w:rsidRPr="00AA56DC">
        <w:rPr>
          <w:lang w:val="hr-HR"/>
        </w:rPr>
        <w:t xml:space="preserve">e kao ukupna kupoprodajna cijena za </w:t>
      </w:r>
      <w:r w:rsidR="00AA56DC">
        <w:rPr>
          <w:lang w:val="hr-HR"/>
        </w:rPr>
        <w:t>c</w:t>
      </w:r>
      <w:r w:rsidR="00AA56DC" w:rsidRPr="00AA56DC">
        <w:rPr>
          <w:lang w:val="hr-HR"/>
        </w:rPr>
        <w:t>jelinu</w:t>
      </w:r>
      <w:r w:rsidR="00AA56DC">
        <w:rPr>
          <w:lang w:val="hr-HR"/>
        </w:rPr>
        <w:t xml:space="preserve"> hotel Jastreb,</w:t>
      </w:r>
      <w:r w:rsidR="00AA56DC" w:rsidRPr="00AA56DC">
        <w:rPr>
          <w:lang w:val="hr-HR"/>
        </w:rPr>
        <w:t xml:space="preserve"> odnosno pokretnine i nekretnine koje čine istu.</w:t>
      </w:r>
    </w:p>
    <w:p w14:textId="1DD7ABAC" w14:paraId="47608BA8" w:rsidRDefault="00683CD3" w:rsidP="00AA56DC" w:rsidR="001A04FD" w:rsidRPr="001A04FD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Dana 01.lipnja 2016.godine održano je </w:t>
      </w:r>
      <w:r w:rsidRPr="00683CD3">
        <w:rPr>
          <w:lang w:val="hr-HR"/>
        </w:rPr>
        <w:t>ročište za diobu kupovnine</w:t>
      </w:r>
      <w:r>
        <w:rPr>
          <w:lang w:val="hr-HR"/>
        </w:rPr>
        <w:t xml:space="preserve"> </w:t>
      </w:r>
      <w:r w:rsidR="00AA56DC">
        <w:rPr>
          <w:lang w:val="hr-HR"/>
        </w:rPr>
        <w:t xml:space="preserve">dobivene prodajom nekretnina iz </w:t>
      </w:r>
      <w:r>
        <w:rPr>
          <w:lang w:val="hr-HR"/>
        </w:rPr>
        <w:t>cjeline hotel Jastreb</w:t>
      </w:r>
      <w:r w:rsidR="001A04FD">
        <w:rPr>
          <w:lang w:val="hr-HR"/>
        </w:rPr>
        <w:t xml:space="preserve">. </w:t>
      </w:r>
      <w:r w:rsidR="00367FDD">
        <w:rPr>
          <w:lang w:val="hr-HR"/>
        </w:rPr>
        <w:t>Za cjelokupnu</w:t>
      </w:r>
      <w:r w:rsidR="001A04FD">
        <w:rPr>
          <w:lang w:val="hr-HR"/>
        </w:rPr>
        <w:t xml:space="preserve"> </w:t>
      </w:r>
      <w:r w:rsidR="006D2598">
        <w:rPr>
          <w:lang w:val="hr-HR"/>
        </w:rPr>
        <w:t>kupovninu</w:t>
      </w:r>
      <w:r w:rsidR="001D4256">
        <w:rPr>
          <w:lang w:val="hr-HR"/>
        </w:rPr>
        <w:t xml:space="preserve"> je</w:t>
      </w:r>
      <w:r w:rsidR="006D2598">
        <w:rPr>
          <w:lang w:val="hr-HR"/>
        </w:rPr>
        <w:t xml:space="preserve"> obavljena dioba</w:t>
      </w:r>
      <w:r w:rsidR="00AA56DC">
        <w:rPr>
          <w:lang w:val="hr-HR"/>
        </w:rPr>
        <w:t>,</w:t>
      </w:r>
      <w:r w:rsidR="006D2598">
        <w:rPr>
          <w:lang w:val="hr-HR"/>
        </w:rPr>
        <w:t xml:space="preserve"> te se namirila</w:t>
      </w:r>
      <w:r w:rsidR="001A04FD" w:rsidRPr="001A04FD">
        <w:rPr>
          <w:lang w:val="hr-HR"/>
        </w:rPr>
        <w:t xml:space="preserve"> stečajna masa stečajnog dužnika HOC BJELOLASICA d.o.o. u stečaju, Vrelo bb, Jasenak, OIB: 50919159681 osnovom:</w:t>
      </w:r>
    </w:p>
    <w:p w14:textId="77777777" w14:paraId="004ADA52" w:rsidRDefault="006D2598" w:rsidP="006D2598" w:rsidR="006D2598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1. </w:t>
      </w:r>
      <w:r w:rsidR="001A04FD" w:rsidRPr="001A04FD">
        <w:rPr>
          <w:lang w:val="hr-HR"/>
        </w:rPr>
        <w:t>troškovi utvrđenja tražbine (čl.170 st.1. SZ-a) paušalno 5% u iznosu od 335.115,16 kn</w:t>
      </w:r>
      <w:r>
        <w:rPr>
          <w:lang w:val="hr-HR"/>
        </w:rPr>
        <w:t>,</w:t>
      </w:r>
    </w:p>
    <w:p w14:textId="77777777" w14:paraId="5445BBB0" w:rsidRDefault="006D2598" w:rsidP="006D2598" w:rsidR="00AA56DC">
      <w:pPr>
        <w:spacing w:lineRule="auto" w:line="360"/>
        <w:jc w:val="both"/>
        <w:rPr>
          <w:lang w:val="hr-HR"/>
        </w:rPr>
      </w:pPr>
      <w:r>
        <w:rPr>
          <w:lang w:val="hr-HR"/>
        </w:rPr>
        <w:lastRenderedPageBreak/>
        <w:t xml:space="preserve">2. </w:t>
      </w:r>
      <w:r w:rsidR="001A04FD" w:rsidRPr="001A04FD">
        <w:rPr>
          <w:lang w:val="hr-HR"/>
        </w:rPr>
        <w:t>troškovi unovčenja (čl.170 st.2. SZ-a) paušalno 5% u iznosu od 335.115,16 kn</w:t>
      </w:r>
      <w:r>
        <w:rPr>
          <w:lang w:val="hr-HR"/>
        </w:rPr>
        <w:t xml:space="preserve">, </w:t>
      </w:r>
    </w:p>
    <w:p w14:textId="03AB8CCF" w14:paraId="061E6636" w:rsidRDefault="006D2598" w:rsidP="001A04FD" w:rsidR="001A04FD">
      <w:pPr>
        <w:spacing w:lineRule="auto" w:line="360"/>
        <w:jc w:val="both"/>
        <w:rPr>
          <w:lang w:val="hr-HR"/>
        </w:rPr>
      </w:pPr>
      <w:r>
        <w:rPr>
          <w:lang w:val="hr-HR"/>
        </w:rPr>
        <w:t>te</w:t>
      </w:r>
      <w:r w:rsidR="00AA56DC">
        <w:rPr>
          <w:lang w:val="hr-HR"/>
        </w:rPr>
        <w:t xml:space="preserve"> </w:t>
      </w:r>
      <w:r w:rsidR="001A04FD" w:rsidRPr="001A04FD">
        <w:rPr>
          <w:lang w:val="hr-HR"/>
        </w:rPr>
        <w:t>razlučni vjerovnik RAIFFEISENBANK AUSTRIJA</w:t>
      </w:r>
      <w:r w:rsidR="00B84907">
        <w:rPr>
          <w:lang w:val="hr-HR"/>
        </w:rPr>
        <w:t xml:space="preserve"> d.d.</w:t>
      </w:r>
      <w:r w:rsidR="001A04FD" w:rsidRPr="001A04FD">
        <w:rPr>
          <w:lang w:val="hr-HR"/>
        </w:rPr>
        <w:t xml:space="preserve">, </w:t>
      </w:r>
      <w:r w:rsidR="00B84907">
        <w:rPr>
          <w:lang w:val="hr-HR"/>
        </w:rPr>
        <w:t xml:space="preserve">Magazinska </w:t>
      </w:r>
      <w:r w:rsidR="000F2156">
        <w:rPr>
          <w:lang w:val="hr-HR"/>
        </w:rPr>
        <w:t>cesta 69, Zagreb</w:t>
      </w:r>
      <w:r w:rsidR="001A04FD" w:rsidRPr="001A04FD">
        <w:rPr>
          <w:lang w:val="hr-HR"/>
        </w:rPr>
        <w:t xml:space="preserve"> u preostalom iznosu od 6.032.072,94 kn.</w:t>
      </w:r>
    </w:p>
    <w:p w14:textId="675B600B" w14:paraId="778FB174" w:rsidRDefault="00AA56DC" w:rsidP="00943AF2" w:rsidR="00943AF2" w:rsidRPr="00943AF2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Isti dan održano je i ročište za diobu kupovnine Cjeline </w:t>
      </w:r>
      <w:r w:rsidR="00943AF2">
        <w:rPr>
          <w:lang w:val="hr-HR"/>
        </w:rPr>
        <w:t>jezero Sabljaci</w:t>
      </w:r>
      <w:r>
        <w:rPr>
          <w:lang w:val="hr-HR"/>
        </w:rPr>
        <w:t xml:space="preserve"> koja je prodana za </w:t>
      </w:r>
      <w:r w:rsidRPr="00943AF2">
        <w:rPr>
          <w:lang w:val="hr-HR"/>
        </w:rPr>
        <w:t xml:space="preserve">iznos od </w:t>
      </w:r>
      <w:r w:rsidR="00943AF2" w:rsidRPr="00943AF2">
        <w:rPr>
          <w:lang w:val="hr-HR"/>
        </w:rPr>
        <w:t xml:space="preserve">1.200.000,00 </w:t>
      </w:r>
      <w:r w:rsidRPr="00943AF2">
        <w:rPr>
          <w:lang w:val="hr-HR"/>
        </w:rPr>
        <w:t>kn</w:t>
      </w:r>
      <w:r w:rsidR="00943AF2" w:rsidRPr="00943AF2">
        <w:rPr>
          <w:lang w:val="hr-HR"/>
        </w:rPr>
        <w:t>. Za cjelokupnu kupovninu je obavljena dioba, te se namirila stečajna masa stečajnog dužnika HOC BJELOLASICA d.o.o. u stečaju, Vrelo bb, Jasenak, OIB: 50919159681 osnovom:</w:t>
      </w:r>
    </w:p>
    <w:p w14:textId="564877F6" w14:paraId="5E9798CA" w:rsidRDefault="00943AF2" w:rsidP="00943AF2" w:rsidR="00943AF2" w:rsidRPr="00943AF2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1. </w:t>
      </w:r>
      <w:r w:rsidRPr="00943AF2">
        <w:rPr>
          <w:lang w:val="hr-HR"/>
        </w:rPr>
        <w:t>troškovi utvrđenja tražbine (čl.170 st.1. SZ-a) paušalno 5% u iznosu od 60.000,00 kn</w:t>
      </w:r>
    </w:p>
    <w:p w14:textId="0A0D5397" w14:paraId="78CD5BB7" w:rsidRDefault="00943AF2" w:rsidP="00943AF2" w:rsidR="00943AF2" w:rsidRPr="00943AF2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2. </w:t>
      </w:r>
      <w:r w:rsidRPr="00943AF2">
        <w:rPr>
          <w:lang w:val="hr-HR"/>
        </w:rPr>
        <w:t>troškovi utvrđenja tražbine (čl.170 st.1. SZ-a) paušalno 5% u iznosu od 60.000,00 kn</w:t>
      </w:r>
      <w:r>
        <w:rPr>
          <w:lang w:val="hr-HR"/>
        </w:rPr>
        <w:t xml:space="preserve">, te </w:t>
      </w:r>
      <w:r w:rsidRPr="00943AF2">
        <w:rPr>
          <w:lang w:val="hr-HR"/>
        </w:rPr>
        <w:t>razlučni vjerovnik AGENCIJA ZA UPRAVLJANJA DRŽAVNOM IMOVINOM Zagreb, Ivana Lučića 6,  u preostalom iznosu od 1.080.000,00 kn</w:t>
      </w:r>
      <w:r>
        <w:rPr>
          <w:lang w:val="hr-HR"/>
        </w:rPr>
        <w:t>.</w:t>
      </w:r>
    </w:p>
    <w:p w14:textId="29A91CC3" w14:paraId="6C9BC058" w:rsidRDefault="00943AF2" w:rsidP="00943AF2" w:rsidR="00943AF2">
      <w:pPr>
        <w:spacing w:lineRule="auto" w:line="360"/>
        <w:ind w:firstLine="708"/>
        <w:jc w:val="both"/>
        <w:rPr>
          <w:lang w:val="hr-HR"/>
        </w:rPr>
      </w:pPr>
      <w:r w:rsidRPr="00943AF2">
        <w:rPr>
          <w:lang w:val="hr-HR"/>
        </w:rPr>
        <w:t xml:space="preserve">Obzirom da je prodana cjelina upravna zgrada Ogulin, u kojoj je bila pohranjena sva dokumentacija stečajnog dužnika, </w:t>
      </w:r>
      <w:r>
        <w:rPr>
          <w:lang w:val="hr-HR"/>
        </w:rPr>
        <w:t>bilo je potrebno</w:t>
      </w:r>
      <w:r w:rsidRPr="00943AF2">
        <w:rPr>
          <w:lang w:val="hr-HR"/>
        </w:rPr>
        <w:t xml:space="preserve"> pohraniti dokumentaciju u vlasništvu stečajnog dužnika u skladu Zakonom o arhiviranju i Zakonu o računovodstvu. Za sređivanje i pripremu dokumentacije za arhiviranje sklopljeni su ugovori o djelu s dvije bivše djelatnice stečajnog dužnika. </w:t>
      </w:r>
      <w:r>
        <w:rPr>
          <w:lang w:val="hr-HR"/>
        </w:rPr>
        <w:t>Nakon sređivanja dokumentacije i izlučivanje djela dokumentacija, za što je dobivena suglasnost Državnog arhiva u Karlovcu</w:t>
      </w:r>
      <w:r w:rsidRPr="00943AF2">
        <w:rPr>
          <w:lang w:val="hr-HR"/>
        </w:rPr>
        <w:t xml:space="preserve">, </w:t>
      </w:r>
      <w:r>
        <w:rPr>
          <w:lang w:val="hr-HR"/>
        </w:rPr>
        <w:t>dokumentacija</w:t>
      </w:r>
      <w:r w:rsidR="00952205">
        <w:rPr>
          <w:lang w:val="hr-HR"/>
        </w:rPr>
        <w:t xml:space="preserve"> preostala nakon izlučivanja </w:t>
      </w:r>
      <w:r>
        <w:rPr>
          <w:lang w:val="hr-HR"/>
        </w:rPr>
        <w:t>predana</w:t>
      </w:r>
      <w:r w:rsidR="00952205">
        <w:rPr>
          <w:lang w:val="hr-HR"/>
        </w:rPr>
        <w:t xml:space="preserve"> je</w:t>
      </w:r>
      <w:r w:rsidRPr="00943AF2">
        <w:rPr>
          <w:lang w:val="hr-HR"/>
        </w:rPr>
        <w:t xml:space="preserve"> na čuvanje</w:t>
      </w:r>
      <w:r>
        <w:rPr>
          <w:lang w:val="hr-HR"/>
        </w:rPr>
        <w:t xml:space="preserve"> Državnom arhivu u Karlovcu. </w:t>
      </w:r>
    </w:p>
    <w:p w14:textId="7109DDAD" w14:paraId="7FDFA32C" w:rsidRDefault="00422E39" w:rsidP="00422E39" w:rsidR="00422E39">
      <w:pPr>
        <w:spacing w:lineRule="auto" w:line="360"/>
        <w:ind w:firstLine="708"/>
        <w:jc w:val="both"/>
        <w:rPr>
          <w:lang w:val="hr-HR"/>
        </w:rPr>
      </w:pPr>
      <w:r w:rsidRPr="00422E39">
        <w:rPr>
          <w:lang w:val="hr-HR"/>
        </w:rPr>
        <w:t>Dana 23.rujna 2016 godine Općinski sud u Karlovcu, zemljišnoknjižni odjel Ogulin donio je rješenje o brisanju zabilježbe spora na kartone zemljišta z</w:t>
      </w:r>
      <w:r w:rsidR="000F2156">
        <w:rPr>
          <w:lang w:val="hr-HR"/>
        </w:rPr>
        <w:t>a čestice upisane u k.o. Ogulin</w:t>
      </w:r>
      <w:r w:rsidRPr="00422E39">
        <w:rPr>
          <w:lang w:val="hr-HR"/>
        </w:rPr>
        <w:t xml:space="preserve"> k.č. br. 9259/5, 9267, 9268/1, 9268/2, te 9269, postupivši prema prijedlogu HOC Bjelolasica d.o.o. u stečaju. Dana 23.studenog 2016 zaprimljen je prigovor protustranke Grada Ogulina, od dana 16.studenog 2016.godine, u kojem se navodi da Grad Ogulin pokušava mirno riješiti spor s HOC Bjelolasica d.o.o. u stečaju. Općinskom sudu je dostavljeno očitovanje da se ne vodi nikakav spor između HOC Bjelolasica d.o.o. u stečaju i Grada Ogulina u pogledu gore navedenih čestica. U prilogu podnesku je dostavljeno i očitovanje Trgovačkog suda u Zagrebu da u stečajnom spisu nije utvrđeno postojanje tužbe ili kakvog drugog podneska Grada Ogulina gleda utvrđenja prava vlasništva nad nekretninama koje čine čestice upisane u k.o. Ogulin, k.č. br. 9259/5, 9267, 9268/1, 9268/2, te 9269. Općinski sud je žalbu Grada Ogulina zajedno s odgovorom HOC-a Bjelolasice d.o.o. u stečaju proslijedio na rješavanje na Županijski sud. </w:t>
      </w:r>
    </w:p>
    <w:p w14:textId="4ACBC01D" w14:paraId="4BA8107D" w:rsidRDefault="000F2156" w:rsidP="00422E39" w:rsidR="00422E39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Stečajni dužnik je obavješten da je d</w:t>
      </w:r>
      <w:r w:rsidR="004D5DA5">
        <w:rPr>
          <w:lang w:val="hr-HR"/>
        </w:rPr>
        <w:t>ana 15</w:t>
      </w:r>
      <w:r w:rsidR="005E094B">
        <w:rPr>
          <w:lang w:val="hr-HR"/>
        </w:rPr>
        <w:t>.v</w:t>
      </w:r>
      <w:r>
        <w:rPr>
          <w:lang w:val="hr-HR"/>
        </w:rPr>
        <w:t>eljače 2018. godine sklopljen</w:t>
      </w:r>
      <w:r w:rsidR="005E094B">
        <w:rPr>
          <w:lang w:val="hr-HR"/>
        </w:rPr>
        <w:t xml:space="preserve"> Ugovor o prijenosu tražbine između EOS MATRIX d.o.o.</w:t>
      </w:r>
      <w:r w:rsidR="004D5DA5">
        <w:rPr>
          <w:lang w:val="hr-HR"/>
        </w:rPr>
        <w:t xml:space="preserve"> i RAIFFEISENBANK AUSTRIA d.d. kojim je </w:t>
      </w:r>
      <w:r w:rsidR="004D5DA5" w:rsidRPr="004D5DA5">
        <w:rPr>
          <w:lang w:val="hr-HR"/>
        </w:rPr>
        <w:t>RAIFFEISENBANK AUSTRIA d.d.</w:t>
      </w:r>
      <w:r w:rsidR="004D5DA5">
        <w:rPr>
          <w:lang w:val="hr-HR"/>
        </w:rPr>
        <w:t xml:space="preserve"> prenijela na EOS MATRIX d.o.o. Ugovor o kreditu </w:t>
      </w:r>
      <w:r w:rsidR="004D5DA5">
        <w:rPr>
          <w:lang w:val="hr-HR"/>
        </w:rPr>
        <w:lastRenderedPageBreak/>
        <w:t xml:space="preserve">broj 12022020018 od dana 26.06.2012. godine, te Dodatak br.1 Ugovora od </w:t>
      </w:r>
      <w:r w:rsidR="004D5DA5" w:rsidRPr="004D5DA5">
        <w:rPr>
          <w:lang w:val="hr-HR"/>
        </w:rPr>
        <w:t>26.06.2012. godine</w:t>
      </w:r>
      <w:r>
        <w:rPr>
          <w:lang w:val="hr-HR"/>
        </w:rPr>
        <w:t>,</w:t>
      </w:r>
      <w:r w:rsidR="00A04196">
        <w:rPr>
          <w:lang w:val="hr-HR"/>
        </w:rPr>
        <w:t xml:space="preserve"> sklopljenog na iznos od 1.220.000,00 EUR</w:t>
      </w:r>
      <w:r w:rsidR="004D5DA5">
        <w:rPr>
          <w:lang w:val="hr-HR"/>
        </w:rPr>
        <w:t xml:space="preserve"> između </w:t>
      </w:r>
      <w:r w:rsidR="004D5DA5" w:rsidRPr="004D5DA5">
        <w:rPr>
          <w:lang w:val="hr-HR"/>
        </w:rPr>
        <w:t>RAIFFEISENBANK AUSTRIA d.d.</w:t>
      </w:r>
      <w:r w:rsidR="004D5DA5">
        <w:rPr>
          <w:lang w:val="hr-HR"/>
        </w:rPr>
        <w:t xml:space="preserve"> i HOC BJELOLASICA d.o.o. u stečaju</w:t>
      </w:r>
      <w:r w:rsidR="00A04196">
        <w:rPr>
          <w:lang w:val="hr-HR"/>
        </w:rPr>
        <w:t>, te</w:t>
      </w:r>
      <w:r w:rsidR="00655A74">
        <w:rPr>
          <w:lang w:val="hr-HR"/>
        </w:rPr>
        <w:t xml:space="preserve"> sredst</w:t>
      </w:r>
      <w:r w:rsidR="00A04196">
        <w:rPr>
          <w:lang w:val="hr-HR"/>
        </w:rPr>
        <w:t>a</w:t>
      </w:r>
      <w:r w:rsidR="00655A74">
        <w:rPr>
          <w:lang w:val="hr-HR"/>
        </w:rPr>
        <w:t xml:space="preserve">va osiguranja povrata tog kredite u vidu </w:t>
      </w:r>
      <w:r w:rsidR="00F83C44">
        <w:rPr>
          <w:lang w:val="hr-HR"/>
        </w:rPr>
        <w:t xml:space="preserve">založnog prava u iznosu od 2.200.000,00 EUR, kao i zadužnice dužnika u iznosu od 1.220.000,00 EUR. </w:t>
      </w:r>
      <w:r w:rsidR="00185A23">
        <w:rPr>
          <w:lang w:val="hr-HR"/>
        </w:rPr>
        <w:t xml:space="preserve">U stečajni postupak vjerovnik RAIFFEISENBANK AUSTRIA d.d. prijavio je tražbinu u iznosu od 9.528.967,48 kn a koja se sastoji od potraživanja na osnovu </w:t>
      </w:r>
      <w:r w:rsidR="00185A23" w:rsidRPr="00185A23">
        <w:rPr>
          <w:lang w:val="hr-HR"/>
        </w:rPr>
        <w:t>Ugovor</w:t>
      </w:r>
      <w:r w:rsidR="00A04196">
        <w:rPr>
          <w:lang w:val="hr-HR"/>
        </w:rPr>
        <w:t>a</w:t>
      </w:r>
      <w:r w:rsidR="00185A23" w:rsidRPr="00185A23">
        <w:rPr>
          <w:lang w:val="hr-HR"/>
        </w:rPr>
        <w:t xml:space="preserve"> o kreditu broj 12022020018 od dan</w:t>
      </w:r>
      <w:r w:rsidR="00A04196">
        <w:rPr>
          <w:lang w:val="hr-HR"/>
        </w:rPr>
        <w:t>a 26.06.2012. godine, te Dodatka</w:t>
      </w:r>
      <w:r w:rsidR="00185A23" w:rsidRPr="00185A23">
        <w:rPr>
          <w:lang w:val="hr-HR"/>
        </w:rPr>
        <w:t xml:space="preserve"> br.1 Ugovora od 26.06.2012. godine,</w:t>
      </w:r>
      <w:r w:rsidR="00A04196">
        <w:rPr>
          <w:lang w:val="hr-HR"/>
        </w:rPr>
        <w:t xml:space="preserve"> a koji dug na dan otvaranja stečajnog postupka 29.travnja 2014.godine iznosi 9.528.622,22 kn, te Ugovora o otvaranju RBA transakcijskog računa a koji dug na dan otvaranja stečajnog postupka 29.travnja 2014.godine iznosi 345,26 kn.</w:t>
      </w:r>
    </w:p>
    <w:p w14:textId="0C91F132" w14:paraId="36107C64" w:rsidRDefault="00A04196" w:rsidP="00952205" w:rsidR="00952205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Kako je vjerovnik RAIFFEISENBANK AUSTRIA d.d. prodao svoje potraživanje s osnove </w:t>
      </w:r>
      <w:r w:rsidRPr="00A04196">
        <w:rPr>
          <w:lang w:val="hr-HR"/>
        </w:rPr>
        <w:t>Ugovor</w:t>
      </w:r>
      <w:r>
        <w:rPr>
          <w:lang w:val="hr-HR"/>
        </w:rPr>
        <w:t>a</w:t>
      </w:r>
      <w:r w:rsidRPr="00A04196">
        <w:rPr>
          <w:lang w:val="hr-HR"/>
        </w:rPr>
        <w:t xml:space="preserve"> o kreditu broj 12022020018 od dan</w:t>
      </w:r>
      <w:r>
        <w:rPr>
          <w:lang w:val="hr-HR"/>
        </w:rPr>
        <w:t>a 26.06.2012. godine, te Dodatka</w:t>
      </w:r>
      <w:r w:rsidRPr="00A04196">
        <w:rPr>
          <w:lang w:val="hr-HR"/>
        </w:rPr>
        <w:t xml:space="preserve"> br.1 Ugovora od 26.06.2012. godine</w:t>
      </w:r>
      <w:r>
        <w:rPr>
          <w:lang w:val="hr-HR"/>
        </w:rPr>
        <w:t xml:space="preserve">, EOS MATRIX d.o.o. stupa na mjesto vjerovnika RAIFFEISENBANK AUSTRIA d.d. za iznos utvrđene tražbine od </w:t>
      </w:r>
      <w:r w:rsidRPr="00A04196">
        <w:rPr>
          <w:lang w:val="hr-HR"/>
        </w:rPr>
        <w:t>9.528.622,22 kn</w:t>
      </w:r>
      <w:r>
        <w:rPr>
          <w:lang w:val="hr-HR"/>
        </w:rPr>
        <w:t xml:space="preserve">, dok </w:t>
      </w:r>
      <w:r w:rsidRPr="00A04196">
        <w:rPr>
          <w:lang w:val="hr-HR"/>
        </w:rPr>
        <w:t>RAIFFEISENBANK AUSTRIA d.d.</w:t>
      </w:r>
      <w:r>
        <w:rPr>
          <w:lang w:val="hr-HR"/>
        </w:rPr>
        <w:t xml:space="preserve"> ostaje vjerovnik za iznos od 345,26 kn. </w:t>
      </w:r>
      <w:r w:rsidR="00952205">
        <w:rPr>
          <w:lang w:val="hr-HR"/>
        </w:rPr>
        <w:t>R</w:t>
      </w:r>
      <w:r w:rsidR="00952205" w:rsidRPr="00952205">
        <w:rPr>
          <w:lang w:val="hr-HR"/>
        </w:rPr>
        <w:t>azlučni vjerovnik RAIFFEISENBANK AUSTRIJA</w:t>
      </w:r>
      <w:r w:rsidR="00952205">
        <w:rPr>
          <w:lang w:val="hr-HR"/>
        </w:rPr>
        <w:t xml:space="preserve"> d.d.</w:t>
      </w:r>
      <w:r w:rsidR="00952205" w:rsidRPr="00952205">
        <w:rPr>
          <w:lang w:val="hr-HR"/>
        </w:rPr>
        <w:t xml:space="preserve"> </w:t>
      </w:r>
      <w:r w:rsidR="00952205">
        <w:rPr>
          <w:lang w:val="hr-HR"/>
        </w:rPr>
        <w:t>je djelomično namiren iz prodaje nekretnine Hotela Jastreb za iznos</w:t>
      </w:r>
      <w:r w:rsidR="00952205" w:rsidRPr="00952205">
        <w:rPr>
          <w:lang w:val="hr-HR"/>
        </w:rPr>
        <w:t xml:space="preserve"> od 6.032.072,94 kn</w:t>
      </w:r>
    </w:p>
    <w:p w14:textId="77777777" w14:paraId="390B8066" w:rsidRDefault="00A04196" w:rsidP="00422E39" w:rsidR="00A04196" w:rsidRPr="00422E39">
      <w:pPr>
        <w:spacing w:lineRule="auto" w:line="360"/>
        <w:ind w:firstLine="708"/>
        <w:jc w:val="both"/>
        <w:rPr>
          <w:lang w:val="hr-HR"/>
        </w:rPr>
      </w:pPr>
    </w:p>
    <w:p w14:textId="26F56D17" w14:paraId="7002D32D" w:rsidRDefault="000E1F39" w:rsidP="00BD578E" w:rsidR="00337764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II. STANJE STEČAJNE MASE</w:t>
      </w:r>
    </w:p>
    <w:p w14:textId="77777777" w14:paraId="2148212A" w:rsidRDefault="00337764" w:rsidP="00BD578E" w:rsidR="00337764" w:rsidRPr="00613AE7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Od imovine u vlasništvu stečajnog dužnika na kraju izvještajnog razdoblja preostale su slijedeće cjeline:</w:t>
      </w:r>
    </w:p>
    <w:p w14:textId="56E2BA36" w14:paraId="3F02EEF1" w:rsidRDefault="00337764" w:rsidP="00BD578E" w:rsidR="00337764" w:rsidRPr="00613AE7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Cjelina Jasenak I,</w:t>
      </w:r>
    </w:p>
    <w:p w14:textId="15B18A65" w14:paraId="60B3F786" w:rsidRDefault="00337764" w:rsidP="00BD578E" w:rsidR="00337764" w:rsidRPr="00613AE7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Cjelina Jasenak II, </w:t>
      </w:r>
    </w:p>
    <w:p w14:textId="77777777" w14:paraId="348D7CD9" w:rsidRDefault="00337764" w:rsidP="00BD578E" w:rsidR="00337764" w:rsidRPr="00613AE7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Cjelina pod Branom</w:t>
      </w:r>
    </w:p>
    <w:p w14:textId="77777777" w14:paraId="0CAAC5F7" w:rsidRDefault="00337764" w:rsidP="008750C7" w:rsidR="008750C7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Uz to imovinu stečajnog dužnika čini i</w:t>
      </w:r>
      <w:r w:rsidR="001144CE" w:rsidRPr="00613AE7">
        <w:rPr>
          <w:lang w:val="hr-HR"/>
        </w:rPr>
        <w:t xml:space="preserve"> vodoopskrbni sustav naselja HOC Bjelolasica. </w:t>
      </w:r>
    </w:p>
    <w:p w14:textId="7A7C4BB0" w14:paraId="56671342" w:rsidRDefault="001144CE" w:rsidP="008750C7" w:rsidR="001144CE" w:rsidRPr="00613AE7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613AE7">
        <w:rPr>
          <w:rFonts w:hAnsi="Times New Roman" w:ascii="Times New Roman"/>
          <w:sz w:val="24"/>
          <w:szCs w:val="24"/>
        </w:rPr>
        <w:t xml:space="preserve">Obveze prema vjerovnicima stečajne mase se redovito podmiruju. </w:t>
      </w:r>
    </w:p>
    <w:p w14:textId="56E77B84" w14:paraId="0FE80843" w:rsidRDefault="00A036F2" w:rsidP="000F2156" w:rsidR="000F2156">
      <w:pPr>
        <w:numPr>
          <w:ilvl w:val="0"/>
          <w:numId w:val="1"/>
        </w:numPr>
        <w:spacing w:lineRule="auto" w:line="360"/>
        <w:jc w:val="both"/>
        <w:rPr>
          <w:rFonts w:eastAsia="Times New Roman"/>
          <w:lang w:eastAsia="hr-HR"/>
        </w:rPr>
      </w:pPr>
      <w:r w:rsidRPr="00613AE7">
        <w:rPr>
          <w:lang w:val="hr-HR"/>
        </w:rPr>
        <w:t xml:space="preserve">U </w:t>
      </w:r>
      <w:r w:rsidR="000F2156">
        <w:rPr>
          <w:lang w:val="hr-HR"/>
        </w:rPr>
        <w:t>nastavku dajem</w:t>
      </w:r>
      <w:r w:rsidRPr="00613AE7">
        <w:rPr>
          <w:lang w:val="hr-HR"/>
        </w:rPr>
        <w:t xml:space="preserve"> izvještaj o ostvarenim prihodima i rashodima u </w:t>
      </w:r>
      <w:r w:rsidR="00B056DD">
        <w:rPr>
          <w:rFonts w:eastAsia="Times New Roman"/>
          <w:lang w:eastAsia="hr-HR"/>
        </w:rPr>
        <w:t>periodu</w:t>
      </w:r>
      <w:r w:rsidR="000F2156" w:rsidRPr="000F2156">
        <w:rPr>
          <w:rFonts w:eastAsia="Times New Roman"/>
          <w:lang w:eastAsia="hr-HR"/>
        </w:rPr>
        <w:t xml:space="preserve"> od 01.01.2015.-28.02.2018</w:t>
      </w:r>
    </w:p>
    <w:p w14:textId="77777777" w14:paraId="744ACA3A" w:rsidRDefault="000F2156" w:rsidP="000F2156" w:rsidR="000F2156" w:rsidRPr="000F2156">
      <w:pPr>
        <w:spacing w:lineRule="auto" w:line="360"/>
        <w:ind w:left="720"/>
        <w:jc w:val="both"/>
        <w:rPr>
          <w:rFonts w:eastAsia="Times New Roman"/>
          <w:lang w:eastAsia="hr-HR"/>
        </w:rPr>
      </w:pPr>
    </w:p>
    <w:tbl>
      <w:tblPr>
        <w:tblW w:type="dxa" w:w="7201"/>
        <w:jc w:val="center"/>
        <w:tblLook w:val="04A0" w:noVBand="1" w:noHBand="0" w:lastColumn="0" w:firstColumn="1" w:lastRow="0" w:firstRow="1"/>
      </w:tblPr>
      <w:tblGrid>
        <w:gridCol w:w="5216"/>
        <w:gridCol w:w="1985"/>
      </w:tblGrid>
      <w:tr w14:textId="77777777" w14:paraId="7FE1ECBF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919C60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Stanje na dan 01.01.2015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28E4E5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7.624,25</w:t>
            </w:r>
          </w:p>
        </w:tc>
      </w:tr>
      <w:tr w14:textId="77777777" w14:paraId="53B6C506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444723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Priljev sredstava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69C4FB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414ACCDC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B14A21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Priliv od prodaje usluga na dom</w:t>
            </w:r>
            <w:r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aćem </w:t>
            </w: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tržištu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758A63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162,96</w:t>
            </w:r>
          </w:p>
        </w:tc>
      </w:tr>
      <w:tr w14:textId="77777777" w14:paraId="4BA99751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A1E60A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Priliv od prodaje dugo</w:t>
            </w: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trajnih imovinskih sredstava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0310D4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1.637.136,24</w:t>
            </w:r>
          </w:p>
        </w:tc>
      </w:tr>
      <w:tr w14:textId="77777777" w14:paraId="34D81543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1ED378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Priliv od kamata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A382A6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8.300,81</w:t>
            </w:r>
          </w:p>
        </w:tc>
      </w:tr>
      <w:tr w14:textId="77777777" w14:paraId="2BA9CBD6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B48806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Priliv od najmova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D34279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315.375,26</w:t>
            </w:r>
          </w:p>
        </w:tc>
      </w:tr>
      <w:tr w14:textId="77777777" w14:paraId="68BAF708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FDAD35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Pozajmica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EA8346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20.000,00</w:t>
            </w:r>
          </w:p>
        </w:tc>
      </w:tr>
      <w:tr w14:textId="77777777" w14:paraId="0CB972AD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A3EF9B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Priliv po računima prije stečaja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2BF743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6.181,30</w:t>
            </w:r>
          </w:p>
        </w:tc>
      </w:tr>
      <w:tr w14:textId="77777777" w14:paraId="4E012F0E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710634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Prefakturirani trošak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07CAF0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1.435,59</w:t>
            </w:r>
          </w:p>
        </w:tc>
      </w:tr>
      <w:tr w14:textId="77777777" w14:paraId="000917FF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770C12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Ovrha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16DC2A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34.945,40</w:t>
            </w:r>
          </w:p>
        </w:tc>
      </w:tr>
      <w:tr w14:textId="77777777" w14:paraId="5EBDF974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EA31DA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Prihod iz prethodnh razdoblja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877C71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949,50</w:t>
            </w:r>
          </w:p>
        </w:tc>
      </w:tr>
      <w:tr w14:textId="77777777" w14:paraId="5DDFD0E4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17C177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Povrat PDV-a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65C267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45.351,76</w:t>
            </w:r>
          </w:p>
        </w:tc>
      </w:tr>
      <w:tr w14:textId="77777777" w14:paraId="5BBEA0DE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5DB51C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UKUPAN PRILJEV SREDSTAVA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F9DDCC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2.069.838,82</w:t>
            </w:r>
          </w:p>
        </w:tc>
      </w:tr>
      <w:tr w14:textId="77777777" w14:paraId="32A9A602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2E429C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Odljev sredstava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BE2BF7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60FDFA94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525732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Ovrha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E7E30B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7.527,34</w:t>
            </w:r>
          </w:p>
        </w:tc>
      </w:tr>
      <w:tr w14:textId="77777777" w14:paraId="4343E7EB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82FAF4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Trošak opomene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E2076E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789,89</w:t>
            </w:r>
          </w:p>
        </w:tc>
      </w:tr>
      <w:tr w14:textId="77777777" w14:paraId="4C698ADE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24FDDC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Troškovi kazne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2BB271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1.200,00</w:t>
            </w:r>
          </w:p>
        </w:tc>
      </w:tr>
      <w:tr w14:textId="77777777" w14:paraId="374EDAF0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013D1F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Trošak električne energija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9272E7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7.173,47</w:t>
            </w:r>
          </w:p>
        </w:tc>
      </w:tr>
      <w:tr w14:textId="77777777" w14:paraId="09DCB1F1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320CEA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Usluge tekućeg održavanja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266426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258.714,00</w:t>
            </w:r>
          </w:p>
        </w:tc>
      </w:tr>
      <w:tr w14:textId="77777777" w14:paraId="4B5E6636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A31D80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Komunalne usluge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AFA51E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3.473,06</w:t>
            </w:r>
          </w:p>
        </w:tc>
      </w:tr>
      <w:tr w14:textId="77777777" w14:paraId="6EF4CB61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83F842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Prijevozne usluge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D80998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5.300,00</w:t>
            </w:r>
          </w:p>
        </w:tc>
      </w:tr>
      <w:tr w14:textId="77777777" w14:paraId="10F4A974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2B4D29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Sudski troškovi i pristojbe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3C00B9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618,75</w:t>
            </w:r>
          </w:p>
        </w:tc>
      </w:tr>
      <w:tr w14:textId="77777777" w14:paraId="5ADB2776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157E5E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Usluge odvjetnika, bilježnika i sud. vještaka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9D8A9A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50.146,00</w:t>
            </w:r>
          </w:p>
        </w:tc>
      </w:tr>
      <w:tr w14:textId="77777777" w14:paraId="2FEDFC7E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85BAE7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Administracijske usluge i dr. intelektualne usluge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5FEC03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287.955,00</w:t>
            </w:r>
          </w:p>
        </w:tc>
      </w:tr>
      <w:tr w14:textId="77777777" w14:paraId="1D7B5697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FC399A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Knjigovodstvene usluge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3A9BE5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90.334,80</w:t>
            </w:r>
          </w:p>
        </w:tc>
      </w:tr>
      <w:tr w14:textId="77777777" w14:paraId="40F72625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B5B3C1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Informatičke usluge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BDB5E1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6.025,00</w:t>
            </w:r>
          </w:p>
        </w:tc>
      </w:tr>
      <w:tr w14:textId="77777777" w14:paraId="2FBBB040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7F3620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Troškovi osiguranja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4C5DE9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10.938,00</w:t>
            </w:r>
          </w:p>
        </w:tc>
      </w:tr>
      <w:tr w14:textId="77777777" w14:paraId="212BA700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6563C9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Povrat gotovine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B1FC60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3.062,55</w:t>
            </w:r>
          </w:p>
        </w:tc>
      </w:tr>
      <w:tr w14:textId="77777777" w14:paraId="678723ED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B2605A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Povrat pozajmice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271CC3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20.000,00</w:t>
            </w:r>
          </w:p>
        </w:tc>
      </w:tr>
      <w:tr w14:textId="77777777" w14:paraId="3CC78C9D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7A390D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Prefakturirani trošak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EB8E86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707,62</w:t>
            </w:r>
          </w:p>
        </w:tc>
      </w:tr>
      <w:tr w14:textId="77777777" w14:paraId="3F6B9019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6A2605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Oglasi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41767D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89.951,00</w:t>
            </w:r>
          </w:p>
        </w:tc>
      </w:tr>
      <w:tr w14:textId="77777777" w14:paraId="78D519E9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83DE22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Premija osiguranja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ED8A08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134.740,37</w:t>
            </w:r>
          </w:p>
        </w:tc>
      </w:tr>
      <w:tr w14:textId="77777777" w14:paraId="256A44F7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500B03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Bankarske provizije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C3463B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2.856,00</w:t>
            </w:r>
          </w:p>
        </w:tc>
      </w:tr>
      <w:tr w14:textId="77777777" w14:paraId="5FDEF1E3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E47133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Honorari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D79794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31.800,00</w:t>
            </w:r>
          </w:p>
        </w:tc>
      </w:tr>
      <w:tr w14:textId="77777777" w14:paraId="6F6813E1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F28BAD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Doprinosi iz plaće - honorar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E52924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10.782,79</w:t>
            </w:r>
          </w:p>
        </w:tc>
      </w:tr>
      <w:tr w14:textId="77777777" w14:paraId="3C2B7BCC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CF9BB9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Porez i prirez - honorari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95BAC8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11.331,76</w:t>
            </w:r>
          </w:p>
        </w:tc>
      </w:tr>
      <w:tr w14:textId="77777777" w14:paraId="33EBD924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392596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Doprinosi na plaće - honorar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63DB97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8.087,08</w:t>
            </w:r>
          </w:p>
        </w:tc>
      </w:tr>
      <w:tr w14:textId="77777777" w14:paraId="3DE778C2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F61723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PDV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E28A7B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54.718,61</w:t>
            </w:r>
          </w:p>
        </w:tc>
      </w:tr>
      <w:tr w14:textId="77777777" w14:paraId="4C46F0A2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108FDA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Ostali vanjski troškovi (Državni arhiv Karlovac)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6B952F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68.200,00</w:t>
            </w:r>
          </w:p>
        </w:tc>
      </w:tr>
      <w:tr w14:textId="77777777" w14:paraId="7F642F95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8A5868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UKUPAN ODLJEV SREDSTAVA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6E7AA7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1.166.433,09</w:t>
            </w:r>
          </w:p>
        </w:tc>
      </w:tr>
      <w:tr w14:textId="77777777" w14:paraId="5320701A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825BF1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0E0D49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21A7284A" w:rsidTr="00282430" w:rsidR="000F2156">
        <w:trPr>
          <w:trHeight w:val="300"/>
          <w:jc w:val="center"/>
        </w:trPr>
        <w:tc>
          <w:tcPr>
            <w:tcW w:type="dxa" w:w="52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797355" w:rsidRDefault="000F2156" w:rsidP="00282430" w:rsidR="000F2156" w:rsidRPr="0036689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Saldo na dan 28.02.2018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4A4E35" w:rsidRDefault="000F2156" w:rsidP="00282430" w:rsidR="000F2156" w:rsidRPr="0036689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6895">
              <w:rPr>
                <w:rFonts w:eastAsia="Times New Roman"/>
                <w:color w:val="000000"/>
                <w:sz w:val="22"/>
                <w:szCs w:val="22"/>
                <w:lang w:val="hr-HR"/>
              </w:rPr>
              <w:t>903.405,73</w:t>
            </w:r>
          </w:p>
        </w:tc>
      </w:tr>
    </w:tbl>
    <w:p w14:textId="77777777" w14:paraId="55DED3FE" w:rsidRDefault="00952205" w:rsidP="00952205" w:rsidR="00952205">
      <w:pPr>
        <w:spacing w:lineRule="auto" w:line="360"/>
        <w:jc w:val="both"/>
        <w:rPr>
          <w:lang w:val="hr-HR"/>
        </w:rPr>
      </w:pPr>
    </w:p>
    <w:p w14:textId="77777777" w14:paraId="5F9CF327"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III. RADNJE KOJE ĆE SE PODUZETI U NAREDNOM RAZDOBLJU</w:t>
      </w:r>
    </w:p>
    <w:p w14:textId="0D6C120C" w14:paraId="78D16E3E" w:rsidRDefault="00952205" w:rsidP="001A5BD9" w:rsidR="00952205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Kako su doneseni zaključci o prodaji u slijedećem razdoblju će se oglas</w:t>
      </w:r>
      <w:r w:rsidR="00630E3F">
        <w:rPr>
          <w:lang w:val="hr-HR"/>
        </w:rPr>
        <w:t>iti prodaja</w:t>
      </w:r>
      <w:r>
        <w:rPr>
          <w:lang w:val="hr-HR"/>
        </w:rPr>
        <w:t xml:space="preserve"> preostale imovine u vlasništvu stečajnog dužnika. </w:t>
      </w:r>
    </w:p>
    <w:p w14:textId="2767198E" w14:paraId="1C625F6B" w:rsidRDefault="00CD3273" w:rsidP="00CD3273" w:rsidR="00CD3273" w:rsidRPr="00CD3273">
      <w:pPr>
        <w:spacing w:lineRule="auto" w:line="360"/>
        <w:jc w:val="both"/>
        <w:rPr>
          <w:lang w:val="hr-HR"/>
        </w:rPr>
      </w:pPr>
      <w:r>
        <w:rPr>
          <w:lang w:val="hr-HR"/>
        </w:rPr>
        <w:tab/>
        <w:t>Moli se sud za ispravak rješenja</w:t>
      </w:r>
      <w:r w:rsidRPr="00CD3273">
        <w:rPr>
          <w:lang w:val="hr-HR"/>
        </w:rPr>
        <w:t xml:space="preserve"> o utvrđivanju tražbina poslovni broj 4</w:t>
      </w:r>
      <w:r w:rsidR="006411A4">
        <w:rPr>
          <w:lang w:val="hr-HR"/>
        </w:rPr>
        <w:t>0</w:t>
      </w:r>
      <w:r w:rsidRPr="00CD3273">
        <w:rPr>
          <w:lang w:val="hr-HR"/>
        </w:rPr>
        <w:t xml:space="preserve"> St-</w:t>
      </w:r>
      <w:r w:rsidR="006411A4">
        <w:rPr>
          <w:lang w:val="hr-HR"/>
        </w:rPr>
        <w:t>231/14</w:t>
      </w:r>
      <w:r w:rsidRPr="00CD3273">
        <w:rPr>
          <w:lang w:val="hr-HR"/>
        </w:rPr>
        <w:t xml:space="preserve"> od </w:t>
      </w:r>
      <w:r w:rsidR="006411A4">
        <w:rPr>
          <w:lang w:val="hr-HR"/>
        </w:rPr>
        <w:t>09</w:t>
      </w:r>
      <w:r w:rsidRPr="00CD3273">
        <w:rPr>
          <w:lang w:val="hr-HR"/>
        </w:rPr>
        <w:t xml:space="preserve">. </w:t>
      </w:r>
      <w:r w:rsidR="006411A4">
        <w:rPr>
          <w:lang w:val="hr-HR"/>
        </w:rPr>
        <w:t>srpnja 2014</w:t>
      </w:r>
      <w:r w:rsidRPr="00CD3273">
        <w:rPr>
          <w:lang w:val="hr-HR"/>
        </w:rPr>
        <w:t>.</w:t>
      </w:r>
      <w:r w:rsidR="00317E14">
        <w:rPr>
          <w:lang w:val="hr-HR"/>
        </w:rPr>
        <w:t>,</w:t>
      </w:r>
      <w:r w:rsidRPr="00CD3273">
        <w:rPr>
          <w:lang w:val="hr-HR"/>
        </w:rPr>
        <w:t xml:space="preserve"> te </w:t>
      </w:r>
      <w:r w:rsidR="00B84907">
        <w:rPr>
          <w:lang w:val="hr-HR"/>
        </w:rPr>
        <w:t>tablice</w:t>
      </w:r>
      <w:r w:rsidR="00317E14">
        <w:rPr>
          <w:lang w:val="hr-HR"/>
        </w:rPr>
        <w:t xml:space="preserve"> ispitanih tražbina poslovni broj</w:t>
      </w:r>
      <w:r w:rsidRPr="00CD3273">
        <w:rPr>
          <w:lang w:val="hr-HR"/>
        </w:rPr>
        <w:t xml:space="preserve"> 4</w:t>
      </w:r>
      <w:r w:rsidR="00317E14">
        <w:rPr>
          <w:lang w:val="hr-HR"/>
        </w:rPr>
        <w:t>0</w:t>
      </w:r>
      <w:r w:rsidRPr="00CD3273">
        <w:rPr>
          <w:lang w:val="hr-HR"/>
        </w:rPr>
        <w:t xml:space="preserve"> St-</w:t>
      </w:r>
      <w:r w:rsidR="00317E14">
        <w:rPr>
          <w:lang w:val="hr-HR"/>
        </w:rPr>
        <w:t>231/14</w:t>
      </w:r>
      <w:r w:rsidR="00317E14" w:rsidRPr="00CD3273">
        <w:rPr>
          <w:lang w:val="hr-HR"/>
        </w:rPr>
        <w:t xml:space="preserve"> </w:t>
      </w:r>
      <w:r w:rsidRPr="00CD3273">
        <w:rPr>
          <w:lang w:val="hr-HR"/>
        </w:rPr>
        <w:t xml:space="preserve">od </w:t>
      </w:r>
      <w:r w:rsidR="00317E14">
        <w:rPr>
          <w:lang w:val="hr-HR"/>
        </w:rPr>
        <w:t>09</w:t>
      </w:r>
      <w:r w:rsidR="00317E14" w:rsidRPr="00CD3273">
        <w:rPr>
          <w:lang w:val="hr-HR"/>
        </w:rPr>
        <w:t xml:space="preserve">. </w:t>
      </w:r>
      <w:r w:rsidR="00317E14">
        <w:rPr>
          <w:lang w:val="hr-HR"/>
        </w:rPr>
        <w:t>srpnja 2014</w:t>
      </w:r>
      <w:r w:rsidRPr="00CD3273">
        <w:rPr>
          <w:lang w:val="hr-HR"/>
        </w:rPr>
        <w:t>. u pogledu osobe stečajnog vjerovnika drugog višeg isp</w:t>
      </w:r>
      <w:r w:rsidR="00317E14">
        <w:rPr>
          <w:lang w:val="hr-HR"/>
        </w:rPr>
        <w:t xml:space="preserve">latnog reda, tako da umjesto: </w:t>
      </w:r>
      <w:r w:rsidR="00317E14">
        <w:rPr>
          <w:lang w:val="hr-HR"/>
        </w:rPr>
        <w:lastRenderedPageBreak/>
        <w:t>"</w:t>
      </w:r>
      <w:r w:rsidRPr="00CD3273">
        <w:rPr>
          <w:lang w:val="hr-HR"/>
        </w:rPr>
        <w:t xml:space="preserve">RAIFFEISENBANK AUSTRIA d.d.,  Zagreb, </w:t>
      </w:r>
      <w:r w:rsidR="00317E14">
        <w:rPr>
          <w:lang w:val="hr-HR"/>
        </w:rPr>
        <w:t>Petrinjska 59</w:t>
      </w:r>
      <w:r w:rsidRPr="00CD3273">
        <w:rPr>
          <w:lang w:val="hr-HR"/>
        </w:rPr>
        <w:t>,</w:t>
      </w:r>
      <w:r w:rsidR="00317E14">
        <w:rPr>
          <w:lang w:val="hr-HR"/>
        </w:rPr>
        <w:t xml:space="preserve">  OIB 53056966535",</w:t>
      </w:r>
      <w:r w:rsidR="000F2156">
        <w:rPr>
          <w:lang w:val="hr-HR"/>
        </w:rPr>
        <w:t xml:space="preserve"> za iznos 9.528.622,22 kn</w:t>
      </w:r>
      <w:r w:rsidR="00317E14">
        <w:rPr>
          <w:lang w:val="hr-HR"/>
        </w:rPr>
        <w:t xml:space="preserve"> ima pisati:</w:t>
      </w:r>
      <w:r w:rsidRPr="00CD3273">
        <w:rPr>
          <w:lang w:val="hr-HR"/>
        </w:rPr>
        <w:t xml:space="preserve"> </w:t>
      </w:r>
      <w:r w:rsidR="00317E14">
        <w:rPr>
          <w:lang w:val="hr-HR"/>
        </w:rPr>
        <w:t>"EOS MATRIX d.o.o.</w:t>
      </w:r>
      <w:r w:rsidRPr="00CD3273">
        <w:rPr>
          <w:lang w:val="hr-HR"/>
        </w:rPr>
        <w:t>,</w:t>
      </w:r>
      <w:r w:rsidR="00317E14">
        <w:rPr>
          <w:lang w:val="hr-HR"/>
        </w:rPr>
        <w:t xml:space="preserve"> Horvatova 82, 10000 Zagreb,</w:t>
      </w:r>
      <w:r w:rsidRPr="00CD3273">
        <w:rPr>
          <w:lang w:val="hr-HR"/>
        </w:rPr>
        <w:t xml:space="preserve"> OIB </w:t>
      </w:r>
      <w:r w:rsidR="00317E14">
        <w:rPr>
          <w:lang w:val="hr-HR"/>
        </w:rPr>
        <w:t>76674680107</w:t>
      </w:r>
      <w:r w:rsidR="000F2156">
        <w:rPr>
          <w:lang w:val="hr-HR"/>
        </w:rPr>
        <w:t xml:space="preserve">", dok </w:t>
      </w:r>
      <w:r w:rsidR="000F2156" w:rsidRPr="000F2156">
        <w:rPr>
          <w:lang w:val="hr-HR"/>
        </w:rPr>
        <w:t>"RAIFFEISENBANK AUSTRIA d.d.,  Zagreb, Petrinjska 59,  OIB 53056966535"</w:t>
      </w:r>
      <w:r w:rsidR="000F2156">
        <w:rPr>
          <w:lang w:val="hr-HR"/>
        </w:rPr>
        <w:t xml:space="preserve"> ostaje vjerovnik drugog višeg isplatnog reda za iznos od </w:t>
      </w:r>
      <w:r w:rsidR="000F2156" w:rsidRPr="000F2156">
        <w:rPr>
          <w:lang w:val="hr-HR"/>
        </w:rPr>
        <w:t>345,26 kn</w:t>
      </w:r>
      <w:r w:rsidR="000F2156">
        <w:rPr>
          <w:lang w:val="hr-HR"/>
        </w:rPr>
        <w:t>.</w:t>
      </w:r>
    </w:p>
    <w:p w14:textId="77777777" w14:paraId="363D1063" w:rsidRDefault="000E1F39" w:rsidP="00BD578E" w:rsidR="000E1F39" w:rsidRPr="00613AE7">
      <w:pPr>
        <w:spacing w:lineRule="auto" w:line="360"/>
        <w:ind w:left="360"/>
        <w:jc w:val="both"/>
        <w:rPr>
          <w:lang w:val="hr-HR"/>
        </w:rPr>
      </w:pPr>
    </w:p>
    <w:p w14:textId="00FFFB4B" w14:paraId="5E9447C5" w:rsidRDefault="008C772F" w:rsidP="008C772F" w:rsidR="008C772F" w:rsidRPr="00A55B6D">
      <w:pPr>
        <w:spacing w:lineRule="auto" w:line="360"/>
        <w:jc w:val="both"/>
        <w:rPr>
          <w:rFonts w:eastAsia="Times New Roman"/>
          <w:lang w:eastAsia="hr-HR" w:val="hr-HR"/>
        </w:rPr>
      </w:pPr>
      <w:r w:rsidRPr="00A55B6D">
        <w:rPr>
          <w:rFonts w:eastAsia="Times New Roman"/>
          <w:lang w:eastAsia="hr-HR" w:val="hr-HR"/>
        </w:rPr>
        <w:t xml:space="preserve">U Varaždinu </w:t>
      </w:r>
      <w:r w:rsidR="00F949DB">
        <w:rPr>
          <w:rFonts w:eastAsia="Times New Roman"/>
          <w:lang w:eastAsia="hr-HR" w:val="hr-HR"/>
        </w:rPr>
        <w:t>14</w:t>
      </w:r>
      <w:r w:rsidRPr="00A55B6D">
        <w:rPr>
          <w:rFonts w:eastAsia="Times New Roman"/>
          <w:lang w:eastAsia="hr-HR" w:val="hr-HR"/>
        </w:rPr>
        <w:t xml:space="preserve">. </w:t>
      </w:r>
      <w:r w:rsidR="00F949DB">
        <w:rPr>
          <w:rFonts w:eastAsia="Times New Roman"/>
          <w:lang w:eastAsia="hr-HR" w:val="hr-HR"/>
        </w:rPr>
        <w:t>ožujka</w:t>
      </w:r>
      <w:r w:rsidR="00A55B6D" w:rsidRPr="00A55B6D">
        <w:rPr>
          <w:rFonts w:eastAsia="Times New Roman"/>
          <w:lang w:eastAsia="hr-HR" w:val="hr-HR"/>
        </w:rPr>
        <w:t xml:space="preserve"> 2018</w:t>
      </w:r>
      <w:r w:rsidRPr="00A55B6D">
        <w:rPr>
          <w:rFonts w:eastAsia="Times New Roman"/>
          <w:lang w:eastAsia="hr-HR" w:val="hr-HR"/>
        </w:rPr>
        <w:t xml:space="preserve"> godine               </w:t>
      </w:r>
      <w:r w:rsidRPr="00A55B6D">
        <w:rPr>
          <w:rFonts w:eastAsia="Times New Roman"/>
          <w:lang w:eastAsia="hr-HR" w:val="hr-HR"/>
        </w:rPr>
        <w:tab/>
      </w:r>
      <w:r w:rsidRPr="00A55B6D">
        <w:rPr>
          <w:rFonts w:eastAsia="Times New Roman"/>
          <w:lang w:eastAsia="hr-HR" w:val="hr-HR"/>
        </w:rPr>
        <w:tab/>
      </w:r>
    </w:p>
    <w:p w14:textId="77777777" w14:paraId="65D924F5" w:rsidRDefault="003B6FEE" w:rsidP="00BD578E" w:rsidR="003B6FEE" w:rsidRPr="00A55B6D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A55B6D">
        <w:rPr>
          <w:rFonts w:eastAsia="Times New Roman"/>
          <w:lang w:eastAsia="hr-HR" w:val="hr-HR"/>
        </w:rPr>
        <w:t>stečajni upravitelj</w:t>
      </w:r>
    </w:p>
    <w:p w14:textId="3005E4C4" w14:paraId="62B06CD9" w:rsidRDefault="003B6FEE" w:rsidP="00DE3C08" w:rsidR="006C5B89" w:rsidRPr="00A55B6D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A55B6D">
        <w:rPr>
          <w:rFonts w:eastAsia="Times New Roman"/>
          <w:lang w:eastAsia="hr-HR" w:val="hr-HR"/>
        </w:rPr>
        <w:t xml:space="preserve"> </w:t>
      </w:r>
      <w:r w:rsidRPr="00A55B6D">
        <w:rPr>
          <w:rFonts w:eastAsia="Times New Roman"/>
          <w:lang w:eastAsia="hr-HR" w:val="hr-HR"/>
        </w:rPr>
        <w:tab/>
        <w:t>Tomislav Đuričin</w:t>
      </w:r>
    </w:p>
    <w:p w14:textId="77777777" w14:paraId="5F37F48C" w:rsidRDefault="00A55B6D" w:rsidP="00DE3C08" w:rsidR="00A55B6D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00AD77A7" w:rsidRDefault="00A55B6D" w:rsidP="00DE3C08" w:rsidR="00A55B6D" w:rsidRPr="00613AE7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sectPr w:rsidR="00A55B6D" w:rsidRPr="0061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3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275"/>
    <w:rsid w:val="00035D36"/>
    <w:rsid w:val="000E1F39"/>
    <w:rsid w:val="000F2156"/>
    <w:rsid w:val="001144CE"/>
    <w:rsid w:val="00130C3E"/>
    <w:rsid w:val="00147F96"/>
    <w:rsid w:val="00185A23"/>
    <w:rsid w:val="001A04FD"/>
    <w:rsid w:val="001A5BD9"/>
    <w:rsid w:val="001D4256"/>
    <w:rsid w:val="002E500E"/>
    <w:rsid w:val="002F4E87"/>
    <w:rsid w:val="00316C42"/>
    <w:rsid w:val="00317E14"/>
    <w:rsid w:val="00337764"/>
    <w:rsid w:val="00353A54"/>
    <w:rsid w:val="00366895"/>
    <w:rsid w:val="00367FDD"/>
    <w:rsid w:val="003B6FEE"/>
    <w:rsid w:val="00422E39"/>
    <w:rsid w:val="00431772"/>
    <w:rsid w:val="004742FF"/>
    <w:rsid w:val="004D5DA5"/>
    <w:rsid w:val="004D6E61"/>
    <w:rsid w:val="005008E4"/>
    <w:rsid w:val="0051796D"/>
    <w:rsid w:val="00574A9C"/>
    <w:rsid w:val="005827C9"/>
    <w:rsid w:val="005C7F5B"/>
    <w:rsid w:val="005E094B"/>
    <w:rsid w:val="00613AE7"/>
    <w:rsid w:val="00620839"/>
    <w:rsid w:val="00630E3F"/>
    <w:rsid w:val="006411A4"/>
    <w:rsid w:val="00655A74"/>
    <w:rsid w:val="00683CD3"/>
    <w:rsid w:val="006C5B89"/>
    <w:rsid w:val="006D2598"/>
    <w:rsid w:val="00791DE1"/>
    <w:rsid w:val="007D6131"/>
    <w:rsid w:val="008111D4"/>
    <w:rsid w:val="0082540D"/>
    <w:rsid w:val="00830AAC"/>
    <w:rsid w:val="00836AC6"/>
    <w:rsid w:val="00840C73"/>
    <w:rsid w:val="00846FEA"/>
    <w:rsid w:val="008512FB"/>
    <w:rsid w:val="008750C7"/>
    <w:rsid w:val="00884968"/>
    <w:rsid w:val="008C772F"/>
    <w:rsid w:val="008F5481"/>
    <w:rsid w:val="009256CC"/>
    <w:rsid w:val="00943AF2"/>
    <w:rsid w:val="00952205"/>
    <w:rsid w:val="00967E55"/>
    <w:rsid w:val="00971156"/>
    <w:rsid w:val="00992B81"/>
    <w:rsid w:val="009932C6"/>
    <w:rsid w:val="009A51EA"/>
    <w:rsid w:val="009B42BD"/>
    <w:rsid w:val="00A036F2"/>
    <w:rsid w:val="00A04196"/>
    <w:rsid w:val="00A5039A"/>
    <w:rsid w:val="00A5537C"/>
    <w:rsid w:val="00A55B6D"/>
    <w:rsid w:val="00A8097C"/>
    <w:rsid w:val="00AA56DC"/>
    <w:rsid w:val="00AA758F"/>
    <w:rsid w:val="00AE4CD4"/>
    <w:rsid w:val="00B056DD"/>
    <w:rsid w:val="00B22255"/>
    <w:rsid w:val="00B451E7"/>
    <w:rsid w:val="00B84907"/>
    <w:rsid w:val="00BC493D"/>
    <w:rsid w:val="00BD578E"/>
    <w:rsid w:val="00BF5859"/>
    <w:rsid w:val="00C1273E"/>
    <w:rsid w:val="00C61F72"/>
    <w:rsid w:val="00CD3273"/>
    <w:rsid w:val="00D258BD"/>
    <w:rsid w:val="00DE3C08"/>
    <w:rsid w:val="00E40F83"/>
    <w:rsid w:val="00EA31DC"/>
    <w:rsid w:val="00EC0BA5"/>
    <w:rsid w:val="00F805F3"/>
    <w:rsid w:val="00F83C44"/>
    <w:rsid w:val="00F949DB"/>
    <w:rsid w:val="00FB432A"/>
    <w:rsid w:val="00FC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39A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0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C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C3E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C3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C3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39A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0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C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C3E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C3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C3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07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766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74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0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03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25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5</properties:Pages>
  <properties:Words>1279</properties:Words>
  <properties:Characters>7655</properties:Characters>
  <properties:Lines>196</properties:Lines>
  <properties:Paragraphs>114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2018-03-16T10:20:00Z</dcterms:created>
  <dc:creator>ADMINIBM</dc:creator>
  <cp:lastModifiedBy>Valentina Delač</cp:lastModifiedBy>
  <dcterms:modified xmlns:xsi="http://www.w3.org/2001/XMLSchema-instance" xsi:type="dcterms:W3CDTF">2018-03-16T10:20:00Z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St-231/2014-224 / Podnesak - Izvješće stečajnog upravitelja (20180228_O20_hoc_Izvješće_stečajnoga_upravitelja_o_tijeku_stečajnoga_postupka_i_o_stanju_stečajne_mase_(čl._89._st._2._SZ)._sz))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