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3cba" w14:paraId="0983cba"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C96C62">
        <w:rPr>
          <w:rFonts w:cs="Times New Roman" w:eastAsia="Times New Roman" w:hAnsi="Times New Roman" w:ascii="Times New Roman"/>
          <w:sz w:val="24"/>
          <w:szCs w:val="24"/>
          <w:lang w:eastAsia="hr-HR"/>
        </w:rPr>
        <w:t>8741</w:t>
      </w:r>
      <w:r w:rsidRPr="00735E80">
        <w:rPr>
          <w:rFonts w:cs="Times New Roman" w:eastAsia="Times New Roman" w:hAnsi="Times New Roman" w:ascii="Times New Roman"/>
          <w:sz w:val="24"/>
          <w:szCs w:val="24"/>
          <w:lang w:eastAsia="hr-HR"/>
        </w:rPr>
        <w:t>/1</w:t>
      </w:r>
      <w:r w:rsidR="00C96C62">
        <w:rPr>
          <w:rFonts w:cs="Times New Roman" w:eastAsia="Times New Roman" w:hAnsi="Times New Roman" w:ascii="Times New Roman"/>
          <w:sz w:val="24"/>
          <w:szCs w:val="24"/>
          <w:lang w:eastAsia="hr-HR"/>
        </w:rPr>
        <w:t>5</w:t>
      </w: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363E90" w:rsidP="00363E90" w:rsidR="00363E90" w:rsidRPr="00735E80">
      <w:pPr>
        <w:spacing w:lineRule="auto" w:line="240" w:after="0"/>
        <w:jc w:val="center"/>
        <w:rPr>
          <w:rFonts w:cs="Times New Roman" w:eastAsia="Times New Roman" w:hAnsi="Times New Roman" w:ascii="Times New Roman"/>
          <w:b/>
          <w:sz w:val="24"/>
          <w:szCs w:val="24"/>
          <w:lang w:eastAsia="hr-HR"/>
        </w:rPr>
      </w:pPr>
    </w:p>
    <w:p w:rsidRDefault="00363E90" w:rsidP="0050407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A60CB2">
        <w:rPr>
          <w:rFonts w:cs="Times New Roman" w:eastAsia="Times New Roman" w:hAnsi="Times New Roman" w:ascii="Times New Roman"/>
          <w:sz w:val="24"/>
          <w:szCs w:val="24"/>
          <w:lang w:eastAsia="hr-HR"/>
        </w:rPr>
        <w:t xml:space="preserve">povodom prijedloga </w:t>
      </w:r>
      <w:r w:rsidR="0050407D">
        <w:rPr>
          <w:rFonts w:cs="Times New Roman" w:eastAsia="Times New Roman" w:hAnsi="Times New Roman" w:ascii="Times New Roman"/>
          <w:sz w:val="24"/>
          <w:szCs w:val="24"/>
          <w:lang w:eastAsia="hr-HR"/>
        </w:rPr>
        <w:t>dužnika</w:t>
      </w:r>
      <w:r w:rsidR="00A60CB2" w:rsidRPr="00A60CB2">
        <w:rPr>
          <w:rFonts w:cs="Times New Roman" w:eastAsia="Times New Roman" w:hAnsi="Times New Roman" w:ascii="Times New Roman"/>
          <w:sz w:val="24"/>
          <w:szCs w:val="24"/>
          <w:lang w:eastAsia="hr-HR"/>
        </w:rPr>
        <w:t xml:space="preserve"> </w:t>
      </w:r>
      <w:r w:rsidR="00C96C62" w:rsidRPr="00C96C62">
        <w:rPr>
          <w:rFonts w:cs="Times New Roman" w:eastAsia="Times New Roman" w:hAnsi="Times New Roman" w:ascii="Times New Roman"/>
          <w:sz w:val="24"/>
          <w:szCs w:val="24"/>
          <w:lang w:eastAsia="hr-HR"/>
        </w:rPr>
        <w:t>METVICA TRGOVINA d.o.o. za proizvodnju i trgovinu, Jastrebarsko, Hrastje Plešivičko 12/B, MBS:080955916, OIB:72337359557</w:t>
      </w:r>
      <w:r w:rsidR="0050407D">
        <w:rPr>
          <w:rFonts w:cs="Times New Roman" w:eastAsia="Times New Roman" w:hAnsi="Times New Roman" w:ascii="Times New Roman"/>
          <w:sz w:val="24"/>
          <w:szCs w:val="24"/>
          <w:lang w:eastAsia="hr-HR"/>
        </w:rPr>
        <w:t>,</w:t>
      </w:r>
      <w:r w:rsidR="00C8443D" w:rsidRPr="00735E80">
        <w:rPr>
          <w:rFonts w:cs="Times New Roman" w:eastAsia="Times New Roman" w:hAnsi="Times New Roman" w:ascii="Times New Roman"/>
          <w:sz w:val="24"/>
          <w:szCs w:val="24"/>
          <w:lang w:eastAsia="hr-HR"/>
        </w:rPr>
        <w:t xml:space="preserve"> </w:t>
      </w:r>
      <w:r w:rsidR="00C96C62">
        <w:rPr>
          <w:rFonts w:cs="Times New Roman" w:eastAsia="Times New Roman" w:hAnsi="Times New Roman" w:ascii="Times New Roman"/>
          <w:sz w:val="24"/>
          <w:szCs w:val="24"/>
          <w:lang w:eastAsia="hr-HR"/>
        </w:rPr>
        <w:t>3</w:t>
      </w:r>
      <w:r w:rsidRPr="00735E80">
        <w:rPr>
          <w:rFonts w:cs="Times New Roman" w:eastAsia="Times New Roman" w:hAnsi="Times New Roman" w:ascii="Times New Roman"/>
          <w:sz w:val="24"/>
          <w:szCs w:val="24"/>
          <w:lang w:eastAsia="hr-HR"/>
        </w:rPr>
        <w:t xml:space="preserve">. </w:t>
      </w:r>
      <w:r w:rsidR="00C96C62">
        <w:rPr>
          <w:rFonts w:cs="Times New Roman" w:eastAsia="Times New Roman" w:hAnsi="Times New Roman" w:ascii="Times New Roman"/>
          <w:sz w:val="24"/>
          <w:szCs w:val="24"/>
          <w:lang w:eastAsia="hr-HR"/>
        </w:rPr>
        <w:t>travnja</w:t>
      </w:r>
      <w:r w:rsidRPr="00735E80">
        <w:rPr>
          <w:rFonts w:cs="Times New Roman" w:eastAsia="Times New Roman" w:hAnsi="Times New Roman" w:ascii="Times New Roman"/>
          <w:sz w:val="24"/>
          <w:szCs w:val="24"/>
          <w:lang w:eastAsia="hr-HR"/>
        </w:rPr>
        <w:t xml:space="preserve"> 201</w:t>
      </w:r>
      <w:r w:rsidR="00A60CB2">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C96C62" w:rsidRPr="00C96C62">
        <w:rPr>
          <w:rFonts w:cs="Times New Roman" w:eastAsia="Times New Roman" w:hAnsi="Times New Roman" w:ascii="Times New Roman"/>
          <w:b/>
          <w:sz w:val="24"/>
          <w:szCs w:val="24"/>
          <w:lang w:eastAsia="hr-HR"/>
        </w:rPr>
        <w:t>METVICA TRGOVINA d.o.o. za proizvodnju i trgovinu, Jastrebarsko, Hrastje Plešivičko 12/B, MBS:080955916, OIB:72337359557</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1D667B">
        <w:rPr>
          <w:rFonts w:cs="Times New Roman" w:eastAsia="Times New Roman" w:hAnsi="Times New Roman" w:ascii="Times New Roman"/>
          <w:sz w:val="24"/>
          <w:szCs w:val="24"/>
          <w:lang w:eastAsia="hr-HR"/>
        </w:rPr>
        <w:t>se</w:t>
      </w:r>
      <w:r w:rsidR="00E45CCB" w:rsidRPr="00E45CCB">
        <w:t xml:space="preserve"> </w:t>
      </w:r>
      <w:r w:rsidR="000F3C57" w:rsidRPr="000F3C57">
        <w:rPr>
          <w:rFonts w:cs="Times New Roman" w:eastAsia="Times New Roman" w:hAnsi="Times New Roman" w:ascii="Times New Roman"/>
          <w:b/>
          <w:sz w:val="24"/>
          <w:szCs w:val="24"/>
          <w:lang w:eastAsia="hr-HR"/>
        </w:rPr>
        <w:t>NIKOLA KRVAVICA, Sveti Ivan Zelina, Vinogradska 15, OIB:96981389223</w:t>
      </w:r>
      <w:r w:rsidR="00E45CCB">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C96C62">
        <w:rPr>
          <w:rFonts w:cs="Times New Roman" w:eastAsia="Times New Roman" w:hAnsi="Times New Roman" w:ascii="Times New Roman"/>
          <w:b/>
          <w:sz w:val="24"/>
          <w:szCs w:val="24"/>
          <w:lang w:eastAsia="hr-HR"/>
        </w:rPr>
        <w:t>3</w:t>
      </w:r>
      <w:r w:rsidR="00A60CB2" w:rsidRPr="00A60CB2">
        <w:rPr>
          <w:rFonts w:cs="Times New Roman" w:eastAsia="Times New Roman" w:hAnsi="Times New Roman" w:ascii="Times New Roman"/>
          <w:b/>
          <w:sz w:val="24"/>
          <w:szCs w:val="24"/>
          <w:lang w:eastAsia="hr-HR"/>
        </w:rPr>
        <w:t xml:space="preserve">. </w:t>
      </w:r>
      <w:r w:rsidR="00C96C62">
        <w:rPr>
          <w:rFonts w:cs="Times New Roman" w:eastAsia="Times New Roman" w:hAnsi="Times New Roman" w:ascii="Times New Roman"/>
          <w:b/>
          <w:sz w:val="24"/>
          <w:szCs w:val="24"/>
          <w:lang w:eastAsia="hr-HR"/>
        </w:rPr>
        <w:t>travnja</w:t>
      </w:r>
      <w:r w:rsidR="00A60CB2" w:rsidRPr="00A60CB2">
        <w:rPr>
          <w:rFonts w:cs="Times New Roman" w:eastAsia="Times New Roman" w:hAnsi="Times New Roman" w:ascii="Times New Roman"/>
          <w:b/>
          <w:sz w:val="24"/>
          <w:szCs w:val="24"/>
          <w:lang w:eastAsia="hr-HR"/>
        </w:rPr>
        <w:t xml:space="preserve"> 2017.</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C96C62" w:rsidRPr="00C96C62">
        <w:rPr>
          <w:rFonts w:cs="Times New Roman" w:eastAsia="Times New Roman" w:hAnsi="Times New Roman" w:ascii="Times New Roman"/>
          <w:b/>
          <w:sz w:val="24"/>
          <w:szCs w:val="24"/>
          <w:lang w:eastAsia="hr-HR"/>
        </w:rPr>
        <w:t>8741</w:t>
      </w:r>
      <w:r w:rsidRPr="00735E80">
        <w:rPr>
          <w:rFonts w:cs="Times New Roman" w:eastAsia="Times New Roman" w:hAnsi="Times New Roman" w:ascii="Times New Roman"/>
          <w:b/>
          <w:sz w:val="24"/>
          <w:szCs w:val="24"/>
          <w:lang w:eastAsia="hr-HR"/>
        </w:rPr>
        <w:t>1</w:t>
      </w:r>
      <w:r w:rsidR="00C96C62">
        <w:rPr>
          <w:rFonts w:cs="Times New Roman" w:eastAsia="Times New Roman" w:hAnsi="Times New Roman" w:ascii="Times New Roman"/>
          <w:b/>
          <w:sz w:val="24"/>
          <w:szCs w:val="24"/>
          <w:lang w:eastAsia="hr-HR"/>
        </w:rPr>
        <w:t>5</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0F3C57" w:rsidRPr="000F3C57">
        <w:rPr>
          <w:rFonts w:cs="Times New Roman" w:eastAsia="Times New Roman" w:hAnsi="Times New Roman" w:ascii="Times New Roman"/>
          <w:b/>
          <w:sz w:val="24"/>
          <w:szCs w:val="24"/>
          <w:lang w:eastAsia="hr-HR"/>
        </w:rPr>
        <w:t>NIKOLA KRVAVICA, Sveti Ivan Zelina,</w:t>
      </w:r>
      <w:r w:rsidR="000F3C57">
        <w:rPr>
          <w:rFonts w:cs="Times New Roman" w:eastAsia="Times New Roman" w:hAnsi="Times New Roman" w:ascii="Times New Roman"/>
          <w:b/>
          <w:sz w:val="24"/>
          <w:szCs w:val="24"/>
          <w:lang w:eastAsia="hr-HR"/>
        </w:rPr>
        <w:t xml:space="preserve"> Vinogradska 15</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F9003F" w:rsidRPr="00F9003F">
        <w:rPr>
          <w:rFonts w:cs="Times New Roman" w:eastAsia="Times New Roman" w:hAnsi="Times New Roman" w:ascii="Times New Roman"/>
          <w:b/>
          <w:sz w:val="24"/>
          <w:szCs w:val="24"/>
          <w:lang w:eastAsia="hr-HR"/>
        </w:rPr>
        <w:t>23. svibnja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F9003F">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 u 1</w:t>
      </w:r>
      <w:r w:rsidR="00897EBF">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A60CB2">
        <w:rPr>
          <w:rFonts w:cs="Times New Roman" w:eastAsia="Times New Roman" w:hAnsi="Times New Roman" w:ascii="Times New Roman"/>
          <w:b/>
          <w:sz w:val="24"/>
          <w:szCs w:val="24"/>
          <w:lang w:eastAsia="hr-HR"/>
        </w:rPr>
        <w:t>00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A60CB2">
        <w:rPr>
          <w:rFonts w:cs="Times New Roman" w:eastAsia="Times New Roman" w:hAnsi="Times New Roman" w:ascii="Times New Roman"/>
          <w:b/>
          <w:sz w:val="24"/>
          <w:szCs w:val="24"/>
          <w:lang w:eastAsia="hr-HR"/>
        </w:rPr>
        <w:t>2</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w:t>
      </w:r>
    </w:p>
    <w:p w:rsidRDefault="0005296B" w:rsidP="00363E90" w:rsidR="0005296B"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A60CB2" w:rsidR="001D667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1D667B">
        <w:rPr>
          <w:rFonts w:cs="Times New Roman" w:eastAsia="Times New Roman" w:hAnsi="Times New Roman" w:ascii="Times New Roman"/>
          <w:sz w:val="24"/>
          <w:szCs w:val="24"/>
          <w:lang w:eastAsia="hr-HR"/>
        </w:rPr>
        <w:t xml:space="preserve">Dužnik je </w:t>
      </w:r>
      <w:r w:rsidR="00046E96">
        <w:rPr>
          <w:rFonts w:cs="Times New Roman" w:eastAsia="Times New Roman" w:hAnsi="Times New Roman" w:ascii="Times New Roman"/>
          <w:sz w:val="24"/>
          <w:szCs w:val="24"/>
          <w:lang w:eastAsia="hr-HR"/>
        </w:rPr>
        <w:t>20</w:t>
      </w:r>
      <w:r w:rsidR="001D667B">
        <w:rPr>
          <w:rFonts w:cs="Times New Roman" w:eastAsia="Times New Roman" w:hAnsi="Times New Roman" w:ascii="Times New Roman"/>
          <w:sz w:val="24"/>
          <w:szCs w:val="24"/>
          <w:lang w:eastAsia="hr-HR"/>
        </w:rPr>
        <w:t xml:space="preserve">. </w:t>
      </w:r>
      <w:r w:rsidR="00046E96">
        <w:rPr>
          <w:rFonts w:cs="Times New Roman" w:eastAsia="Times New Roman" w:hAnsi="Times New Roman" w:ascii="Times New Roman"/>
          <w:sz w:val="24"/>
          <w:szCs w:val="24"/>
          <w:lang w:eastAsia="hr-HR"/>
        </w:rPr>
        <w:t>prosinca</w:t>
      </w:r>
      <w:r w:rsidR="001D667B">
        <w:rPr>
          <w:rFonts w:cs="Times New Roman" w:eastAsia="Times New Roman" w:hAnsi="Times New Roman" w:ascii="Times New Roman"/>
          <w:sz w:val="24"/>
          <w:szCs w:val="24"/>
          <w:lang w:eastAsia="hr-HR"/>
        </w:rPr>
        <w:t xml:space="preserve"> 201</w:t>
      </w:r>
      <w:r w:rsidR="00046E96">
        <w:rPr>
          <w:rFonts w:cs="Times New Roman" w:eastAsia="Times New Roman" w:hAnsi="Times New Roman" w:ascii="Times New Roman"/>
          <w:sz w:val="24"/>
          <w:szCs w:val="24"/>
          <w:lang w:eastAsia="hr-HR"/>
        </w:rPr>
        <w:t>5</w:t>
      </w:r>
      <w:r w:rsidR="001D667B">
        <w:rPr>
          <w:rFonts w:cs="Times New Roman" w:eastAsia="Times New Roman" w:hAnsi="Times New Roman" w:ascii="Times New Roman"/>
          <w:sz w:val="24"/>
          <w:szCs w:val="24"/>
          <w:lang w:eastAsia="hr-HR"/>
        </w:rPr>
        <w:t xml:space="preserve">. podnio prijedlog za otvaranje postupaka predstečajne nagodbe </w:t>
      </w:r>
      <w:r w:rsidR="00A60CB2" w:rsidRPr="00A60CB2">
        <w:rPr>
          <w:rFonts w:cs="Times New Roman" w:eastAsia="Times New Roman" w:hAnsi="Times New Roman" w:ascii="Times New Roman"/>
          <w:sz w:val="24"/>
          <w:szCs w:val="24"/>
          <w:lang w:eastAsia="hr-HR"/>
        </w:rPr>
        <w:t>temeljem odredb</w:t>
      </w:r>
      <w:r w:rsidR="001D667B">
        <w:rPr>
          <w:rFonts w:cs="Times New Roman" w:eastAsia="Times New Roman" w:hAnsi="Times New Roman" w:ascii="Times New Roman"/>
          <w:sz w:val="24"/>
          <w:szCs w:val="24"/>
          <w:lang w:eastAsia="hr-HR"/>
        </w:rPr>
        <w:t>i</w:t>
      </w:r>
      <w:r w:rsidR="00A60CB2" w:rsidRPr="00A60CB2">
        <w:rPr>
          <w:rFonts w:cs="Times New Roman" w:eastAsia="Times New Roman" w:hAnsi="Times New Roman" w:ascii="Times New Roman"/>
          <w:sz w:val="24"/>
          <w:szCs w:val="24"/>
          <w:lang w:eastAsia="hr-HR"/>
        </w:rPr>
        <w:t xml:space="preserve"> Stečajnog zakona (NN 71/15 – dalje SZ)</w:t>
      </w:r>
      <w:r w:rsidR="001D667B">
        <w:rPr>
          <w:rFonts w:cs="Times New Roman" w:eastAsia="Times New Roman" w:hAnsi="Times New Roman" w:ascii="Times New Roman"/>
          <w:sz w:val="24"/>
          <w:szCs w:val="24"/>
          <w:lang w:eastAsia="hr-HR"/>
        </w:rPr>
        <w:t>.</w:t>
      </w:r>
    </w:p>
    <w:p w:rsidRDefault="0051793C" w:rsidP="0051793C" w:rsidR="00780E75">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članka </w:t>
      </w:r>
      <w:r w:rsidRPr="0051793C">
        <w:rPr>
          <w:rFonts w:cs="Times New Roman" w:eastAsia="Times New Roman" w:hAnsi="Times New Roman" w:ascii="Times New Roman"/>
          <w:sz w:val="24"/>
          <w:szCs w:val="24"/>
          <w:lang w:eastAsia="hr-HR"/>
        </w:rPr>
        <w:t>4.</w:t>
      </w:r>
      <w:r>
        <w:rPr>
          <w:rFonts w:cs="Times New Roman" w:eastAsia="Times New Roman" w:hAnsi="Times New Roman" w:ascii="Times New Roman"/>
          <w:sz w:val="24"/>
          <w:szCs w:val="24"/>
          <w:lang w:eastAsia="hr-HR"/>
        </w:rPr>
        <w:t xml:space="preserve"> Stečajnog zakona (NN 71/15 – dalje SZ) određeno je da se p</w:t>
      </w:r>
      <w:r w:rsidRPr="0051793C">
        <w:rPr>
          <w:rFonts w:cs="Times New Roman" w:eastAsia="Times New Roman" w:hAnsi="Times New Roman" w:ascii="Times New Roman"/>
          <w:sz w:val="24"/>
          <w:szCs w:val="24"/>
          <w:lang w:eastAsia="hr-HR"/>
        </w:rPr>
        <w:t>redstečajni postupak može otvoriti ako sud utvrdi postojanje prijeteće nesposobnosti za plaćanje. Prijeteća nesposobnost za plaćanje postoji ako sud stekne uvjerenje da dužnik svoje postojeće obveze neće moći ispuniti po dospijeću.</w:t>
      </w:r>
      <w:r>
        <w:rPr>
          <w:rFonts w:cs="Times New Roman" w:eastAsia="Times New Roman" w:hAnsi="Times New Roman" w:ascii="Times New Roman"/>
          <w:sz w:val="24"/>
          <w:szCs w:val="24"/>
          <w:lang w:eastAsia="hr-HR"/>
        </w:rPr>
        <w:t xml:space="preserve"> (stavak 1.) </w:t>
      </w:r>
      <w:r w:rsidRPr="0051793C">
        <w:rPr>
          <w:rFonts w:cs="Times New Roman" w:eastAsia="Times New Roman" w:hAnsi="Times New Roman" w:ascii="Times New Roman"/>
          <w:sz w:val="24"/>
          <w:szCs w:val="24"/>
          <w:lang w:eastAsia="hr-HR"/>
        </w:rPr>
        <w:t>Smatrat će se da postoji prijeteća nesposobnost za plaćanje ako nisu nastale okolnosti zbog kojih se smatra da je dužnik postao nesposoban za plaćanje i ako:</w:t>
      </w:r>
      <w:r>
        <w:rPr>
          <w:rFonts w:cs="Times New Roman" w:eastAsia="Times New Roman" w:hAnsi="Times New Roman" w:ascii="Times New Roman"/>
          <w:sz w:val="24"/>
          <w:szCs w:val="24"/>
          <w:lang w:eastAsia="hr-HR"/>
        </w:rPr>
        <w:t xml:space="preserve"> </w:t>
      </w:r>
      <w:r w:rsidRPr="0051793C">
        <w:rPr>
          <w:rFonts w:cs="Times New Roman" w:eastAsia="Times New Roman" w:hAnsi="Times New Roman" w:ascii="Times New Roman"/>
          <w:sz w:val="24"/>
          <w:szCs w:val="24"/>
          <w:lang w:eastAsia="hr-HR"/>
        </w:rPr>
        <w:t>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r>
        <w:rPr>
          <w:rFonts w:cs="Times New Roman" w:eastAsia="Times New Roman" w:hAnsi="Times New Roman" w:ascii="Times New Roman"/>
          <w:sz w:val="24"/>
          <w:szCs w:val="24"/>
          <w:lang w:eastAsia="hr-HR"/>
        </w:rPr>
        <w:t xml:space="preserve"> </w:t>
      </w:r>
      <w:r w:rsidRPr="0051793C">
        <w:rPr>
          <w:rFonts w:cs="Times New Roman" w:eastAsia="Times New Roman" w:hAnsi="Times New Roman" w:ascii="Times New Roman"/>
          <w:sz w:val="24"/>
          <w:szCs w:val="24"/>
          <w:lang w:eastAsia="hr-HR"/>
        </w:rPr>
        <w:t>duže od 30 dana kasni s isplatom plaće koja radniku pripada prema ugovoru o radu, pravilniku o radu, kolektivnom ugovoru ili posebnom propisu odnosno prema drugom aktu kojim se uređuju obveze poslodavca prema radniku ili</w:t>
      </w:r>
      <w:r>
        <w:rPr>
          <w:rFonts w:cs="Times New Roman" w:eastAsia="Times New Roman" w:hAnsi="Times New Roman" w:ascii="Times New Roman"/>
          <w:sz w:val="24"/>
          <w:szCs w:val="24"/>
          <w:lang w:eastAsia="hr-HR"/>
        </w:rPr>
        <w:t xml:space="preserve"> </w:t>
      </w:r>
      <w:r w:rsidRPr="0051793C">
        <w:rPr>
          <w:rFonts w:cs="Times New Roman" w:eastAsia="Times New Roman" w:hAnsi="Times New Roman" w:ascii="Times New Roman"/>
          <w:sz w:val="24"/>
          <w:szCs w:val="24"/>
          <w:lang w:eastAsia="hr-HR"/>
        </w:rPr>
        <w:t>u roku od 30 dana ne uplati doprinose i poreze prema plaći iz podstavka 2. ovoga stavka, računajući od dana kada je radniku bio dužan isplatiti plaću.</w:t>
      </w:r>
      <w:r>
        <w:rPr>
          <w:rFonts w:cs="Times New Roman" w:eastAsia="Times New Roman" w:hAnsi="Times New Roman" w:ascii="Times New Roman"/>
          <w:sz w:val="24"/>
          <w:szCs w:val="24"/>
          <w:lang w:eastAsia="hr-HR"/>
        </w:rPr>
        <w:t xml:space="preserve"> (stavak 2.)</w:t>
      </w:r>
    </w:p>
    <w:p w:rsidRDefault="0051793C" w:rsidP="0051793C" w:rsidR="0051793C">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51793C">
        <w:rPr>
          <w:rFonts w:cs="Times New Roman" w:eastAsia="Times New Roman" w:hAnsi="Times New Roman" w:ascii="Times New Roman"/>
          <w:sz w:val="24"/>
          <w:szCs w:val="24"/>
          <w:lang w:eastAsia="hr-HR"/>
        </w:rPr>
        <w:t xml:space="preserve">Odredbom članka </w:t>
      </w:r>
      <w:r>
        <w:rPr>
          <w:rFonts w:cs="Times New Roman" w:eastAsia="Times New Roman" w:hAnsi="Times New Roman" w:ascii="Times New Roman"/>
          <w:sz w:val="24"/>
          <w:szCs w:val="24"/>
          <w:lang w:eastAsia="hr-HR"/>
        </w:rPr>
        <w:t>5</w:t>
      </w:r>
      <w:r w:rsidRPr="0051793C">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SZ-a propisano je da se s</w:t>
      </w:r>
      <w:r w:rsidRPr="0051793C">
        <w:rPr>
          <w:rFonts w:cs="Times New Roman" w:eastAsia="Times New Roman" w:hAnsi="Times New Roman" w:ascii="Times New Roman"/>
          <w:sz w:val="24"/>
          <w:szCs w:val="24"/>
          <w:lang w:eastAsia="hr-HR"/>
        </w:rPr>
        <w:t>tečajni postupak može otvoriti ako sud utvrdi postojanje stečajnoga razloga.</w:t>
      </w:r>
      <w:r>
        <w:rPr>
          <w:rFonts w:cs="Times New Roman" w:eastAsia="Times New Roman" w:hAnsi="Times New Roman" w:ascii="Times New Roman"/>
          <w:sz w:val="24"/>
          <w:szCs w:val="24"/>
          <w:lang w:eastAsia="hr-HR"/>
        </w:rPr>
        <w:t xml:space="preserve"> (stavak 1.) </w:t>
      </w:r>
      <w:r w:rsidRPr="0051793C">
        <w:rPr>
          <w:rFonts w:cs="Times New Roman" w:eastAsia="Times New Roman" w:hAnsi="Times New Roman" w:ascii="Times New Roman"/>
          <w:sz w:val="24"/>
          <w:szCs w:val="24"/>
          <w:lang w:eastAsia="hr-HR"/>
        </w:rPr>
        <w:t>Stečajni razlozi su nesposobnost za plaćanje i prezaduženost.</w:t>
      </w:r>
      <w:r>
        <w:rPr>
          <w:rFonts w:cs="Times New Roman" w:eastAsia="Times New Roman" w:hAnsi="Times New Roman" w:ascii="Times New Roman"/>
          <w:sz w:val="24"/>
          <w:szCs w:val="24"/>
          <w:lang w:eastAsia="hr-HR"/>
        </w:rPr>
        <w:t xml:space="preserve"> (stavak 2.)</w:t>
      </w:r>
    </w:p>
    <w:p w:rsidRDefault="0051793C" w:rsidP="0051793C" w:rsidR="0051793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Odredbom članka 6. SZ-a</w:t>
      </w:r>
      <w:r w:rsidRPr="0051793C">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određeno je da n</w:t>
      </w:r>
      <w:r w:rsidRPr="0051793C">
        <w:rPr>
          <w:rFonts w:cs="Times New Roman" w:eastAsia="Times New Roman" w:hAnsi="Times New Roman" w:ascii="Times New Roman"/>
          <w:sz w:val="24"/>
          <w:szCs w:val="24"/>
          <w:lang w:eastAsia="hr-HR"/>
        </w:rPr>
        <w:t>esposobnost za plaćanje postoji ako dužnik ne može trajnije ispunjavati svoje dospjele novčane obveze. Okolnost da je dužnik namirio ili da može namiriti u cijelosti ili djelomično tražbine nekih vjerovnika ne znači da je sposoban za plaćanje.</w:t>
      </w:r>
      <w:r>
        <w:rPr>
          <w:rFonts w:cs="Times New Roman" w:eastAsia="Times New Roman" w:hAnsi="Times New Roman" w:ascii="Times New Roman"/>
          <w:sz w:val="24"/>
          <w:szCs w:val="24"/>
          <w:lang w:eastAsia="hr-HR"/>
        </w:rPr>
        <w:t xml:space="preserve"> (stavak 1.) </w:t>
      </w:r>
      <w:r w:rsidRPr="0051793C">
        <w:rPr>
          <w:rFonts w:cs="Times New Roman" w:eastAsia="Times New Roman" w:hAnsi="Times New Roman" w:ascii="Times New Roman"/>
          <w:sz w:val="24"/>
          <w:szCs w:val="24"/>
          <w:lang w:eastAsia="hr-HR"/>
        </w:rPr>
        <w:t>Smatrat će se da je dužnik nesposoban za plaćanje:</w:t>
      </w:r>
      <w:r>
        <w:rPr>
          <w:rFonts w:cs="Times New Roman" w:eastAsia="Times New Roman" w:hAnsi="Times New Roman" w:ascii="Times New Roman"/>
          <w:sz w:val="24"/>
          <w:szCs w:val="24"/>
          <w:lang w:eastAsia="hr-HR"/>
        </w:rPr>
        <w:t xml:space="preserve"> </w:t>
      </w:r>
      <w:r w:rsidRPr="0051793C">
        <w:rPr>
          <w:rFonts w:cs="Times New Roman" w:eastAsia="Times New Roman" w:hAnsi="Times New Roman" w:ascii="Times New Roman"/>
          <w:sz w:val="24"/>
          <w:szCs w:val="24"/>
          <w:lang w:eastAsia="hr-HR"/>
        </w:rPr>
        <w:t>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r>
        <w:rPr>
          <w:rFonts w:cs="Times New Roman" w:eastAsia="Times New Roman" w:hAnsi="Times New Roman" w:ascii="Times New Roman"/>
          <w:sz w:val="24"/>
          <w:szCs w:val="24"/>
          <w:lang w:eastAsia="hr-HR"/>
        </w:rPr>
        <w:t xml:space="preserve"> (stavak 2. točka 1.)</w:t>
      </w:r>
    </w:p>
    <w:p w:rsidRDefault="00F74AF7" w:rsidP="00F74AF7" w:rsidR="00F74AF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Temeljem uvida u </w:t>
      </w:r>
      <w:r w:rsidRPr="00F74AF7">
        <w:rPr>
          <w:rFonts w:cs="Times New Roman" w:eastAsia="Times New Roman" w:hAnsi="Times New Roman" w:ascii="Times New Roman"/>
          <w:sz w:val="24"/>
          <w:szCs w:val="24"/>
          <w:lang w:eastAsia="hr-HR"/>
        </w:rPr>
        <w:t xml:space="preserve">Potvrdu Financijske agencije, Podružnica Zagreb o blokadi računa i novčanih sredstava ovršenika – stečajnog dužnika od </w:t>
      </w:r>
      <w:r w:rsidR="0002590A">
        <w:rPr>
          <w:rFonts w:cs="Times New Roman" w:eastAsia="Times New Roman" w:hAnsi="Times New Roman" w:ascii="Times New Roman"/>
          <w:sz w:val="24"/>
          <w:szCs w:val="24"/>
          <w:lang w:eastAsia="hr-HR"/>
        </w:rPr>
        <w:t>29</w:t>
      </w:r>
      <w:r w:rsidRPr="00F74AF7">
        <w:rPr>
          <w:rFonts w:cs="Times New Roman" w:eastAsia="Times New Roman" w:hAnsi="Times New Roman" w:ascii="Times New Roman"/>
          <w:sz w:val="24"/>
          <w:szCs w:val="24"/>
          <w:lang w:eastAsia="hr-HR"/>
        </w:rPr>
        <w:t xml:space="preserve">. </w:t>
      </w:r>
      <w:r w:rsidR="0002590A">
        <w:rPr>
          <w:rFonts w:cs="Times New Roman" w:eastAsia="Times New Roman" w:hAnsi="Times New Roman" w:ascii="Times New Roman"/>
          <w:sz w:val="24"/>
          <w:szCs w:val="24"/>
          <w:lang w:eastAsia="hr-HR"/>
        </w:rPr>
        <w:t>prosinca</w:t>
      </w:r>
      <w:r w:rsidRPr="00F74AF7">
        <w:rPr>
          <w:rFonts w:cs="Times New Roman" w:eastAsia="Times New Roman" w:hAnsi="Times New Roman" w:ascii="Times New Roman"/>
          <w:sz w:val="24"/>
          <w:szCs w:val="24"/>
          <w:lang w:eastAsia="hr-HR"/>
        </w:rPr>
        <w:t xml:space="preserve"> 201</w:t>
      </w:r>
      <w:r w:rsidR="0002590A">
        <w:rPr>
          <w:rFonts w:cs="Times New Roman" w:eastAsia="Times New Roman" w:hAnsi="Times New Roman" w:ascii="Times New Roman"/>
          <w:sz w:val="24"/>
          <w:szCs w:val="24"/>
          <w:lang w:eastAsia="hr-HR"/>
        </w:rPr>
        <w:t>5</w:t>
      </w:r>
      <w:r w:rsidRPr="00F74AF7">
        <w:rPr>
          <w:rFonts w:cs="Times New Roman" w:eastAsia="Times New Roman" w:hAnsi="Times New Roman" w:ascii="Times New Roman"/>
          <w:sz w:val="24"/>
          <w:szCs w:val="24"/>
          <w:lang w:eastAsia="hr-HR"/>
        </w:rPr>
        <w:t>.</w:t>
      </w:r>
      <w:r w:rsidR="00066BBE">
        <w:rPr>
          <w:rFonts w:cs="Times New Roman" w:eastAsia="Times New Roman" w:hAnsi="Times New Roman" w:ascii="Times New Roman"/>
          <w:sz w:val="24"/>
          <w:szCs w:val="24"/>
          <w:lang w:eastAsia="hr-HR"/>
        </w:rPr>
        <w:tab/>
      </w:r>
      <w:r w:rsidR="0002590A">
        <w:rPr>
          <w:rFonts w:cs="Times New Roman" w:eastAsia="Times New Roman" w:hAnsi="Times New Roman" w:ascii="Times New Roman"/>
          <w:sz w:val="24"/>
          <w:szCs w:val="24"/>
          <w:lang w:eastAsia="hr-HR"/>
        </w:rPr>
        <w:t xml:space="preserve">(list 92 spisa) </w:t>
      </w:r>
      <w:r>
        <w:rPr>
          <w:rFonts w:cs="Times New Roman" w:eastAsia="Times New Roman" w:hAnsi="Times New Roman" w:ascii="Times New Roman"/>
          <w:sz w:val="24"/>
          <w:szCs w:val="24"/>
          <w:lang w:eastAsia="hr-HR"/>
        </w:rPr>
        <w:t xml:space="preserve">utvrđeno je da je u istoj navedeno da je na dan izdavanja potvrde na računima i novčanim sredstvima ovršenika – dužnika evidentirano </w:t>
      </w:r>
      <w:r w:rsidR="0002590A">
        <w:rPr>
          <w:rFonts w:cs="Times New Roman" w:eastAsia="Times New Roman" w:hAnsi="Times New Roman" w:ascii="Times New Roman"/>
          <w:sz w:val="24"/>
          <w:szCs w:val="24"/>
          <w:lang w:eastAsia="hr-HR"/>
        </w:rPr>
        <w:t>69</w:t>
      </w:r>
      <w:r>
        <w:rPr>
          <w:rFonts w:cs="Times New Roman" w:eastAsia="Times New Roman" w:hAnsi="Times New Roman" w:ascii="Times New Roman"/>
          <w:sz w:val="24"/>
          <w:szCs w:val="24"/>
          <w:lang w:eastAsia="hr-HR"/>
        </w:rPr>
        <w:t xml:space="preserve"> dana neprekidne blokade te da nepodmirene obveze na dan izdavanja potvrde iznose </w:t>
      </w:r>
      <w:r w:rsidR="0002590A">
        <w:rPr>
          <w:rFonts w:cs="Times New Roman" w:eastAsia="Times New Roman" w:hAnsi="Times New Roman" w:ascii="Times New Roman"/>
          <w:sz w:val="24"/>
          <w:szCs w:val="24"/>
          <w:lang w:eastAsia="hr-HR"/>
        </w:rPr>
        <w:t>2.902</w:t>
      </w:r>
      <w:r>
        <w:rPr>
          <w:rFonts w:cs="Times New Roman" w:eastAsia="Times New Roman" w:hAnsi="Times New Roman" w:ascii="Times New Roman"/>
          <w:sz w:val="24"/>
          <w:szCs w:val="24"/>
          <w:lang w:eastAsia="hr-HR"/>
        </w:rPr>
        <w:t>.</w:t>
      </w:r>
      <w:r w:rsidR="0002590A">
        <w:rPr>
          <w:rFonts w:cs="Times New Roman" w:eastAsia="Times New Roman" w:hAnsi="Times New Roman" w:ascii="Times New Roman"/>
          <w:sz w:val="24"/>
          <w:szCs w:val="24"/>
          <w:lang w:eastAsia="hr-HR"/>
        </w:rPr>
        <w:t>768</w:t>
      </w:r>
      <w:r>
        <w:rPr>
          <w:rFonts w:cs="Times New Roman" w:eastAsia="Times New Roman" w:hAnsi="Times New Roman" w:ascii="Times New Roman"/>
          <w:sz w:val="24"/>
          <w:szCs w:val="24"/>
          <w:lang w:eastAsia="hr-HR"/>
        </w:rPr>
        <w:t>,</w:t>
      </w:r>
      <w:r w:rsidR="0002590A">
        <w:rPr>
          <w:rFonts w:cs="Times New Roman" w:eastAsia="Times New Roman" w:hAnsi="Times New Roman" w:ascii="Times New Roman"/>
          <w:sz w:val="24"/>
          <w:szCs w:val="24"/>
          <w:lang w:eastAsia="hr-HR"/>
        </w:rPr>
        <w:t>42</w:t>
      </w:r>
      <w:r>
        <w:rPr>
          <w:rFonts w:cs="Times New Roman" w:eastAsia="Times New Roman" w:hAnsi="Times New Roman" w:ascii="Times New Roman"/>
          <w:sz w:val="24"/>
          <w:szCs w:val="24"/>
          <w:lang w:eastAsia="hr-HR"/>
        </w:rPr>
        <w:t xml:space="preserve"> kn.</w:t>
      </w:r>
    </w:p>
    <w:p w:rsidRDefault="00F74AF7" w:rsidP="008F3957" w:rsidR="008F3957" w:rsidRPr="008F3957">
      <w:pPr>
        <w:overflowPunct w:val="false"/>
        <w:autoSpaceDE w:val="false"/>
        <w:autoSpaceDN w:val="false"/>
        <w:adjustRightInd w:val="false"/>
        <w:spacing w:lineRule="auto" w:line="240" w:after="0"/>
        <w:ind w:firstLine="708"/>
        <w:jc w:val="both"/>
        <w:textAlignment w:val="baseline"/>
        <w:rPr>
          <w:rFonts w:cs="Times New Roman" w:hAnsi="Times New Roman" w:ascii="Times New Roman"/>
          <w:sz w:val="24"/>
          <w:szCs w:val="24"/>
        </w:rPr>
      </w:pPr>
      <w:r w:rsidRPr="008F3957">
        <w:rPr>
          <w:rFonts w:cs="Times New Roman" w:eastAsia="Times New Roman" w:hAnsi="Times New Roman" w:ascii="Times New Roman"/>
          <w:sz w:val="24"/>
          <w:szCs w:val="24"/>
          <w:lang w:eastAsia="hr-HR"/>
        </w:rPr>
        <w:t xml:space="preserve">Nadalje, uvidom u Očevidnik o redoslijedu plaćanja s obračunatom kamatom FINA, Sektor poslovne mreže od </w:t>
      </w:r>
      <w:r w:rsidR="0002590A">
        <w:rPr>
          <w:rFonts w:cs="Times New Roman" w:eastAsia="Times New Roman" w:hAnsi="Times New Roman" w:ascii="Times New Roman"/>
          <w:sz w:val="24"/>
          <w:szCs w:val="24"/>
          <w:lang w:eastAsia="hr-HR"/>
        </w:rPr>
        <w:t>18</w:t>
      </w:r>
      <w:r w:rsidRPr="008F3957">
        <w:rPr>
          <w:rFonts w:cs="Times New Roman" w:eastAsia="Times New Roman" w:hAnsi="Times New Roman" w:ascii="Times New Roman"/>
          <w:sz w:val="24"/>
          <w:szCs w:val="24"/>
          <w:lang w:eastAsia="hr-HR"/>
        </w:rPr>
        <w:t xml:space="preserve">. </w:t>
      </w:r>
      <w:r w:rsidR="0002590A">
        <w:rPr>
          <w:rFonts w:cs="Times New Roman" w:eastAsia="Times New Roman" w:hAnsi="Times New Roman" w:ascii="Times New Roman"/>
          <w:sz w:val="24"/>
          <w:szCs w:val="24"/>
          <w:lang w:eastAsia="hr-HR"/>
        </w:rPr>
        <w:t>prosinca</w:t>
      </w:r>
      <w:r w:rsidRPr="008F3957">
        <w:rPr>
          <w:rFonts w:cs="Times New Roman" w:eastAsia="Times New Roman" w:hAnsi="Times New Roman" w:ascii="Times New Roman"/>
          <w:sz w:val="24"/>
          <w:szCs w:val="24"/>
          <w:lang w:eastAsia="hr-HR"/>
        </w:rPr>
        <w:t xml:space="preserve"> 201</w:t>
      </w:r>
      <w:r w:rsidR="0002590A">
        <w:rPr>
          <w:rFonts w:cs="Times New Roman" w:eastAsia="Times New Roman" w:hAnsi="Times New Roman" w:ascii="Times New Roman"/>
          <w:sz w:val="24"/>
          <w:szCs w:val="24"/>
          <w:lang w:eastAsia="hr-HR"/>
        </w:rPr>
        <w:t>5</w:t>
      </w:r>
      <w:r w:rsidRPr="008F3957">
        <w:rPr>
          <w:rFonts w:cs="Times New Roman" w:eastAsia="Times New Roman" w:hAnsi="Times New Roman" w:ascii="Times New Roman"/>
          <w:sz w:val="24"/>
          <w:szCs w:val="24"/>
          <w:lang w:eastAsia="hr-HR"/>
        </w:rPr>
        <w:t xml:space="preserve">. </w:t>
      </w:r>
      <w:r w:rsidR="0002590A">
        <w:rPr>
          <w:rFonts w:cs="Times New Roman" w:eastAsia="Times New Roman" w:hAnsi="Times New Roman" w:ascii="Times New Roman"/>
          <w:sz w:val="24"/>
          <w:szCs w:val="24"/>
          <w:lang w:eastAsia="hr-HR"/>
        </w:rPr>
        <w:t xml:space="preserve">(list 37 do 40 spisa) </w:t>
      </w:r>
      <w:r w:rsidRPr="008F3957">
        <w:rPr>
          <w:rFonts w:cs="Times New Roman" w:eastAsia="Times New Roman" w:hAnsi="Times New Roman" w:ascii="Times New Roman"/>
          <w:sz w:val="24"/>
          <w:szCs w:val="24"/>
          <w:lang w:eastAsia="hr-HR"/>
        </w:rPr>
        <w:t xml:space="preserve">utvrđeno je da je račun dužnika </w:t>
      </w:r>
      <w:r w:rsidR="008C5025" w:rsidRPr="008F3957">
        <w:rPr>
          <w:rFonts w:cs="Times New Roman" w:eastAsia="Times New Roman" w:hAnsi="Times New Roman" w:ascii="Times New Roman"/>
          <w:sz w:val="24"/>
          <w:szCs w:val="24"/>
          <w:lang w:eastAsia="hr-HR"/>
        </w:rPr>
        <w:t xml:space="preserve">blokiran </w:t>
      </w:r>
      <w:r w:rsidR="0002590A">
        <w:rPr>
          <w:rFonts w:cs="Times New Roman" w:eastAsia="Times New Roman" w:hAnsi="Times New Roman" w:ascii="Times New Roman"/>
          <w:sz w:val="24"/>
          <w:szCs w:val="24"/>
          <w:lang w:eastAsia="hr-HR"/>
        </w:rPr>
        <w:t>20</w:t>
      </w:r>
      <w:r w:rsidR="008C5025" w:rsidRPr="008F3957">
        <w:rPr>
          <w:rFonts w:cs="Times New Roman" w:eastAsia="Times New Roman" w:hAnsi="Times New Roman" w:ascii="Times New Roman"/>
          <w:sz w:val="24"/>
          <w:szCs w:val="24"/>
          <w:lang w:eastAsia="hr-HR"/>
        </w:rPr>
        <w:t xml:space="preserve">. </w:t>
      </w:r>
      <w:r w:rsidR="0002590A">
        <w:rPr>
          <w:rFonts w:cs="Times New Roman" w:eastAsia="Times New Roman" w:hAnsi="Times New Roman" w:ascii="Times New Roman"/>
          <w:sz w:val="24"/>
          <w:szCs w:val="24"/>
          <w:lang w:eastAsia="hr-HR"/>
        </w:rPr>
        <w:t>listopada</w:t>
      </w:r>
      <w:r w:rsidR="008C5025" w:rsidRPr="008F3957">
        <w:rPr>
          <w:rFonts w:cs="Times New Roman" w:eastAsia="Times New Roman" w:hAnsi="Times New Roman" w:ascii="Times New Roman"/>
          <w:sz w:val="24"/>
          <w:szCs w:val="24"/>
          <w:lang w:eastAsia="hr-HR"/>
        </w:rPr>
        <w:t xml:space="preserve"> 201</w:t>
      </w:r>
      <w:r w:rsidR="0002590A">
        <w:rPr>
          <w:rFonts w:cs="Times New Roman" w:eastAsia="Times New Roman" w:hAnsi="Times New Roman" w:ascii="Times New Roman"/>
          <w:sz w:val="24"/>
          <w:szCs w:val="24"/>
          <w:lang w:eastAsia="hr-HR"/>
        </w:rPr>
        <w:t>5</w:t>
      </w:r>
      <w:r w:rsidR="008C5025" w:rsidRPr="008F3957">
        <w:rPr>
          <w:rFonts w:cs="Times New Roman" w:eastAsia="Times New Roman" w:hAnsi="Times New Roman" w:ascii="Times New Roman"/>
          <w:sz w:val="24"/>
          <w:szCs w:val="24"/>
          <w:lang w:eastAsia="hr-HR"/>
        </w:rPr>
        <w:t xml:space="preserve">. temeljem osnove </w:t>
      </w:r>
      <w:r w:rsidR="0002590A">
        <w:rPr>
          <w:rFonts w:cs="Times New Roman" w:eastAsia="Times New Roman" w:hAnsi="Times New Roman" w:ascii="Times New Roman"/>
          <w:sz w:val="24"/>
          <w:szCs w:val="24"/>
          <w:lang w:eastAsia="hr-HR"/>
        </w:rPr>
        <w:t>od strane vjerovnika Hrvatske šume d.o.o.</w:t>
      </w:r>
      <w:r w:rsidR="00EA55CE">
        <w:rPr>
          <w:rFonts w:cs="Times New Roman" w:eastAsia="Times New Roman" w:hAnsi="Times New Roman" w:ascii="Times New Roman"/>
          <w:sz w:val="24"/>
          <w:szCs w:val="24"/>
          <w:lang w:eastAsia="hr-HR"/>
        </w:rPr>
        <w:t xml:space="preserve"> te da isti nije de</w:t>
      </w:r>
      <w:r w:rsidR="008C5025" w:rsidRPr="008F3957">
        <w:rPr>
          <w:rFonts w:cs="Times New Roman" w:eastAsia="Times New Roman" w:hAnsi="Times New Roman" w:ascii="Times New Roman"/>
          <w:sz w:val="24"/>
          <w:szCs w:val="24"/>
          <w:lang w:eastAsia="hr-HR"/>
        </w:rPr>
        <w:t xml:space="preserve">blokiran do dana podnošenja prijedloga za pokretanje postupka predstečajne nagodbe </w:t>
      </w:r>
      <w:r w:rsidR="00EA55CE">
        <w:rPr>
          <w:rFonts w:cs="Times New Roman" w:eastAsia="Times New Roman" w:hAnsi="Times New Roman" w:ascii="Times New Roman"/>
          <w:sz w:val="24"/>
          <w:szCs w:val="24"/>
          <w:lang w:eastAsia="hr-HR"/>
        </w:rPr>
        <w:t>20</w:t>
      </w:r>
      <w:r w:rsidR="008C5025" w:rsidRPr="008F3957">
        <w:rPr>
          <w:rFonts w:cs="Times New Roman" w:eastAsia="Times New Roman" w:hAnsi="Times New Roman" w:ascii="Times New Roman"/>
          <w:sz w:val="24"/>
          <w:szCs w:val="24"/>
          <w:lang w:eastAsia="hr-HR"/>
        </w:rPr>
        <w:t xml:space="preserve">. </w:t>
      </w:r>
      <w:r w:rsidR="00EA55CE">
        <w:rPr>
          <w:rFonts w:cs="Times New Roman" w:eastAsia="Times New Roman" w:hAnsi="Times New Roman" w:ascii="Times New Roman"/>
          <w:sz w:val="24"/>
          <w:szCs w:val="24"/>
          <w:lang w:eastAsia="hr-HR"/>
        </w:rPr>
        <w:t>prosinca</w:t>
      </w:r>
      <w:r w:rsidR="008C5025" w:rsidRPr="008F3957">
        <w:rPr>
          <w:rFonts w:cs="Times New Roman" w:eastAsia="Times New Roman" w:hAnsi="Times New Roman" w:ascii="Times New Roman"/>
          <w:sz w:val="24"/>
          <w:szCs w:val="24"/>
          <w:lang w:eastAsia="hr-HR"/>
        </w:rPr>
        <w:t xml:space="preserve"> 201</w:t>
      </w:r>
      <w:r w:rsidR="00EA55CE">
        <w:rPr>
          <w:rFonts w:cs="Times New Roman" w:eastAsia="Times New Roman" w:hAnsi="Times New Roman" w:ascii="Times New Roman"/>
          <w:sz w:val="24"/>
          <w:szCs w:val="24"/>
          <w:lang w:eastAsia="hr-HR"/>
        </w:rPr>
        <w:t>5</w:t>
      </w:r>
      <w:r w:rsidR="008C5025" w:rsidRPr="008F3957">
        <w:rPr>
          <w:rFonts w:cs="Times New Roman" w:eastAsia="Times New Roman" w:hAnsi="Times New Roman" w:ascii="Times New Roman"/>
          <w:sz w:val="24"/>
          <w:szCs w:val="24"/>
          <w:lang w:eastAsia="hr-HR"/>
        </w:rPr>
        <w:t>., a niti je dužnik do današnjeg dana dostavio u spis predmeta dokaz o deblokadi računa.</w:t>
      </w:r>
      <w:r w:rsidR="008F3957" w:rsidRPr="008F3957">
        <w:rPr>
          <w:rFonts w:cs="Times New Roman" w:hAnsi="Times New Roman" w:ascii="Times New Roman"/>
          <w:sz w:val="24"/>
          <w:szCs w:val="24"/>
        </w:rPr>
        <w:t xml:space="preserve"> </w:t>
      </w:r>
    </w:p>
    <w:p w:rsidRDefault="00EA55CE" w:rsidP="00F74AF7" w:rsidR="008C5025">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w:t>
      </w:r>
      <w:r w:rsidR="008C5025">
        <w:rPr>
          <w:rFonts w:cs="Times New Roman" w:eastAsia="Times New Roman" w:hAnsi="Times New Roman" w:ascii="Times New Roman"/>
          <w:sz w:val="24"/>
          <w:szCs w:val="24"/>
          <w:lang w:eastAsia="hr-HR"/>
        </w:rPr>
        <w:t xml:space="preserve"> obzirom da je račun dužnika blokiran </w:t>
      </w:r>
      <w:r w:rsidRPr="00EA55CE">
        <w:rPr>
          <w:rFonts w:cs="Times New Roman" w:eastAsia="Times New Roman" w:hAnsi="Times New Roman" w:ascii="Times New Roman"/>
          <w:sz w:val="24"/>
          <w:szCs w:val="24"/>
          <w:lang w:eastAsia="hr-HR"/>
        </w:rPr>
        <w:t>20. listopada 2015.</w:t>
      </w:r>
      <w:r w:rsidR="008C5025">
        <w:rPr>
          <w:rFonts w:cs="Times New Roman" w:eastAsia="Times New Roman" w:hAnsi="Times New Roman" w:ascii="Times New Roman"/>
          <w:sz w:val="24"/>
          <w:szCs w:val="24"/>
          <w:lang w:eastAsia="hr-HR"/>
        </w:rPr>
        <w:t xml:space="preserve"> a prijedlog je podnesen </w:t>
      </w:r>
      <w:r>
        <w:rPr>
          <w:rFonts w:cs="Times New Roman" w:eastAsia="Times New Roman" w:hAnsi="Times New Roman" w:ascii="Times New Roman"/>
          <w:sz w:val="24"/>
          <w:szCs w:val="24"/>
          <w:lang w:eastAsia="hr-HR"/>
        </w:rPr>
        <w:t>20</w:t>
      </w:r>
      <w:r w:rsidR="008C502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prosinca</w:t>
      </w:r>
      <w:r w:rsidR="008C5025">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5</w:t>
      </w:r>
      <w:r w:rsidR="008C5025">
        <w:rPr>
          <w:rFonts w:cs="Times New Roman" w:eastAsia="Times New Roman" w:hAnsi="Times New Roman" w:ascii="Times New Roman"/>
          <w:sz w:val="24"/>
          <w:szCs w:val="24"/>
          <w:lang w:eastAsia="hr-HR"/>
        </w:rPr>
        <w:t>. odnosno 6</w:t>
      </w:r>
      <w:r>
        <w:rPr>
          <w:rFonts w:cs="Times New Roman" w:eastAsia="Times New Roman" w:hAnsi="Times New Roman" w:ascii="Times New Roman"/>
          <w:sz w:val="24"/>
          <w:szCs w:val="24"/>
          <w:lang w:eastAsia="hr-HR"/>
        </w:rPr>
        <w:t>2</w:t>
      </w:r>
      <w:r w:rsidR="008C5025">
        <w:rPr>
          <w:rFonts w:cs="Times New Roman" w:eastAsia="Times New Roman" w:hAnsi="Times New Roman" w:ascii="Times New Roman"/>
          <w:sz w:val="24"/>
          <w:szCs w:val="24"/>
          <w:lang w:eastAsia="hr-HR"/>
        </w:rPr>
        <w:t xml:space="preserve">. dan blokade računa, nije </w:t>
      </w:r>
      <w:r w:rsidR="00C41C40">
        <w:rPr>
          <w:rFonts w:cs="Times New Roman" w:eastAsia="Times New Roman" w:hAnsi="Times New Roman" w:ascii="Times New Roman"/>
          <w:sz w:val="24"/>
          <w:szCs w:val="24"/>
          <w:lang w:eastAsia="hr-HR"/>
        </w:rPr>
        <w:t xml:space="preserve">dopušteno </w:t>
      </w:r>
      <w:r w:rsidR="008C5025">
        <w:rPr>
          <w:rFonts w:cs="Times New Roman" w:eastAsia="Times New Roman" w:hAnsi="Times New Roman" w:ascii="Times New Roman"/>
          <w:sz w:val="24"/>
          <w:szCs w:val="24"/>
          <w:lang w:eastAsia="hr-HR"/>
        </w:rPr>
        <w:t>pokretanje predstečajnog postupka iz razloga što je nastupio stečajni razlog nesposobnosti za plaćanje iz članka 5. i 6. SZ-a</w:t>
      </w:r>
      <w:r>
        <w:rPr>
          <w:rFonts w:cs="Times New Roman" w:eastAsia="Times New Roman" w:hAnsi="Times New Roman" w:ascii="Times New Roman"/>
          <w:sz w:val="24"/>
          <w:szCs w:val="24"/>
          <w:lang w:eastAsia="hr-HR"/>
        </w:rPr>
        <w:t>, a što utvrđuje i činjenica da su svi računi dužnika zatvoreni 17. srpnja 2016</w:t>
      </w:r>
      <w:r w:rsidR="008C5025">
        <w:rPr>
          <w:rFonts w:cs="Times New Roman" w:eastAsia="Times New Roman" w:hAnsi="Times New Roman" w:ascii="Times New Roman"/>
          <w:sz w:val="24"/>
          <w:szCs w:val="24"/>
          <w:lang w:eastAsia="hr-HR"/>
        </w:rPr>
        <w:t xml:space="preserve">. </w:t>
      </w:r>
    </w:p>
    <w:p w:rsidRDefault="00F74AF7" w:rsidP="00F74AF7" w:rsidR="00F74AF7" w:rsidRP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Visoki trgovački sud RH je u odluci Pž-3804/2016-2 od 1. lipnja 2016. izrazio stajalište: „</w:t>
      </w:r>
      <w:r w:rsidRPr="00F74AF7">
        <w:rPr>
          <w:rFonts w:cs="Times New Roman" w:eastAsia="Times New Roman" w:hAnsi="Times New Roman" w:ascii="Times New Roman"/>
          <w:sz w:val="24"/>
          <w:szCs w:val="24"/>
          <w:lang w:eastAsia="hr-HR"/>
        </w:rPr>
        <w:t xml:space="preserve">Prema odredbi čl. 16. st. 4. SZ-a prijedlog za otvaranje predstečajnog i stečajnog postupka kad se jednom podnese ne može se povući, što znači da sud nakon podnošenja prijedloga dalje postupa po službenoj dužnosti i utvrđuje sve činjenice važne za predstečajni i stečajni </w:t>
      </w:r>
      <w:r w:rsidR="00EA55CE">
        <w:rPr>
          <w:rFonts w:cs="Times New Roman" w:eastAsia="Times New Roman" w:hAnsi="Times New Roman" w:ascii="Times New Roman"/>
          <w:sz w:val="24"/>
          <w:szCs w:val="24"/>
          <w:lang w:eastAsia="hr-HR"/>
        </w:rPr>
        <w:t>postupak (čl. 11. st. 3. SZ-a).</w:t>
      </w:r>
    </w:p>
    <w:p w:rsidRDefault="00F74AF7" w:rsidP="00F74AF7" w:rsid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74AF7">
        <w:rPr>
          <w:rFonts w:cs="Times New Roman" w:eastAsia="Times New Roman" w:hAnsi="Times New Roman" w:ascii="Times New Roman"/>
          <w:sz w:val="24"/>
          <w:szCs w:val="24"/>
          <w:lang w:eastAsia="hr-HR"/>
        </w:rPr>
        <w:t>Sud na temelju takvog prijedloga može:</w:t>
      </w:r>
      <w:r>
        <w:rPr>
          <w:rFonts w:cs="Times New Roman" w:eastAsia="Times New Roman" w:hAnsi="Times New Roman" w:ascii="Times New Roman"/>
          <w:sz w:val="24"/>
          <w:szCs w:val="24"/>
          <w:lang w:eastAsia="hr-HR"/>
        </w:rPr>
        <w:t xml:space="preserve"> </w:t>
      </w:r>
    </w:p>
    <w:p w:rsidRDefault="00F74AF7" w:rsidP="00F74AF7" w:rsidR="00F74AF7" w:rsidRP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74AF7">
        <w:rPr>
          <w:rFonts w:cs="Times New Roman" w:eastAsia="Times New Roman" w:hAnsi="Times New Roman" w:ascii="Times New Roman"/>
          <w:sz w:val="24"/>
          <w:szCs w:val="24"/>
          <w:lang w:eastAsia="hr-HR"/>
        </w:rPr>
        <w:t>1) odbaciti prijedlog za otvaranje predstečajnog postupka (čl. 32. st. 1. SZ-a):</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1. ako se vodi predstečajni postupak na temelju prije podnesenoga prijedloga;</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2. ako nije istekao rok od dvije godine od ispunjenja obveza iz prije potvrđenoga predstečajnog sporazuma;</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3. ako prijedlog nije podnio ovlašteni podnositelj prijedloga (primjerice ako je predlagatelj vjerovnik, ali nije uz prijedlog dostavio i suglasnost dužnika);</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4. ako se pred sudom ili javnopravnim tijelom vodi postupak u kojem je dužnik stranka, a koji postupak dužnik nije naveo u popisu imovine i obveza dužnika iako je znao ili morao znati za njegovo postojanje;</w:t>
      </w:r>
      <w:r>
        <w:rPr>
          <w:rFonts w:cs="Times New Roman" w:eastAsia="Times New Roman" w:hAnsi="Times New Roman" w:ascii="Times New Roman"/>
          <w:sz w:val="24"/>
          <w:szCs w:val="24"/>
          <w:lang w:eastAsia="hr-HR"/>
        </w:rPr>
        <w:t xml:space="preserve"> </w:t>
      </w:r>
      <w:r w:rsidRPr="00F74AF7">
        <w:rPr>
          <w:rFonts w:cs="Times New Roman" w:eastAsia="Times New Roman" w:hAnsi="Times New Roman" w:ascii="Times New Roman"/>
          <w:sz w:val="24"/>
          <w:szCs w:val="24"/>
          <w:lang w:eastAsia="hr-HR"/>
        </w:rPr>
        <w:t xml:space="preserve">5. u drugim slučajevima propisanim Stečajnim zakonom (primjerice: ako predlagatelj nije uplatio predujam za troškove predstečajnog postupka, zatim ako u roku nije nadopunio nepotpuni prijedlog ako nije podnesen na propisanom obrascu). </w:t>
      </w:r>
    </w:p>
    <w:p w:rsidRDefault="00F74AF7" w:rsidP="00F74AF7" w:rsidR="00F74AF7" w:rsidRPr="00F74AF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74AF7">
        <w:rPr>
          <w:rFonts w:cs="Times New Roman" w:eastAsia="Times New Roman" w:hAnsi="Times New Roman" w:ascii="Times New Roman"/>
          <w:sz w:val="24"/>
          <w:szCs w:val="24"/>
          <w:lang w:eastAsia="hr-HR"/>
        </w:rPr>
        <w:t>2) otvoriti predstečajni postupak ako su ispunjene pretpostavke (čl. 33. st. 1. SZ-a)</w:t>
      </w:r>
    </w:p>
    <w:p w:rsidRDefault="00F74AF7" w:rsidP="00F74AF7" w:rsidR="00B25874" w:rsidRPr="00B2587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F74AF7">
        <w:rPr>
          <w:rFonts w:cs="Times New Roman" w:eastAsia="Times New Roman" w:hAnsi="Times New Roman" w:ascii="Times New Roman"/>
          <w:sz w:val="24"/>
          <w:szCs w:val="24"/>
          <w:lang w:eastAsia="hr-HR"/>
        </w:rPr>
        <w:t>3) ako sud ne odbaci prijedlog iz razloga iz čl. 32. st. 1. SZ-a, te utvrdi da su ispunjene pretpostavke za otvaranje stečajnoga postupka, a ne predstečajnog postupka, bez obzira što je podnesen prijedlog za pokretanje predstečajnog, a ne stečajnog postupka, nastaviti će postupak kao da je podnesen prijedlog za otvaranje stečajnoga postupka (čl. 32. st. 2.).</w:t>
      </w:r>
    </w:p>
    <w:p w:rsidRDefault="00B25874" w:rsidP="00B25874" w:rsidR="001D667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25874">
        <w:rPr>
          <w:rFonts w:cs="Times New Roman" w:eastAsia="Times New Roman" w:hAnsi="Times New Roman" w:ascii="Times New Roman"/>
          <w:sz w:val="24"/>
          <w:szCs w:val="24"/>
          <w:lang w:eastAsia="hr-HR"/>
        </w:rPr>
        <w:t>3) ako sud ne odbaci prijedlog iz razloga iz čl. 32. st. 1. SZ-a, te utvrdi da su ispunjene pretpostavke za otvaranje stečajnoga postupka, a ne predstečajnog postupka, bez obzira što je podnesen prijedlog za pokretanje predstečajnog, a ne stečajnog postupka, nastaviti će postupak kao da je podnesen prijedlog za otvaranje stečajnoga postupka (čl. 32. st. 2.).</w:t>
      </w:r>
    </w:p>
    <w:p w:rsidRDefault="00A60CB2" w:rsidP="00A60CB2" w:rsidR="00432DE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A60CB2">
        <w:rPr>
          <w:rFonts w:cs="Times New Roman" w:eastAsia="Times New Roman" w:hAnsi="Times New Roman" w:ascii="Times New Roman"/>
          <w:sz w:val="24"/>
          <w:szCs w:val="24"/>
          <w:lang w:eastAsia="hr-HR"/>
        </w:rPr>
        <w:t>Odredbom članka 116. SZ-a određeno je da Sud može donijeti rješenje o otvaranju stečajnoga postupka bez provedbe prethodnoga postupka, između ostalog, ako na temelju prijedloga za otvaranje stečajnog postupka utvrd</w:t>
      </w:r>
      <w:r w:rsidR="00432DED">
        <w:rPr>
          <w:rFonts w:cs="Times New Roman" w:eastAsia="Times New Roman" w:hAnsi="Times New Roman" w:ascii="Times New Roman"/>
          <w:sz w:val="24"/>
          <w:szCs w:val="24"/>
          <w:lang w:eastAsia="hr-HR"/>
        </w:rPr>
        <w:t>i postojanje stečajnog razloga.</w:t>
      </w:r>
    </w:p>
    <w:p w:rsidRDefault="00A60CB2" w:rsidP="00A60CB2" w:rsidR="00A60CB2" w:rsidRPr="00A60CB2">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A60CB2">
        <w:rPr>
          <w:rFonts w:cs="Times New Roman" w:eastAsia="Times New Roman" w:hAnsi="Times New Roman" w:ascii="Times New Roman"/>
          <w:sz w:val="24"/>
          <w:szCs w:val="24"/>
          <w:lang w:eastAsia="hr-HR"/>
        </w:rPr>
        <w:t>Prema članku 5. stavak 2. SZ-a stečajni su razlozi nesposobnost za plaćanje i prezaduženost.</w:t>
      </w:r>
    </w:p>
    <w:p w:rsidRDefault="00281564" w:rsidP="00355D32"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navedenog te t</w:t>
      </w:r>
      <w:r w:rsidR="00355D32" w:rsidRPr="00355D32">
        <w:rPr>
          <w:rFonts w:cs="Times New Roman" w:eastAsia="Times New Roman" w:hAnsi="Times New Roman" w:ascii="Times New Roman"/>
          <w:sz w:val="24"/>
          <w:szCs w:val="24"/>
          <w:lang w:eastAsia="hr-HR"/>
        </w:rPr>
        <w:t xml:space="preserve">emeljem dokumentacije priložene spisu predmeta utvrđeno je da su se kod dužnika stekli uvjeti za otvaranjem stečajnog postupka iz članka 5. Stečajnog zakona („Narodne novine“ broj 71/15 dalje: SZ) te je sukladno odredbi članku </w:t>
      </w:r>
      <w:r w:rsidR="00C41C40">
        <w:rPr>
          <w:rFonts w:cs="Times New Roman" w:eastAsia="Times New Roman" w:hAnsi="Times New Roman" w:ascii="Times New Roman"/>
          <w:sz w:val="24"/>
          <w:szCs w:val="24"/>
          <w:lang w:eastAsia="hr-HR"/>
        </w:rPr>
        <w:t xml:space="preserve">32. stava 2 i </w:t>
      </w:r>
      <w:r w:rsidR="00355D32" w:rsidRPr="00355D32">
        <w:rPr>
          <w:rFonts w:cs="Times New Roman" w:eastAsia="Times New Roman" w:hAnsi="Times New Roman" w:ascii="Times New Roman"/>
          <w:sz w:val="24"/>
          <w:szCs w:val="24"/>
          <w:lang w:eastAsia="hr-HR"/>
        </w:rPr>
        <w:t>116. SZ-a da Sud može donijeti rješenje o otvaranju stečajnoga postupka bez provedbe prethodnoga postupka, između ostalog, ako na temelju prijedloga utvrdi postojanje stečajnog razloga</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42617C">
        <w:rPr>
          <w:rFonts w:cs="Times New Roman" w:eastAsia="Times New Roman" w:hAnsi="Times New Roman" w:ascii="Times New Roman"/>
          <w:sz w:val="24"/>
          <w:szCs w:val="24"/>
          <w:lang w:eastAsia="hr-HR"/>
        </w:rPr>
        <w:t>3</w:t>
      </w:r>
      <w:r w:rsidR="00A60CB2" w:rsidRPr="00A60CB2">
        <w:rPr>
          <w:rFonts w:cs="Times New Roman" w:eastAsia="Times New Roman" w:hAnsi="Times New Roman" w:ascii="Times New Roman"/>
          <w:sz w:val="24"/>
          <w:szCs w:val="24"/>
          <w:lang w:eastAsia="hr-HR"/>
        </w:rPr>
        <w:t xml:space="preserve">. </w:t>
      </w:r>
      <w:r w:rsidR="00EA55CE">
        <w:rPr>
          <w:rFonts w:cs="Times New Roman" w:eastAsia="Times New Roman" w:hAnsi="Times New Roman" w:ascii="Times New Roman"/>
          <w:sz w:val="24"/>
          <w:szCs w:val="24"/>
          <w:lang w:eastAsia="hr-HR"/>
        </w:rPr>
        <w:t>travnja</w:t>
      </w:r>
      <w:r w:rsidR="00A60CB2" w:rsidRPr="00A60CB2">
        <w:rPr>
          <w:rFonts w:cs="Times New Roman" w:eastAsia="Times New Roman" w:hAnsi="Times New Roman" w:ascii="Times New Roman"/>
          <w:sz w:val="24"/>
          <w:szCs w:val="24"/>
          <w:lang w:eastAsia="hr-HR"/>
        </w:rPr>
        <w:t xml:space="preserve"> 2017.</w:t>
      </w:r>
    </w:p>
    <w:p w:rsidRDefault="00363E90" w:rsidP="00225F03" w:rsidR="00363E90" w:rsidRPr="00735E80">
      <w:pPr>
        <w:overflowPunct w:val="false"/>
        <w:autoSpaceDE w:val="false"/>
        <w:autoSpaceDN w:val="false"/>
        <w:adjustRightInd w:val="false"/>
        <w:spacing w:lineRule="auto" w:line="240" w:after="0"/>
        <w:ind w:firstLine="612"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SUDAC:</w:t>
      </w: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7A7060">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B1179E" w:rsidP="007A7060" w:rsidR="00B1179E">
      <w:pPr>
        <w:spacing w:lineRule="atLeast" w:line="0" w:after="0"/>
        <w:rPr>
          <w:rFonts w:cs="Times New Roman" w:hAnsi="Times New Roman" w:ascii="Times New Roman"/>
        </w:rPr>
      </w:pPr>
    </w:p>
    <w:p w:rsidRDefault="007A7060" w:rsidP="007A1486" w:rsidR="007A7060" w:rsidRPr="007A7060">
      <w:pPr>
        <w:ind w:left="720"/>
        <w:rPr>
          <w:rFonts w:cs="Times New Roman" w:hAnsi="Times New Roman" w:ascii="Times New Roman"/>
          <w:sz w:val="24"/>
          <w:szCs w:val="24"/>
        </w:rPr>
      </w:pPr>
      <w:r w:rsidRPr="007A1486">
        <w:tab/>
      </w:r>
      <w:r w:rsidRPr="007A1486">
        <w:tab/>
      </w:r>
      <w:r w:rsidRPr="007A1486">
        <w:tab/>
      </w:r>
      <w:r w:rsidRPr="007A1486">
        <w:tab/>
      </w:r>
      <w:r w:rsidRPr="007A1486">
        <w:tab/>
      </w:r>
      <w:r w:rsidRPr="007A7060">
        <w:rPr>
          <w:rFonts w:cs="Times New Roman" w:hAnsi="Times New Roman" w:ascii="Times New Roman"/>
          <w:sz w:val="24"/>
          <w:szCs w:val="24"/>
        </w:rPr>
        <w:t>Za točnost otpravka - ovlašteni službenik</w:t>
      </w:r>
    </w:p>
    <w:p w:rsidRDefault="007A7060" w:rsidP="007A1486" w:rsidR="007A7060" w:rsidRPr="007A7060">
      <w:pPr>
        <w:ind w:left="720"/>
        <w:rPr>
          <w:rFonts w:cs="Times New Roman" w:hAnsi="Times New Roman" w:ascii="Times New Roman"/>
          <w:sz w:val="24"/>
          <w:szCs w:val="24"/>
        </w:rPr>
      </w:pPr>
      <w:r w:rsidRPr="007A7060">
        <w:rPr>
          <w:rFonts w:cs="Times New Roman" w:hAnsi="Times New Roman" w:ascii="Times New Roman"/>
          <w:sz w:val="24"/>
          <w:szCs w:val="24"/>
        </w:rPr>
        <w:tab/>
      </w:r>
      <w:r w:rsidRPr="007A7060">
        <w:rPr>
          <w:rFonts w:cs="Times New Roman" w:hAnsi="Times New Roman" w:ascii="Times New Roman"/>
          <w:sz w:val="24"/>
          <w:szCs w:val="24"/>
        </w:rPr>
        <w:tab/>
      </w:r>
      <w:r w:rsidRPr="007A7060">
        <w:rPr>
          <w:rFonts w:cs="Times New Roman" w:hAnsi="Times New Roman" w:ascii="Times New Roman"/>
          <w:sz w:val="24"/>
          <w:szCs w:val="24"/>
        </w:rPr>
        <w:tab/>
      </w:r>
      <w:r w:rsidRPr="007A7060">
        <w:rPr>
          <w:rFonts w:cs="Times New Roman" w:hAnsi="Times New Roman" w:ascii="Times New Roman"/>
          <w:sz w:val="24"/>
          <w:szCs w:val="24"/>
        </w:rPr>
        <w:tab/>
      </w:r>
      <w:r w:rsidRPr="007A7060">
        <w:rPr>
          <w:rFonts w:cs="Times New Roman" w:hAnsi="Times New Roman" w:ascii="Times New Roman"/>
          <w:sz w:val="24"/>
          <w:szCs w:val="24"/>
        </w:rPr>
        <w:tab/>
      </w:r>
      <w:r w:rsidRPr="007A7060">
        <w:rPr>
          <w:rFonts w:cs="Times New Roman" w:hAnsi="Times New Roman" w:ascii="Times New Roman"/>
          <w:sz w:val="24"/>
          <w:szCs w:val="24"/>
        </w:rPr>
        <w:tab/>
        <w:t xml:space="preserve">        Ivana Stampf</w:t>
      </w:r>
    </w:p>
    <w:p w:rsidRDefault="007A7060" w:rsidP="007A1486" w:rsidR="007A7060" w:rsidRPr="007A1486">
      <w:pPr>
        <w:ind w:left="720"/>
      </w:pPr>
    </w:p>
    <w:p w:rsidRDefault="007A7060" w:rsidP="007A7060" w:rsidR="007A7060" w:rsidRPr="007A7060">
      <w:pPr>
        <w:spacing w:lineRule="atLeast" w:line="0" w:after="0"/>
        <w:rPr>
          <w:rFonts w:cs="Times New Roman" w:hAnsi="Times New Roman" w:ascii="Times New Roman"/>
        </w:rPr>
      </w:pPr>
    </w:p>
    <w:sectPr w:rsidSect="00F303E3" w:rsidR="007A7060" w:rsidRPr="007A7060">
      <w:headerReference w:type="default" r:id="rId10"/>
      <w:pgSz w:h="16838" w:w="11906"/>
      <w:pgMar w:gutter="0" w:footer="708" w:header="708" w:left="1417" w:bottom="1276"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7A7060">
      <w:rPr>
        <w:noProof/>
      </w:rPr>
      <w:t>3</w:t>
    </w:r>
    <w:r>
      <w:fldChar w:fldCharType="end"/>
    </w:r>
  </w:p>
  <w:p w:rsidRDefault="00363E90" w:rsidP="008A0379" w:rsidR="00B93840">
    <w:pPr>
      <w:pStyle w:val="Zaglavlje"/>
      <w:jc w:val="right"/>
    </w:pPr>
    <w:r>
      <w:t>St-</w:t>
    </w:r>
    <w:r w:rsidR="00C96C62">
      <w:t>8741</w:t>
    </w:r>
    <w:r>
      <w:t>/1</w:t>
    </w:r>
    <w:r w:rsidR="00C96C62">
      <w:t>5</w:t>
    </w:r>
  </w:p>
  <w:p w:rsidRDefault="007A7060"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6"/>
  </w:num>
  <w:num w:numId="7">
    <w:abstractNumId w:val="2"/>
  </w:num>
  <w:num w:numId="8">
    <w:abstractNumId w:val="7"/>
  </w:num>
  <w:num w:numId="9">
    <w:abstractNumId w:val="8"/>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2590A"/>
    <w:rsid w:val="00046E96"/>
    <w:rsid w:val="0005296B"/>
    <w:rsid w:val="00052E35"/>
    <w:rsid w:val="00066BBE"/>
    <w:rsid w:val="000C4A51"/>
    <w:rsid w:val="000F3C57"/>
    <w:rsid w:val="00110B2F"/>
    <w:rsid w:val="00126163"/>
    <w:rsid w:val="001D667B"/>
    <w:rsid w:val="00225AE3"/>
    <w:rsid w:val="00225F03"/>
    <w:rsid w:val="002465B3"/>
    <w:rsid w:val="00281564"/>
    <w:rsid w:val="002A5ECC"/>
    <w:rsid w:val="002D0A4E"/>
    <w:rsid w:val="00306762"/>
    <w:rsid w:val="00323199"/>
    <w:rsid w:val="00355D32"/>
    <w:rsid w:val="00363E90"/>
    <w:rsid w:val="00393EDA"/>
    <w:rsid w:val="0042617C"/>
    <w:rsid w:val="0042634E"/>
    <w:rsid w:val="00432DED"/>
    <w:rsid w:val="00444877"/>
    <w:rsid w:val="004F06D0"/>
    <w:rsid w:val="0050407D"/>
    <w:rsid w:val="0051033C"/>
    <w:rsid w:val="0051793C"/>
    <w:rsid w:val="00555660"/>
    <w:rsid w:val="005F6BD0"/>
    <w:rsid w:val="00735E80"/>
    <w:rsid w:val="00780E75"/>
    <w:rsid w:val="007A7060"/>
    <w:rsid w:val="00881DA9"/>
    <w:rsid w:val="00897EBF"/>
    <w:rsid w:val="008A0731"/>
    <w:rsid w:val="008C5025"/>
    <w:rsid w:val="008F3957"/>
    <w:rsid w:val="009275B7"/>
    <w:rsid w:val="0099198B"/>
    <w:rsid w:val="0099599F"/>
    <w:rsid w:val="009A5C2F"/>
    <w:rsid w:val="009C3A74"/>
    <w:rsid w:val="00A22AAE"/>
    <w:rsid w:val="00A24620"/>
    <w:rsid w:val="00A571CA"/>
    <w:rsid w:val="00A60CB2"/>
    <w:rsid w:val="00AD413F"/>
    <w:rsid w:val="00AF1638"/>
    <w:rsid w:val="00B02529"/>
    <w:rsid w:val="00B1179E"/>
    <w:rsid w:val="00B12FAF"/>
    <w:rsid w:val="00B25874"/>
    <w:rsid w:val="00B627D3"/>
    <w:rsid w:val="00BC25EC"/>
    <w:rsid w:val="00C248FB"/>
    <w:rsid w:val="00C41C40"/>
    <w:rsid w:val="00C8443D"/>
    <w:rsid w:val="00C96C62"/>
    <w:rsid w:val="00CA6AB4"/>
    <w:rsid w:val="00CB5E78"/>
    <w:rsid w:val="00D251D8"/>
    <w:rsid w:val="00D746D2"/>
    <w:rsid w:val="00DA42CC"/>
    <w:rsid w:val="00E4445F"/>
    <w:rsid w:val="00E45CCB"/>
    <w:rsid w:val="00EA55CE"/>
    <w:rsid w:val="00EC17FF"/>
    <w:rsid w:val="00F303E3"/>
    <w:rsid w:val="00F43B1B"/>
    <w:rsid w:val="00F74AF7"/>
    <w:rsid w:val="00F9003F"/>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7A7060"/>
    <w:rPr>
      <w:color w:val="808080"/>
      <w:bdr w:space="0" w:sz="0" w:color="auto" w:val="none"/>
      <w:shd w:fill="auto" w:color="auto" w:val="clear"/>
    </w:rPr>
  </w:style>
  <w:style w:customStyle="true" w:styleId="eSPISCCParagraphDefaultFont" w:type="character">
    <w:name w:val="eSPIS_CC_Paragraph Default Font"/>
    <w:basedOn w:val="Zadanifontodlomka"/>
    <w:rsid w:val="007A706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A706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A706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A706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7A7060"/>
    <w:rPr>
      <w:color w:val="808080"/>
      <w:bdr w:color="auto" w:space="0" w:sz="0" w:val="none"/>
      <w:shd w:color="auto" w:fill="auto" w:val="clear"/>
    </w:rPr>
  </w:style>
  <w:style w:customStyle="1" w:styleId="eSPISCCParagraphDefaultFont" w:type="character">
    <w:name w:val="eSPIS_CC_Paragraph Default Font"/>
    <w:basedOn w:val="Zadanifontodlomka"/>
    <w:rsid w:val="007A706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A706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A706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A706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8741</izvorni_sadrzaj>
    <derivirana_varijabla naziv="DomainObject.Predmet.Broj_1">8741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St-8741/2015</izvorni_sadrzaj>
    <derivirana_varijabla naziv="DomainObject.Predmet.OznakaBroj_1">St-8741/2015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METVICA TRGOVINA d.o.o.</izvorni_sadrzaj>
    <derivirana_varijabla naziv="DomainObject.Predmet.ProtustrankaFormated_1">  METVICA TRGOVINA d.o.o.</derivirana_varijabla>
  </DomainObject.Predmet.ProtustrankaFormated>
  <DomainObject.Predmet.ProtustrankaFormatedOIB>
    <izvorni_sadrzaj>  METVICA TRGOVINA d.o.o., OIB 72337359557</izvorni_sadrzaj>
    <derivirana_varijabla naziv="DomainObject.Predmet.ProtustrankaFormatedOIB_1">  METVICA TRGOVINA d.o.o., OIB 72337359557</derivirana_varijabla>
  </DomainObject.Predmet.ProtustrankaFormatedOIB>
  <DomainObject.Predmet.ProtustrankaFormatedWithAdress>
    <izvorni_sadrzaj> METVICA TRGOVINA d.o.o., Hrastje Plešivičko 12/B, 10450 Hrastje Plešivičko</izvorni_sadrzaj>
    <derivirana_varijabla naziv="DomainObject.Predmet.ProtustrankaFormatedWithAdress_1"> METVICA TRGOVINA d.o.o., Hrastje Plešivičko 12/B, 10450 Hrastje Plešivičko</derivirana_varijabla>
  </DomainObject.Predmet.ProtustrankaFormatedWithAdress>
  <DomainObject.Predmet.ProtustrankaFormatedWithAdressOIB>
    <izvorni_sadrzaj> METVICA TRGOVINA d.o.o., OIB 72337359557, Hrastje Plešivičko 12/B, 10450 Hrastje Plešivičko</izvorni_sadrzaj>
    <derivirana_varijabla naziv="DomainObject.Predmet.ProtustrankaFormatedWithAdressOIB_1"> METVICA TRGOVINA d.o.o., OIB 72337359557, Hrastje Plešivičko 12/B, 10450 Hrastje Plešivičko</derivirana_varijabla>
  </DomainObject.Predmet.ProtustrankaFormatedWithAdressOIB>
  <DomainObject.Predmet.ProtustrankaWithAdress>
    <izvorni_sadrzaj>METVICA TRGOVINA d.o.o. Hrastje Plešivičko 12/B, 10450 Hrastje Plešivičko</izvorni_sadrzaj>
    <derivirana_varijabla naziv="DomainObject.Predmet.ProtustrankaWithAdress_1">METVICA TRGOVINA d.o.o. Hrastje Plešivičko 12/B, 10450 Hrastje Plešivičko</derivirana_varijabla>
  </DomainObject.Predmet.ProtustrankaWithAdress>
  <DomainObject.Predmet.ProtustrankaWithAdressOIB>
    <izvorni_sadrzaj>METVICA TRGOVINA d.o.o., OIB 72337359557, Hrastje Plešivičko 12/B, 10450 Hrastje Plešivičko</izvorni_sadrzaj>
    <derivirana_varijabla naziv="DomainObject.Predmet.ProtustrankaWithAdressOIB_1">METVICA TRGOVINA d.o.o., OIB 72337359557, Hrastje Plešivičko 12/B, 10450 Hrastje Plešivičko</derivirana_varijabla>
  </DomainObject.Predmet.ProtustrankaWithAdressOIB>
  <DomainObject.Predmet.ProtustrankaNazivFormated>
    <izvorni_sadrzaj>METVICA TRGOVINA d.o.o.</izvorni_sadrzaj>
    <derivirana_varijabla naziv="DomainObject.Predmet.ProtustrankaNazivFormated_1">METVICA TRGOVINA d.o.o.</derivirana_varijabla>
  </DomainObject.Predmet.ProtustrankaNazivFormated>
  <DomainObject.Predmet.ProtustrankaNazivFormatedOIB>
    <izvorni_sadrzaj>METVICA TRGOVINA d.o.o., OIB 72337359557</izvorni_sadrzaj>
    <derivirana_varijabla naziv="DomainObject.Predmet.ProtustrankaNazivFormatedOIB_1">METVICA TRGOVINA d.o.o., OIB 72337359557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METVICA TRGOVINA d.o.o.</izvorni_sadrzaj>
    <derivirana_varijabla naziv="DomainObject.Predmet.StrankaFormated_1">  METVICA TRGOVINA d.o.o.</derivirana_varijabla>
  </DomainObject.Predmet.StrankaFormated>
  <DomainObject.Predmet.StrankaFormatedOIB>
    <izvorni_sadrzaj>  METVICA TRGOVINA d.o.o., OIB 72337359557</izvorni_sadrzaj>
    <derivirana_varijabla naziv="DomainObject.Predmet.StrankaFormatedOIB_1">  METVICA TRGOVINA d.o.o., OIB 72337359557</derivirana_varijabla>
  </DomainObject.Predmet.StrankaFormatedOIB>
  <DomainObject.Predmet.StrankaFormatedWithAdress>
    <izvorni_sadrzaj> METVICA TRGOVINA d.o.o., Hrastje Plešivičko 12/B, 10450 Hrastje Plešivičko</izvorni_sadrzaj>
    <derivirana_varijabla naziv="DomainObject.Predmet.StrankaFormatedWithAdress_1"> METVICA TRGOVINA d.o.o., Hrastje Plešivičko 12/B, 10450 Hrastje Plešivičko</derivirana_varijabla>
  </DomainObject.Predmet.StrankaFormatedWithAdress>
  <DomainObject.Predmet.StrankaFormatedWithAdressOIB>
    <izvorni_sadrzaj> METVICA TRGOVINA d.o.o., OIB 72337359557, Hrastje Plešivičko 12/B, 10450 Hrastje Plešivičko</izvorni_sadrzaj>
    <derivirana_varijabla naziv="DomainObject.Predmet.StrankaFormatedWithAdressOIB_1"> METVICA TRGOVINA d.o.o., OIB 72337359557, Hrastje Plešivičko 12/B, 10450 Hrastje Plešivičko</derivirana_varijabla>
  </DomainObject.Predmet.StrankaFormatedWithAdressOIB>
  <DomainObject.Predmet.StrankaWithAdress>
    <izvorni_sadrzaj>METVICA TRGOVINA d.o.o. Hrastje Plešivičko 12/B,10450 Hrastje Plešivičko</izvorni_sadrzaj>
    <derivirana_varijabla naziv="DomainObject.Predmet.StrankaWithAdress_1">METVICA TRGOVINA d.o.o. Hrastje Plešivičko 12/B,10450 Hrastje Plešivičko</derivirana_varijabla>
  </DomainObject.Predmet.StrankaWithAdress>
  <DomainObject.Predmet.StrankaWithAdressOIB>
    <izvorni_sadrzaj>METVICA TRGOVINA d.o.o., OIB 72337359557, Hrastje Plešivičko 12/B,10450 Hrastje Plešivičko</izvorni_sadrzaj>
    <derivirana_varijabla naziv="DomainObject.Predmet.StrankaWithAdressOIB_1">METVICA TRGOVINA d.o.o., OIB 72337359557, Hrastje Plešivičko 12/B,10450 Hrastje Plešivičko</derivirana_varijabla>
  </DomainObject.Predmet.StrankaWithAdressOIB>
  <DomainObject.Predmet.StrankaNazivFormated>
    <izvorni_sadrzaj>METVICA TRGOVINA d.o.o.</izvorni_sadrzaj>
    <derivirana_varijabla naziv="DomainObject.Predmet.StrankaNazivFormated_1">METVICA TRGOVINA d.o.o.</derivirana_varijabla>
  </DomainObject.Predmet.StrankaNazivFormated>
  <DomainObject.Predmet.StrankaNazivFormatedOIB>
    <izvorni_sadrzaj>METVICA TRGOVINA d.o.o., OIB 72337359557</izvorni_sadrzaj>
    <derivirana_varijabla naziv="DomainObject.Predmet.StrankaNazivFormatedOIB_1">METVICA TRGOVINA d.o.o., OIB 72337359557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METVICA TRGOVINA d.o.o.</item>
    </izvorni_sadrzaj>
    <derivirana_varijabla naziv="DomainObject.Predmet.StrankaListFormated_1">
      <item>METVICA TRGOVINA d.o.o.</item>
    </derivirana_varijabla>
  </DomainObject.Predmet.StrankaListFormated>
  <DomainObject.Predmet.StrankaListFormatedOIB>
    <izvorni_sadrzaj>
      <item>METVICA TRGOVINA d.o.o., OIB 72337359557</item>
    </izvorni_sadrzaj>
    <derivirana_varijabla naziv="DomainObject.Predmet.StrankaListFormatedOIB_1">
      <item>METVICA TRGOVINA d.o.o., OIB 72337359557</item>
    </derivirana_varijabla>
  </DomainObject.Predmet.StrankaListFormatedOIB>
  <DomainObject.Predmet.StrankaListFormatedWithAdress>
    <izvorni_sadrzaj>
      <item>METVICA TRGOVINA d.o.o., Hrastje Plešivičko 12/B, 10450 Hrastje Plešivičko</item>
    </izvorni_sadrzaj>
    <derivirana_varijabla naziv="DomainObject.Predmet.StrankaListFormatedWithAdress_1">
      <item>METVICA TRGOVINA d.o.o., Hrastje Plešivičko 12/B, 10450 Hrastje Plešivičko</item>
    </derivirana_varijabla>
  </DomainObject.Predmet.StrankaListFormatedWithAdress>
  <DomainObject.Predmet.StrankaListFormatedWithAdressOIB>
    <izvorni_sadrzaj>
      <item>METVICA TRGOVINA d.o.o., OIB 72337359557, Hrastje Plešivičko 12/B, 10450 Hrastje Plešivičko</item>
    </izvorni_sadrzaj>
    <derivirana_varijabla naziv="DomainObject.Predmet.StrankaListFormatedWithAdressOIB_1">
      <item>METVICA TRGOVINA d.o.o., OIB 72337359557, Hrastje Plešivičko 12/B, 10450 Hrastje Plešivičko</item>
    </derivirana_varijabla>
  </DomainObject.Predmet.StrankaListFormatedWithAdressOIB>
  <DomainObject.Predmet.StrankaListNazivFormated>
    <izvorni_sadrzaj>
      <item>METVICA TRGOVINA d.o.o.</item>
    </izvorni_sadrzaj>
    <derivirana_varijabla naziv="DomainObject.Predmet.StrankaListNazivFormated_1">
      <item>METVICA TRGOVINA d.o.o.</item>
    </derivirana_varijabla>
  </DomainObject.Predmet.StrankaListNazivFormated>
  <DomainObject.Predmet.StrankaListNazivFormatedOIB>
    <izvorni_sadrzaj>
      <item>METVICA TRGOVINA d.o.o., OIB 72337359557</item>
    </izvorni_sadrzaj>
    <derivirana_varijabla naziv="DomainObject.Predmet.StrankaListNazivFormatedOIB_1">
      <item>METVICA TRGOVINA d.o.o., OIB 72337359557</item>
    </derivirana_varijabla>
  </DomainObject.Predmet.StrankaListNazivFormatedOIB>
  <DomainObject.Predmet.ProtuStrankaListFormated>
    <izvorni_sadrzaj>
      <item>METVICA TRGOVINA d.o.o.</item>
    </izvorni_sadrzaj>
    <derivirana_varijabla naziv="DomainObject.Predmet.ProtuStrankaListFormated_1">
      <item>METVICA TRGOVINA d.o.o.</item>
    </derivirana_varijabla>
  </DomainObject.Predmet.ProtuStrankaListFormated>
  <DomainObject.Predmet.ProtuStrankaListFormatedOIB>
    <izvorni_sadrzaj>
      <item>METVICA TRGOVINA d.o.o., OIB 72337359557</item>
    </izvorni_sadrzaj>
    <derivirana_varijabla naziv="DomainObject.Predmet.ProtuStrankaListFormatedOIB_1">
      <item>METVICA TRGOVINA d.o.o., OIB 72337359557</item>
    </derivirana_varijabla>
  </DomainObject.Predmet.ProtuStrankaListFormatedOIB>
  <DomainObject.Predmet.ProtuStrankaListFormatedWithAdress>
    <izvorni_sadrzaj>
      <item>METVICA TRGOVINA d.o.o., Hrastje Plešivičko 12/B, 10450 Hrastje Plešivičko</item>
    </izvorni_sadrzaj>
    <derivirana_varijabla naziv="DomainObject.Predmet.ProtuStrankaListFormatedWithAdress_1">
      <item>METVICA TRGOVINA d.o.o., Hrastje Plešivičko 12/B, 10450 Hrastje Plešivičko</item>
    </derivirana_varijabla>
  </DomainObject.Predmet.ProtuStrankaListFormatedWithAdress>
  <DomainObject.Predmet.ProtuStrankaListFormatedWithAdressOIB>
    <izvorni_sadrzaj>
      <item>METVICA TRGOVINA d.o.o., OIB 72337359557, Hrastje Plešivičko 12/B, 10450 Hrastje Plešivičko</item>
    </izvorni_sadrzaj>
    <derivirana_varijabla naziv="DomainObject.Predmet.ProtuStrankaListFormatedWithAdressOIB_1">
      <item>METVICA TRGOVINA d.o.o., OIB 72337359557, Hrastje Plešivičko 12/B, 10450 Hrastje Plešivičko</item>
    </derivirana_varijabla>
  </DomainObject.Predmet.ProtuStrankaListFormatedWithAdressOIB>
  <DomainObject.Predmet.ProtuStrankaListNazivFormated>
    <izvorni_sadrzaj>
      <item>METVICA TRGOVINA d.o.o.</item>
    </izvorni_sadrzaj>
    <derivirana_varijabla naziv="DomainObject.Predmet.ProtuStrankaListNazivFormated_1">
      <item>METVICA TRGOVINA d.o.o.</item>
    </derivirana_varijabla>
  </DomainObject.Predmet.ProtuStrankaListNazivFormated>
  <DomainObject.Predmet.ProtuStrankaListNazivFormatedOIB>
    <izvorni_sadrzaj>
      <item>METVICA TRGOVINA d.o.o., OIB 72337359557</item>
    </izvorni_sadrzaj>
    <derivirana_varijabla naziv="DomainObject.Predmet.ProtuStrankaListNazivFormatedOIB_1">
      <item>METVICA TRGOVINA d.o.o., OIB 72337359557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METVICA TRGOVINA d.o.o.</izvorni_sadrzaj>
    <derivirana_varijabla naziv="DomainObject.Predmet.StrankaIDrugi_1">METVICA TRGOVINA d.o.o.</derivirana_varijabla>
  </DomainObject.Predmet.StrankaIDrugi>
  <DomainObject.Predmet.ProtustrankaIDrugi>
    <izvorni_sadrzaj>METVICA TRGOVINA d.o.o.</izvorni_sadrzaj>
    <derivirana_varijabla naziv="DomainObject.Predmet.ProtustrankaIDrugi_1">METVICA TRGOVINA d.o.o.</derivirana_varijabla>
  </DomainObject.Predmet.ProtustrankaIDrugi>
  <DomainObject.Predmet.StrankaIDrugiAdressOIB>
    <izvorni_sadrzaj>METVICA TRGOVINA d.o.o., OIB 72337359557, Hrastje Plešivičko 12/B, 10450 Hrastje Plešivičko</izvorni_sadrzaj>
    <derivirana_varijabla naziv="DomainObject.Predmet.StrankaIDrugiAdressOIB_1">METVICA TRGOVINA d.o.o., OIB 72337359557, Hrastje Plešivičko 12/B, 10450 Hrastje Plešivičko</derivirana_varijabla>
  </DomainObject.Predmet.StrankaIDrugiAdressOIB>
  <DomainObject.Predmet.ProtustrankaIDrugiAdressOIB>
    <izvorni_sadrzaj>METVICA TRGOVINA d.o.o., OIB 72337359557, Hrastje Plešivičko 12/B, 10450 Hrastje Plešivičko</izvorni_sadrzaj>
    <derivirana_varijabla naziv="DomainObject.Predmet.ProtustrankaIDrugiAdressOIB_1">METVICA TRGOVINA d.o.o., OIB 72337359557, Hrastje Plešivičko 12/B, 10450 Hrastje Plešivičko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METVICA TRGOVINA d.o.o.</item>
      <item>METVICA TRGOVINA d.o.o.</item>
    </izvorni_sadrzaj>
    <derivirana_varijabla naziv="DomainObject.Predmet.SudioniciListNaziv_1">
      <item>METVICA TRGOVINA d.o.o.</item>
      <item>METVICA TRGOVINA d.o.o.</item>
    </derivirana_varijabla>
  </DomainObject.Predmet.SudioniciListNaziv>
  <DomainObject.Predmet.SudioniciListAdressOIB>
    <izvorni_sadrzaj>
      <item>METVICA TRGOVINA d.o.o., OIB 72337359557, Hrastje Plešivičko 12/B,10450 Hrastje Plešivičko</item>
      <item>METVICA TRGOVINA d.o.o., OIB 72337359557, Hrastje Plešivičko 12/B,10450 Hrastje Plešivičko</item>
    </izvorni_sadrzaj>
    <derivirana_varijabla naziv="DomainObject.Predmet.SudioniciListAdressOIB_1">
      <item>METVICA TRGOVINA d.o.o., OIB 72337359557, Hrastje Plešivičko 12/B,10450 Hrastje Plešivičko</item>
      <item>METVICA TRGOVINA d.o.o., OIB 72337359557, Hrastje Plešivičko 12/B,10450 Hrastje Plešivičko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72337359557</item>
      <item>, OIB 72337359557</item>
    </izvorni_sadrzaj>
    <derivirana_varijabla naziv="DomainObject.Predmet.SudioniciListNazivOIB_1">
      <item>, OIB 72337359557</item>
      <item>, OIB 72337359557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1535</properties:Words>
  <properties:Characters>8413</properties:Characters>
  <properties:Lines>146</properties:Lines>
  <properties:Paragraphs>44</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2017-04-03T09:42:00Z</dcterms:created>
  <dc:creator>Mislav Kolakušić</dc:creator>
  <cp:lastModifiedBy>Ivana Stampf</cp:lastModifiedBy>
  <dcterms:modified xmlns:xsi="http://www.w3.org/2001/XMLSchema-instance" xsi:type="dcterms:W3CDTF">2017-04-03T11:26:00Z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