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02c0" w14:paraId="c5102c0" w:rsidRDefault="002B3727" w:rsidP="00CE24A5" w:rsidR="002B3727">
      <w:pPr>
        <w:jc w:val="center"/>
        <w15:collapsed w:val="false"/>
        <w:rPr>
          <w:rFonts w:cs="Tahoma" w:hAnsi="Arial Narrow" w:ascii="Arial Narrow"/>
          <w:b/>
          <w:sz w:val="28"/>
          <w:szCs w:val="28"/>
          <w:u w:val="single"/>
          <w:lang w:val="pl-PL"/>
        </w:rPr>
      </w:pPr>
      <w:bookmarkStart w:name="_GoBack" w:id="0"/>
      <w:bookmarkEnd w:id="0"/>
    </w:p>
    <w:p w:rsidRDefault="00AF25CD" w:rsidP="008E0C10" w:rsidR="008E0C10">
      <w:pPr>
        <w:jc w:val="center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OBRAZAC</w:t>
      </w:r>
      <w:r w:rsidR="008E0C10" w:rsidRPr="008E0C10">
        <w:rPr>
          <w:rFonts w:cs="Arial" w:hAnsi="Arial" w:ascii="Arial"/>
          <w:b/>
          <w:sz w:val="24"/>
          <w:szCs w:val="24"/>
        </w:rPr>
        <w:t xml:space="preserve"> 20.</w:t>
      </w: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</w:p>
    <w:p w:rsidRDefault="008E0C10" w:rsidP="008E0C10" w:rsidR="008E0C10" w:rsidRPr="008E0C10">
      <w:pPr>
        <w:jc w:val="center"/>
        <w:rPr>
          <w:rFonts w:cs="Arial" w:hAnsi="Arial" w:ascii="Arial"/>
          <w:b/>
          <w:sz w:val="24"/>
          <w:szCs w:val="24"/>
        </w:rPr>
      </w:pPr>
      <w:r w:rsidRPr="008E0C10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8E0C10" w:rsidP="008E0C10" w:rsidR="008E0C10" w:rsidRPr="008E0C10">
      <w:pPr>
        <w:jc w:val="center"/>
        <w:rPr>
          <w:rFonts w:cs="Arial" w:hAnsi="Arial" w:ascii="Arial"/>
          <w:sz w:val="24"/>
          <w:szCs w:val="24"/>
        </w:rPr>
      </w:pPr>
    </w:p>
    <w:p w:rsidRDefault="00CE24A5" w:rsidP="008E0C10" w:rsidR="00CE24A5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76023D" w:rsidP="008E0C10" w:rsidR="0076023D" w:rsidRPr="002B3727">
      <w:pPr>
        <w:jc w:val="center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E24A5" w:rsidR="00CE24A5" w:rsidRPr="002B3727">
      <w:pPr>
        <w:jc w:val="both"/>
        <w:rPr>
          <w:rFonts w:cs="Arial" w:hAnsi="Arial" w:ascii="Arial"/>
          <w:sz w:val="26"/>
          <w:szCs w:val="26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Nadle</w:t>
      </w:r>
      <w:r w:rsidRPr="002B3727">
        <w:rPr>
          <w:rFonts w:cs="Arial" w:hAnsi="Arial" w:ascii="Arial"/>
          <w:b/>
          <w:sz w:val="26"/>
          <w:szCs w:val="26"/>
        </w:rPr>
        <w:t>ž</w:t>
      </w:r>
      <w:r w:rsidRPr="002B3727">
        <w:rPr>
          <w:rFonts w:cs="Arial" w:hAnsi="Arial" w:ascii="Arial"/>
          <w:b/>
          <w:sz w:val="26"/>
          <w:szCs w:val="26"/>
          <w:lang w:val="pl-PL"/>
        </w:rPr>
        <w:t>ni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trgova</w:t>
      </w:r>
      <w:r w:rsidRPr="002B3727">
        <w:rPr>
          <w:rFonts w:cs="Arial" w:hAnsi="Arial" w:ascii="Arial"/>
          <w:b/>
          <w:sz w:val="26"/>
          <w:szCs w:val="26"/>
        </w:rPr>
        <w:t>č</w:t>
      </w:r>
      <w:r w:rsidRPr="002B3727">
        <w:rPr>
          <w:rFonts w:cs="Arial" w:hAnsi="Arial" w:ascii="Arial"/>
          <w:b/>
          <w:sz w:val="26"/>
          <w:szCs w:val="26"/>
          <w:lang w:val="pl-PL"/>
        </w:rPr>
        <w:t>ki</w:t>
      </w:r>
      <w:r w:rsidRPr="002B3727">
        <w:rPr>
          <w:rFonts w:cs="Arial" w:hAnsi="Arial" w:ascii="Arial"/>
          <w:b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sud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</w:rPr>
        <w:t xml:space="preserve"> </w:t>
      </w:r>
      <w:r w:rsidRPr="002B3727">
        <w:rPr>
          <w:rFonts w:cs="Arial" w:hAnsi="Arial" w:ascii="Arial"/>
          <w:b/>
          <w:sz w:val="26"/>
          <w:szCs w:val="26"/>
        </w:rPr>
        <w:t xml:space="preserve">Trgovački sud u </w:t>
      </w:r>
      <w:r w:rsidR="002B3727" w:rsidRPr="002B3727">
        <w:rPr>
          <w:rFonts w:cs="Arial" w:hAnsi="Arial" w:ascii="Arial"/>
          <w:b/>
          <w:sz w:val="26"/>
          <w:szCs w:val="26"/>
        </w:rPr>
        <w:t>Zagreb</w:t>
      </w:r>
      <w:r w:rsidRPr="002B3727">
        <w:rPr>
          <w:rFonts w:cs="Arial" w:hAnsi="Arial" w:ascii="Arial"/>
          <w:b/>
          <w:sz w:val="26"/>
          <w:szCs w:val="26"/>
        </w:rPr>
        <w:t>u</w:t>
      </w:r>
    </w:p>
    <w:p w:rsidRDefault="00CE24A5" w:rsidP="00CE24A5" w:rsidR="00CE24A5" w:rsidRPr="002B3727">
      <w:pPr>
        <w:jc w:val="both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>Poslovni broj spisa</w:t>
      </w:r>
      <w:r w:rsidRPr="002B3727">
        <w:rPr>
          <w:rFonts w:cs="Arial" w:hAnsi="Arial" w:ascii="Arial"/>
          <w:sz w:val="26"/>
          <w:szCs w:val="26"/>
          <w:lang w:val="pl-PL"/>
        </w:rPr>
        <w:t>:</w:t>
      </w:r>
      <w:r w:rsidRPr="002B3727">
        <w:rPr>
          <w:rFonts w:cs="Arial" w:hAnsi="Arial" w:ascii="Arial"/>
          <w:sz w:val="26"/>
          <w:szCs w:val="26"/>
          <w:lang w:val="pl-PL"/>
        </w:rPr>
        <w:tab/>
      </w:r>
      <w:r w:rsidR="00AF25CD">
        <w:rPr>
          <w:rFonts w:cs="Arial" w:hAnsi="Arial" w:ascii="Arial"/>
          <w:sz w:val="26"/>
          <w:szCs w:val="26"/>
          <w:lang w:val="pl-PL"/>
        </w:rPr>
        <w:t xml:space="preserve">  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>S</w:t>
      </w:r>
      <w:r w:rsidRPr="002B3727">
        <w:rPr>
          <w:rFonts w:cs="Arial" w:hAnsi="Arial" w:ascii="Arial"/>
          <w:b/>
          <w:sz w:val="26"/>
          <w:szCs w:val="26"/>
          <w:lang w:val="pl-PL"/>
        </w:rPr>
        <w:t>t-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="0099533E">
        <w:rPr>
          <w:rFonts w:cs="Arial" w:hAnsi="Arial" w:ascii="Arial"/>
          <w:b/>
          <w:sz w:val="26"/>
          <w:szCs w:val="26"/>
          <w:lang w:val="pl-PL"/>
        </w:rPr>
        <w:t>4</w:t>
      </w:r>
      <w:r w:rsidR="00AF25CD">
        <w:rPr>
          <w:rFonts w:cs="Arial" w:hAnsi="Arial" w:ascii="Arial"/>
          <w:b/>
          <w:sz w:val="26"/>
          <w:szCs w:val="26"/>
          <w:lang w:val="pl-PL"/>
        </w:rPr>
        <w:t>197</w:t>
      </w:r>
      <w:r w:rsidRPr="002B3727">
        <w:rPr>
          <w:rFonts w:cs="Arial" w:hAnsi="Arial" w:ascii="Arial"/>
          <w:b/>
          <w:sz w:val="26"/>
          <w:szCs w:val="26"/>
          <w:lang w:val="pl-PL"/>
        </w:rPr>
        <w:t>/2016</w:t>
      </w:r>
    </w:p>
    <w:p w:rsidRDefault="00CE24A5" w:rsidP="002D0248" w:rsidR="00CE24A5" w:rsidRPr="002D0248">
      <w:pPr>
        <w:shd w:fill="FFFFFF" w:color="auto" w:val="clear"/>
        <w:spacing w:after="0"/>
        <w:rPr>
          <w:rFonts w:cs="Arial" w:hAnsi="Arial" w:ascii="Arial"/>
          <w:b/>
          <w:sz w:val="26"/>
          <w:szCs w:val="26"/>
          <w:lang w:val="pl-PL"/>
        </w:rPr>
      </w:pPr>
      <w:r w:rsidRPr="002B3727">
        <w:rPr>
          <w:rFonts w:cs="Arial" w:hAnsi="Arial" w:ascii="Arial"/>
          <w:b/>
          <w:sz w:val="26"/>
          <w:szCs w:val="26"/>
          <w:lang w:val="pl-PL"/>
        </w:rPr>
        <w:t xml:space="preserve">Dužnik: </w:t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Pr="002B3727">
        <w:rPr>
          <w:rFonts w:cs="Arial" w:hAnsi="Arial" w:ascii="Arial"/>
          <w:b/>
          <w:sz w:val="26"/>
          <w:szCs w:val="26"/>
          <w:lang w:val="pl-PL"/>
        </w:rPr>
        <w:tab/>
      </w:r>
      <w:r w:rsidR="00AF25CD">
        <w:rPr>
          <w:rFonts w:cs="Arial" w:hAnsi="Arial" w:ascii="Arial"/>
          <w:b/>
          <w:sz w:val="26"/>
          <w:szCs w:val="26"/>
          <w:lang w:val="pl-PL"/>
        </w:rPr>
        <w:t xml:space="preserve">   ENEL</w:t>
      </w:r>
      <w:r w:rsidR="002B3727" w:rsidRPr="002B3727">
        <w:rPr>
          <w:rFonts w:cs="Arial" w:hAnsi="Arial" w:ascii="Arial"/>
          <w:b/>
          <w:sz w:val="26"/>
          <w:szCs w:val="26"/>
          <w:lang w:val="pl-PL"/>
        </w:rPr>
        <w:t xml:space="preserve"> </w:t>
      </w:r>
      <w:r w:rsidRPr="002B3727">
        <w:rPr>
          <w:rFonts w:cs="Arial" w:hAnsi="Arial" w:ascii="Arial"/>
          <w:b/>
          <w:sz w:val="26"/>
          <w:szCs w:val="26"/>
          <w:lang w:val="pl-PL"/>
        </w:rPr>
        <w:t>d.o.o. ustečaju</w:t>
      </w:r>
    </w:p>
    <w:p w:rsidRDefault="00AF25CD" w:rsidP="00CE24A5" w:rsidR="00CE24A5" w:rsidRPr="00AF25CD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 w:rsidRPr="00AF25CD">
        <w:rPr>
          <w:rFonts w:cs="Arial" w:hAnsi="Arial" w:ascii="Arial"/>
          <w:b/>
          <w:sz w:val="26"/>
          <w:szCs w:val="26"/>
          <w:lang w:val="pl-PL"/>
        </w:rPr>
        <w:t xml:space="preserve">   Petrova ulica 15, </w:t>
      </w:r>
      <w:r w:rsidR="002D0248" w:rsidRPr="00AF25CD">
        <w:rPr>
          <w:rFonts w:cs="Arial" w:hAnsi="Arial" w:ascii="Arial"/>
          <w:b/>
          <w:sz w:val="26"/>
          <w:szCs w:val="26"/>
          <w:lang w:val="pl-PL"/>
        </w:rPr>
        <w:t>Zagreb</w:t>
      </w:r>
    </w:p>
    <w:p w:rsidRDefault="00AF25CD" w:rsidP="00CE24A5" w:rsidR="00CE24A5" w:rsidRPr="00AF25CD">
      <w:pPr>
        <w:ind w:firstLine="708" w:left="2124"/>
        <w:rPr>
          <w:rFonts w:cs="Arial" w:hAnsi="Arial" w:ascii="Arial"/>
          <w:b/>
          <w:sz w:val="26"/>
          <w:szCs w:val="26"/>
          <w:lang w:val="pl-PL"/>
        </w:rPr>
      </w:pPr>
      <w:r>
        <w:rPr>
          <w:rFonts w:cs="Arial" w:hAnsi="Arial" w:ascii="Arial"/>
          <w:b/>
          <w:sz w:val="26"/>
          <w:szCs w:val="26"/>
          <w:lang w:val="pl-PL"/>
        </w:rPr>
        <w:t xml:space="preserve">   </w:t>
      </w:r>
      <w:r w:rsidRPr="001D2E1F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OIB: 49995760103</w:t>
      </w:r>
    </w:p>
    <w:p w:rsidRDefault="00CE24A5" w:rsidP="00CE24A5" w:rsidR="00CE24A5" w:rsidRPr="00AF25CD">
      <w:pPr>
        <w:ind w:firstLine="708" w:left="708"/>
        <w:rPr>
          <w:rFonts w:cs="Arial" w:hAnsi="Arial" w:ascii="Arial"/>
          <w:b/>
          <w:sz w:val="26"/>
          <w:szCs w:val="26"/>
          <w:lang w:val="pl-PL"/>
        </w:rPr>
      </w:pPr>
    </w:p>
    <w:p w:rsidRDefault="00CE24A5" w:rsidP="00C42263" w:rsidR="00CE24A5">
      <w:pPr>
        <w:spacing w:lineRule="auto" w:line="312" w:after="0"/>
        <w:jc w:val="both"/>
        <w:rPr>
          <w:rFonts w:cs="Arial" w:hAnsi="Arial" w:ascii="Arial"/>
          <w:sz w:val="24"/>
          <w:szCs w:val="24"/>
          <w:lang w:val="pl-PL"/>
        </w:rPr>
      </w:pPr>
      <w:r w:rsidRPr="002B3727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3675C3" w:rsidP="003675C3" w:rsidR="003675C3">
      <w:pPr>
        <w:spacing w:lineRule="auto" w:line="28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Sukladno odredbi članka 89. st.2. Stečajnog zakona (NN.71/15, 104/17), stečajni upravitelj daje izvješće o tijeku stečajnog postupka i stanju stečajne mase</w:t>
      </w:r>
    </w:p>
    <w:p w:rsidRDefault="003675C3" w:rsidP="00C42263" w:rsidR="003675C3">
      <w:pPr>
        <w:spacing w:lineRule="auto" w:line="312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8E0C10" w:rsidP="00C42263" w:rsidR="008E0C10" w:rsidRPr="002B3727">
      <w:pPr>
        <w:spacing w:lineRule="auto" w:line="312" w:after="0"/>
        <w:jc w:val="both"/>
        <w:rPr>
          <w:rFonts w:cs="Arial" w:hAnsi="Arial" w:ascii="Arial"/>
          <w:sz w:val="20"/>
          <w:szCs w:val="20"/>
          <w:lang w:val="pl-PL"/>
        </w:rPr>
      </w:pPr>
    </w:p>
    <w:p w:rsidRDefault="008E0C10" w:rsidP="008E0C10" w:rsidR="008E0C1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8E0C10" w:rsidP="008E0C10" w:rsidR="008E0C10" w:rsidRPr="008E0C10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I.TIJEK STEČAJNOGA POSTUPKA U RAZDOBLJU OD </w:t>
      </w:r>
      <w:r w:rsidR="006A0881">
        <w:rPr>
          <w:rFonts w:cs="Arial" w:hAnsi="Arial" w:ascii="Arial"/>
          <w:b/>
          <w:i/>
          <w:sz w:val="24"/>
          <w:szCs w:val="24"/>
          <w:u w:val="single"/>
          <w:lang w:val="pl-PL"/>
        </w:rPr>
        <w:t>22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6A0881">
        <w:rPr>
          <w:rFonts w:cs="Arial" w:hAnsi="Arial" w:ascii="Arial"/>
          <w:b/>
          <w:i/>
          <w:sz w:val="24"/>
          <w:szCs w:val="24"/>
          <w:u w:val="single"/>
          <w:lang w:val="pl-PL"/>
        </w:rPr>
        <w:t>10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C42263">
        <w:rPr>
          <w:rFonts w:cs="Arial" w:hAnsi="Arial" w:ascii="Arial"/>
          <w:b/>
          <w:i/>
          <w:sz w:val="24"/>
          <w:szCs w:val="24"/>
          <w:u w:val="single"/>
          <w:lang w:val="pl-PL"/>
        </w:rPr>
        <w:t>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 DO</w:t>
      </w:r>
      <w:r w:rsidR="00A53119">
        <w:rPr>
          <w:rFonts w:cs="Arial" w:hAnsi="Arial" w:ascii="Arial"/>
          <w:b/>
          <w:i/>
          <w:sz w:val="24"/>
          <w:szCs w:val="24"/>
          <w:u w:val="single"/>
          <w:lang w:val="pl-PL"/>
        </w:rPr>
        <w:t xml:space="preserve"> </w:t>
      </w:r>
      <w:r w:rsidR="006A0881">
        <w:rPr>
          <w:rFonts w:cs="Arial" w:hAnsi="Arial" w:ascii="Arial"/>
          <w:b/>
          <w:i/>
          <w:sz w:val="24"/>
          <w:szCs w:val="24"/>
          <w:u w:val="single"/>
          <w:lang w:val="pl-PL"/>
        </w:rPr>
        <w:t>18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  <w:r w:rsidR="006A0881">
        <w:rPr>
          <w:rFonts w:cs="Arial" w:hAnsi="Arial" w:ascii="Arial"/>
          <w:b/>
          <w:i/>
          <w:sz w:val="24"/>
          <w:szCs w:val="24"/>
          <w:u w:val="single"/>
          <w:lang w:val="pl-PL"/>
        </w:rPr>
        <w:t>01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.201</w:t>
      </w:r>
      <w:r w:rsidR="006A0881">
        <w:rPr>
          <w:rFonts w:cs="Arial" w:hAnsi="Arial" w:ascii="Arial"/>
          <w:b/>
          <w:i/>
          <w:sz w:val="24"/>
          <w:szCs w:val="24"/>
          <w:u w:val="single"/>
          <w:lang w:val="pl-PL"/>
        </w:rPr>
        <w:t>9</w:t>
      </w:r>
      <w:r w:rsidRPr="008E0C10">
        <w:rPr>
          <w:rFonts w:cs="Arial" w:hAnsi="Arial" w:ascii="Arial"/>
          <w:b/>
          <w:i/>
          <w:sz w:val="24"/>
          <w:szCs w:val="24"/>
          <w:u w:val="single"/>
          <w:lang w:val="pl-PL"/>
        </w:rPr>
        <w:t>.</w:t>
      </w:r>
    </w:p>
    <w:p w:rsidRDefault="008E0C10" w:rsidP="00CE24A5" w:rsidR="00CE24A5" w:rsidRPr="00E63614">
      <w:pPr>
        <w:rPr>
          <w:rFonts w:cs="Arial" w:hAnsi="Arial" w:ascii="Arial"/>
          <w:b/>
          <w:sz w:val="24"/>
          <w:szCs w:val="24"/>
          <w:lang w:val="pl-PL"/>
        </w:rPr>
      </w:pPr>
      <w:r>
        <w:rPr>
          <w:rFonts w:cs="Arial" w:hAnsi="Arial" w:ascii="Arial"/>
          <w:b/>
          <w:sz w:val="24"/>
          <w:szCs w:val="24"/>
          <w:lang w:val="pl-PL"/>
        </w:rPr>
        <w:t xml:space="preserve"> </w:t>
      </w:r>
    </w:p>
    <w:p w:rsidRDefault="00CE24A5" w:rsidP="00CE24A5" w:rsidR="00CE24A5" w:rsidRPr="002B3727">
      <w:pPr>
        <w:spacing w:after="0"/>
        <w:rPr>
          <w:rFonts w:cs="Arial" w:hAnsi="Arial" w:ascii="Arial"/>
          <w:sz w:val="24"/>
          <w:szCs w:val="24"/>
          <w:lang w:val="pl-PL"/>
        </w:rPr>
      </w:pPr>
    </w:p>
    <w:p w:rsidRDefault="006A0881" w:rsidP="006A0881" w:rsidR="006A0881" w:rsidRPr="005F0EAF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  <w:r w:rsidRPr="005F0EAF">
        <w:rPr>
          <w:rFonts w:cs="Arial" w:hAnsi="Arial" w:ascii="Arial"/>
          <w:sz w:val="24"/>
          <w:szCs w:val="24"/>
          <w:lang w:val="pl-PL"/>
        </w:rPr>
        <w:t>Ispitno i izvještajno ročište održano je dana</w:t>
      </w:r>
      <w:r>
        <w:rPr>
          <w:rFonts w:cs="Arial" w:hAnsi="Arial" w:ascii="Arial"/>
          <w:sz w:val="24"/>
          <w:szCs w:val="24"/>
          <w:lang w:val="pl-PL"/>
        </w:rPr>
        <w:t xml:space="preserve"> 03. </w:t>
      </w:r>
      <w:r w:rsidR="00E77F04">
        <w:rPr>
          <w:rFonts w:cs="Arial" w:hAnsi="Arial" w:ascii="Arial"/>
          <w:sz w:val="24"/>
          <w:szCs w:val="24"/>
          <w:lang w:val="pl-PL"/>
        </w:rPr>
        <w:t>l</w:t>
      </w:r>
      <w:r>
        <w:rPr>
          <w:rFonts w:cs="Arial" w:hAnsi="Arial" w:ascii="Arial"/>
          <w:sz w:val="24"/>
          <w:szCs w:val="24"/>
          <w:lang w:val="pl-PL"/>
        </w:rPr>
        <w:t xml:space="preserve">istopada </w:t>
      </w:r>
      <w:r w:rsidRPr="005F0EAF">
        <w:rPr>
          <w:rFonts w:cs="Arial" w:hAnsi="Arial" w:ascii="Arial"/>
          <w:sz w:val="24"/>
          <w:szCs w:val="24"/>
          <w:lang w:val="pl-PL"/>
        </w:rPr>
        <w:t>2018. godine.</w:t>
      </w:r>
    </w:p>
    <w:p w:rsidRDefault="006A0881" w:rsidP="006A0881" w:rsidR="006A0881" w:rsidRPr="005F0EAF">
      <w:pPr>
        <w:spacing w:lineRule="auto" w:line="288"/>
        <w:jc w:val="both"/>
        <w:rPr>
          <w:rFonts w:cs="Arial" w:hAnsi="Arial" w:ascii="Arial"/>
          <w:sz w:val="24"/>
          <w:szCs w:val="24"/>
        </w:rPr>
      </w:pPr>
      <w:r w:rsidRPr="005F0EAF">
        <w:rPr>
          <w:rFonts w:cs="Arial" w:hAnsi="Arial" w:ascii="Arial"/>
          <w:sz w:val="24"/>
          <w:szCs w:val="24"/>
        </w:rPr>
        <w:t>Na ispitnom ročištu  ispitane su sve prijavljene tražbine prema  svojim iznosima i redu.</w:t>
      </w:r>
    </w:p>
    <w:p w:rsidRDefault="006A0881" w:rsidP="006A0881" w:rsidR="00944949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5F0EAF">
        <w:rPr>
          <w:rFonts w:cs="Arial" w:hAnsi="Arial" w:ascii="Arial"/>
          <w:sz w:val="24"/>
          <w:szCs w:val="24"/>
        </w:rPr>
        <w:t xml:space="preserve">Stečajni upravitelj priznao je tražbine I. višeg isplatnog reda u iznosu od </w:t>
      </w:r>
      <w:r>
        <w:rPr>
          <w:rStyle w:val="Istaknuto"/>
          <w:rFonts w:cs="Arial" w:hAnsi="Arial" w:ascii="Arial"/>
          <w:i w:val="false"/>
          <w:sz w:val="24"/>
          <w:szCs w:val="24"/>
        </w:rPr>
        <w:t>1.</w:t>
      </w:r>
      <w:r w:rsidR="00944949">
        <w:rPr>
          <w:rStyle w:val="Istaknuto"/>
          <w:rFonts w:cs="Arial" w:hAnsi="Arial" w:ascii="Arial"/>
          <w:i w:val="false"/>
          <w:sz w:val="24"/>
          <w:szCs w:val="24"/>
        </w:rPr>
        <w:t>164.685,22</w:t>
      </w:r>
      <w:r w:rsidRPr="005F0EAF">
        <w:rPr>
          <w:rStyle w:val="Istaknuto"/>
          <w:rFonts w:cs="Arial" w:hAnsi="Arial" w:ascii="Arial"/>
          <w:i w:val="false"/>
          <w:sz w:val="24"/>
          <w:szCs w:val="24"/>
        </w:rPr>
        <w:t xml:space="preserve"> kn i II. višeg isplatnog red</w:t>
      </w:r>
      <w:r>
        <w:rPr>
          <w:rStyle w:val="Istaknuto"/>
          <w:rFonts w:cs="Arial" w:hAnsi="Arial" w:ascii="Arial"/>
          <w:i w:val="false"/>
          <w:sz w:val="24"/>
          <w:szCs w:val="24"/>
        </w:rPr>
        <w:t>a</w:t>
      </w:r>
      <w:r w:rsidRPr="005F0EAF">
        <w:rPr>
          <w:rStyle w:val="Istaknuto"/>
          <w:rFonts w:cs="Arial" w:hAnsi="Arial" w:ascii="Arial"/>
          <w:i w:val="false"/>
          <w:sz w:val="24"/>
          <w:szCs w:val="24"/>
        </w:rPr>
        <w:t xml:space="preserve"> u iznosu od </w:t>
      </w:r>
      <w:r>
        <w:rPr>
          <w:rStyle w:val="Istaknuto"/>
          <w:rFonts w:cs="Arial" w:hAnsi="Arial" w:ascii="Arial"/>
          <w:i w:val="false"/>
          <w:sz w:val="24"/>
          <w:szCs w:val="24"/>
        </w:rPr>
        <w:t xml:space="preserve">12.991.335,77 </w:t>
      </w:r>
      <w:r w:rsidRPr="005F0EAF">
        <w:rPr>
          <w:rStyle w:val="Istaknuto"/>
          <w:rFonts w:cs="Arial" w:hAnsi="Arial" w:ascii="Arial"/>
          <w:i w:val="false"/>
          <w:sz w:val="24"/>
          <w:szCs w:val="24"/>
        </w:rPr>
        <w:t xml:space="preserve"> kn</w:t>
      </w:r>
      <w:r>
        <w:rPr>
          <w:rFonts w:cs="Arial" w:hAnsi="Arial" w:ascii="Arial"/>
          <w:sz w:val="24"/>
          <w:szCs w:val="24"/>
        </w:rPr>
        <w:t xml:space="preserve">. Nitko od </w:t>
      </w:r>
      <w:r w:rsidRPr="005F0EAF">
        <w:rPr>
          <w:rFonts w:cs="Arial" w:hAnsi="Arial" w:ascii="Arial"/>
          <w:sz w:val="24"/>
          <w:szCs w:val="24"/>
        </w:rPr>
        <w:t>nazočnih stečajnih vjerovnika nije osporio priznate tražbine. Sukladno naved</w:t>
      </w:r>
      <w:r>
        <w:rPr>
          <w:rFonts w:cs="Arial" w:hAnsi="Arial" w:ascii="Arial"/>
          <w:sz w:val="24"/>
          <w:szCs w:val="24"/>
        </w:rPr>
        <w:t>e</w:t>
      </w:r>
      <w:r w:rsidRPr="005F0EAF">
        <w:rPr>
          <w:rFonts w:cs="Arial" w:hAnsi="Arial" w:ascii="Arial"/>
          <w:sz w:val="24"/>
          <w:szCs w:val="24"/>
        </w:rPr>
        <w:t>no</w:t>
      </w:r>
      <w:r>
        <w:rPr>
          <w:rFonts w:cs="Arial" w:hAnsi="Arial" w:ascii="Arial"/>
          <w:sz w:val="24"/>
          <w:szCs w:val="24"/>
        </w:rPr>
        <w:t>m</w:t>
      </w:r>
      <w:r w:rsidRPr="005F0EAF">
        <w:rPr>
          <w:rFonts w:cs="Arial" w:hAnsi="Arial" w:ascii="Arial"/>
          <w:sz w:val="24"/>
          <w:szCs w:val="24"/>
        </w:rPr>
        <w:t xml:space="preserve">, stečajni sudac je dana </w:t>
      </w:r>
      <w:r>
        <w:rPr>
          <w:rFonts w:cs="Arial" w:hAnsi="Arial" w:ascii="Arial"/>
          <w:sz w:val="24"/>
          <w:szCs w:val="24"/>
        </w:rPr>
        <w:t>03</w:t>
      </w:r>
      <w:r w:rsidRPr="005F0EAF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listopada </w:t>
      </w:r>
      <w:r w:rsidRPr="005F0EAF">
        <w:rPr>
          <w:rFonts w:cs="Arial" w:hAnsi="Arial" w:ascii="Arial"/>
          <w:sz w:val="24"/>
          <w:szCs w:val="24"/>
        </w:rPr>
        <w:t>2018. donio rješenje o utvrđenim tražbinama</w:t>
      </w:r>
      <w:r>
        <w:rPr>
          <w:rFonts w:cs="Arial" w:hAnsi="Arial" w:ascii="Arial"/>
          <w:sz w:val="24"/>
          <w:szCs w:val="24"/>
        </w:rPr>
        <w:t>.</w:t>
      </w:r>
    </w:p>
    <w:p w:rsidRDefault="006A0881" w:rsidP="006A0881" w:rsidR="006A0881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6A0881" w:rsidP="00D434A8" w:rsidR="006A0881" w:rsidRPr="00D434A8">
      <w:pPr>
        <w:pStyle w:val="Odlomakpopisa"/>
        <w:numPr>
          <w:ilvl w:val="0"/>
          <w:numId w:val="32"/>
        </w:num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D434A8">
        <w:rPr>
          <w:rFonts w:cs="Arial" w:hAnsi="Arial" w:ascii="Arial"/>
          <w:sz w:val="24"/>
          <w:szCs w:val="24"/>
          <w:lang w:val="pl-PL"/>
        </w:rPr>
        <w:t>U odnosu na podnesak vjerovnika</w:t>
      </w:r>
      <w:r w:rsidRPr="00D434A8">
        <w:rPr>
          <w:rFonts w:cs="Arial" w:eastAsia="Times New Roman" w:hAnsi="Arial" w:ascii="Arial"/>
          <w:sz w:val="24"/>
          <w:szCs w:val="24"/>
          <w:lang w:eastAsia="hr-HR"/>
        </w:rPr>
        <w:t xml:space="preserve"> DRAGON REVIZIJA d.o.o., Froudeova 3, 10000 Zagreb, OIB 40289644492</w:t>
      </w:r>
      <w:r w:rsidR="00BF079F" w:rsidRPr="00D434A8">
        <w:rPr>
          <w:rFonts w:cs="Arial" w:eastAsia="Times New Roman" w:hAnsi="Arial" w:ascii="Arial"/>
          <w:sz w:val="24"/>
          <w:szCs w:val="24"/>
          <w:lang w:eastAsia="hr-HR"/>
        </w:rPr>
        <w:t>, koji je predan na izvještajnom ročištu i u odnosu na koji podnesak je zaključkom stečajnog suca naloženo stečajnom upravitelju da se očituje, očitovala sam se podneskom od dana 23. listopada 2018. godine i dopunom tom podneskom od 05. studenog 2018. godine.</w:t>
      </w:r>
    </w:p>
    <w:p w:rsidRDefault="00BF079F" w:rsidP="00D434A8" w:rsidR="00BF079F">
      <w:pPr>
        <w:spacing w:lineRule="auto" w:line="288" w:after="0"/>
        <w:ind w:left="705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Nastavno na problematiku potraživanja društva ENEL d.o.o. u stečaju prema društvu ENELING d.o.o.</w:t>
      </w:r>
      <w:r w:rsidR="004A37F3">
        <w:rPr>
          <w:rFonts w:cs="Arial" w:eastAsia="Times New Roman" w:hAnsi="Arial" w:ascii="Arial"/>
          <w:sz w:val="24"/>
          <w:szCs w:val="24"/>
          <w:lang w:eastAsia="hr-HR"/>
        </w:rPr>
        <w:t xml:space="preserve">, Revizija Dragon d.o.o. podnijela je podnesak sudu, putem punomoćnika, odvjetnika Branka Kostića iz Zagreba, UL. Republike Austrije 17 a koji podnesak mi je dana 18. prosinca dostavljen putem e-maila. </w:t>
      </w:r>
    </w:p>
    <w:p w:rsidRDefault="004A37F3" w:rsidP="00D434A8" w:rsidR="00196167">
      <w:pPr>
        <w:spacing w:lineRule="auto" w:line="288" w:after="0"/>
        <w:ind w:left="705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Istovremeno, na zahtjev Županijskog državnog odvjetništva u Zagrebu, istome sam dostavila dokumentaciju koja je prilog podneska dostavljenog u stečajni spis od  dana 23.10.2018. godine, kao i iznijela svoj</w:t>
      </w:r>
      <w:r w:rsidR="00196167">
        <w:rPr>
          <w:rFonts w:cs="Arial" w:eastAsia="Times New Roman" w:hAnsi="Arial" w:ascii="Arial"/>
          <w:sz w:val="24"/>
          <w:szCs w:val="24"/>
          <w:lang w:eastAsia="hr-HR"/>
        </w:rPr>
        <w:t xml:space="preserve">a utvrđenja </w:t>
      </w:r>
      <w:r>
        <w:rPr>
          <w:rFonts w:cs="Arial" w:eastAsia="Times New Roman" w:hAnsi="Arial" w:ascii="Arial"/>
          <w:sz w:val="24"/>
          <w:szCs w:val="24"/>
          <w:lang w:eastAsia="hr-HR"/>
        </w:rPr>
        <w:t>u svezi  sklopljenog Ugovora i Anexa između</w:t>
      </w:r>
      <w:r w:rsidR="00196167">
        <w:rPr>
          <w:rFonts w:cs="Arial" w:eastAsia="Times New Roman" w:hAnsi="Arial" w:ascii="Arial"/>
          <w:sz w:val="24"/>
          <w:szCs w:val="24"/>
          <w:lang w:eastAsia="hr-HR"/>
        </w:rPr>
        <w:t xml:space="preserve"> društva Enel d.o.o. i Eneling d.o.o., a svezi potraživanja stečajnog dužnika prema društvu Eneling d.o.o., a koji podnesak u privitku dostavljam.</w:t>
      </w:r>
    </w:p>
    <w:p w:rsidRDefault="00196167" w:rsidP="006A0881" w:rsidR="00196167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196167" w:rsidP="00196167" w:rsidR="004A37F3">
      <w:pPr>
        <w:pStyle w:val="Odlomakpopisa"/>
        <w:numPr>
          <w:ilvl w:val="0"/>
          <w:numId w:val="31"/>
        </w:num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DF5A60">
        <w:rPr>
          <w:rFonts w:cs="Arial" w:eastAsia="Times New Roman" w:hAnsi="Arial" w:ascii="Arial"/>
          <w:sz w:val="24"/>
          <w:szCs w:val="24"/>
          <w:u w:val="single"/>
          <w:lang w:eastAsia="hr-HR"/>
        </w:rPr>
        <w:t>Prilog</w:t>
      </w:r>
      <w:r w:rsidRPr="00196167">
        <w:rPr>
          <w:rFonts w:cs="Arial" w:eastAsia="Times New Roman" w:hAnsi="Arial" w:ascii="Arial"/>
          <w:sz w:val="24"/>
          <w:szCs w:val="24"/>
          <w:lang w:eastAsia="hr-HR"/>
        </w:rPr>
        <w:t>:</w:t>
      </w:r>
      <w:r w:rsidR="004A37F3" w:rsidRPr="0019616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Podnesak od 11. siječnja 2019., dostavljen Županijskom državnom odvjetništvu u Zagreb</w:t>
      </w:r>
    </w:p>
    <w:p w:rsidRDefault="00367887" w:rsidP="00367887" w:rsidR="00367887">
      <w:pPr>
        <w:spacing w:lineRule="auto" w:line="288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67887" w:rsidP="00367887" w:rsidR="00367887" w:rsidRPr="00D434A8">
      <w:pPr>
        <w:pStyle w:val="Odlomakpopisa"/>
        <w:widowControl w:val="false"/>
        <w:numPr>
          <w:ilvl w:val="0"/>
          <w:numId w:val="3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D434A8">
        <w:rPr>
          <w:rFonts w:cs="Arial" w:hAnsi="Arial" w:ascii="Arial"/>
          <w:sz w:val="24"/>
          <w:szCs w:val="24"/>
        </w:rPr>
        <w:t xml:space="preserve">Glede, obveznica </w:t>
      </w:r>
      <w:r w:rsidRPr="00D434A8">
        <w:rPr>
          <w:rFonts w:cs="Arial" w:eastAsia="Times New Roman" w:hAnsi="Arial" w:ascii="Arial"/>
          <w:sz w:val="24"/>
          <w:szCs w:val="24"/>
          <w:lang w:eastAsia="hr-HR"/>
        </w:rPr>
        <w:t>društva Lanište d.o.o., Alexandra von Humboldta 4b, OIB 77553848651,</w:t>
      </w:r>
      <w:r w:rsidR="00D45CB3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D434A8">
        <w:rPr>
          <w:rFonts w:cs="Arial" w:eastAsia="Times New Roman" w:hAnsi="Arial" w:ascii="Arial"/>
          <w:sz w:val="24"/>
          <w:szCs w:val="24"/>
          <w:lang w:eastAsia="hr-HR"/>
        </w:rPr>
        <w:t>koje se vode kao nematerijalizirani vrijednosni papiri po oznakom LNGU.-O.31AE, količine 122.592,00, pribavljena je LEI oznaka radi mogućnost prodaje obveznica na burzi, nakon čega</w:t>
      </w:r>
      <w:r w:rsidR="00BE4E73">
        <w:rPr>
          <w:rFonts w:cs="Arial" w:eastAsia="Times New Roman" w:hAnsi="Arial" w:ascii="Arial"/>
          <w:sz w:val="24"/>
          <w:szCs w:val="24"/>
          <w:lang w:eastAsia="hr-HR"/>
        </w:rPr>
        <w:t xml:space="preserve"> je</w:t>
      </w:r>
      <w:r w:rsidRPr="00D434A8">
        <w:rPr>
          <w:rFonts w:cs="Arial" w:eastAsia="Times New Roman" w:hAnsi="Arial" w:ascii="Arial"/>
          <w:sz w:val="24"/>
          <w:szCs w:val="24"/>
          <w:lang w:eastAsia="hr-HR"/>
        </w:rPr>
        <w:t xml:space="preserve"> sklopljen je ugovor o obavljanju brokerskih poslova sa brokerskim društvom N VESTING d.o.o. iz Čakovca, N.Pavića 39, putem kojih je prodaja obveznica objavljena na Zagrebačkog burzi, po tržišnoj vrijednosti od 33%. Do sada je prodano samo 5.000 obveznica po cijeni od 33% od nominalne vrijednosti, što sa pripadajućim pozitivnim kamatama iznosi 17.967,82 kn.</w:t>
      </w:r>
    </w:p>
    <w:p w:rsidRDefault="00367887" w:rsidP="00367887" w:rsidR="0036788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67887" w:rsidP="00367887" w:rsidR="00367887">
      <w:pPr>
        <w:pStyle w:val="Odlomakpopisa"/>
        <w:widowControl w:val="false"/>
        <w:numPr>
          <w:ilvl w:val="0"/>
          <w:numId w:val="31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DF5A60">
        <w:rPr>
          <w:rFonts w:cs="Arial" w:eastAsia="Times New Roman" w:hAnsi="Arial" w:ascii="Arial"/>
          <w:sz w:val="24"/>
          <w:szCs w:val="24"/>
          <w:u w:val="single"/>
          <w:lang w:eastAsia="hr-HR"/>
        </w:rPr>
        <w:t>Prilog</w:t>
      </w:r>
      <w:r>
        <w:rPr>
          <w:rFonts w:cs="Arial" w:eastAsia="Times New Roman" w:hAnsi="Arial" w:ascii="Arial"/>
          <w:sz w:val="24"/>
          <w:szCs w:val="24"/>
          <w:lang w:eastAsia="hr-HR"/>
        </w:rPr>
        <w:t>: Obavijest o obavljenoj transakciji, izdana od SKDD, od dana 03.01.2019.</w:t>
      </w:r>
    </w:p>
    <w:p w:rsidRDefault="00367887" w:rsidP="00367887" w:rsidR="00367887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D434A8" w:rsidP="00D434A8" w:rsidR="00D434A8">
      <w:pPr>
        <w:pStyle w:val="Odlomakpopisa"/>
        <w:widowControl w:val="false"/>
        <w:numPr>
          <w:ilvl w:val="0"/>
          <w:numId w:val="3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bookmarkStart w:name="_Hlk535584039" w:id="1"/>
      <w:r>
        <w:rPr>
          <w:rFonts w:cs="Arial" w:eastAsia="Times New Roman" w:hAnsi="Arial" w:ascii="Arial"/>
          <w:sz w:val="24"/>
          <w:szCs w:val="24"/>
          <w:lang w:eastAsia="hr-HR"/>
        </w:rPr>
        <w:t xml:space="preserve">U svezi nekretnina koje čine stečajnu masu, a predmet su prodaje u ovršnim postupcima  pred Općinskim građanskim sudom u Zagrebu </w:t>
      </w:r>
      <w:bookmarkEnd w:id="1"/>
      <w:r>
        <w:rPr>
          <w:rFonts w:cs="Arial" w:eastAsia="Times New Roman" w:hAnsi="Arial" w:ascii="Arial"/>
          <w:sz w:val="24"/>
          <w:szCs w:val="24"/>
          <w:lang w:eastAsia="hr-HR"/>
        </w:rPr>
        <w:t>i Općinskom sudu u Novom Zagrebu, pod poslovnim brojevima  Ovr-1493/2014, Ovr-2154/16 i Ovr-5580/18, rješenjem Općinskog građanskog suda u Zagrebu određeno je spajanje svih ovih ovršnih postupaka.</w:t>
      </w:r>
    </w:p>
    <w:p w:rsidRDefault="00D434A8" w:rsidP="00D434A8" w:rsidR="00D434A8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Dana </w:t>
      </w:r>
      <w:r w:rsidR="00E369EF">
        <w:rPr>
          <w:rFonts w:cs="Arial" w:eastAsia="Times New Roman" w:hAnsi="Arial" w:ascii="Arial"/>
          <w:sz w:val="24"/>
          <w:szCs w:val="24"/>
          <w:lang w:eastAsia="hr-HR"/>
        </w:rPr>
        <w:t>20.studenog 2018. godine, održano je ročište radi utvrđivanja vrijednosti nekretnin</w:t>
      </w:r>
      <w:r w:rsidR="00BE4E73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E369EF">
        <w:rPr>
          <w:rFonts w:cs="Arial" w:eastAsia="Times New Roman" w:hAnsi="Arial" w:ascii="Arial"/>
          <w:sz w:val="24"/>
          <w:szCs w:val="24"/>
          <w:lang w:eastAsia="hr-HR"/>
        </w:rPr>
        <w:t>, na kojem ročištu je naloženo stečajnom upravitelju da putem ovlaštenog sudskog procjenitelja izvršit procjenu nekretnina koje su predmet ovršnog postupka. Procjembene elaborate dostavila sam u ovršni predmet te se očekuje zakazivanje ročišta.</w:t>
      </w:r>
    </w:p>
    <w:p w:rsidRDefault="00E369EF" w:rsidP="00D434A8" w:rsidR="00E369EF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369EF" w:rsidP="00367887" w:rsidR="00E369EF" w:rsidRPr="00367887">
      <w:pPr>
        <w:pStyle w:val="Odlomakpopisa"/>
        <w:numPr>
          <w:ilvl w:val="0"/>
          <w:numId w:val="32"/>
        </w:numPr>
        <w:spacing w:lineRule="auto" w:line="288"/>
        <w:jc w:val="both"/>
        <w:rPr>
          <w:rFonts w:eastAsiaTheme="minorHAnsi" w:cs="Arial" w:hAnsi="Arial" w:ascii="Arial"/>
          <w:sz w:val="24"/>
          <w:szCs w:val="24"/>
        </w:rPr>
      </w:pPr>
      <w:r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U svezi nekretnina koje čine stečajnu masu, a predmet su prodaje u ovršnim postupcima  pred Općinskim  sudom u Rijeci, posl. br. </w:t>
      </w:r>
      <w:r w:rsidR="00367887"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Ovr-223/17 (Ovr-752/14), Ovr-2092/14, Ovr-3349/17, Ovr-5697/17, </w:t>
      </w:r>
      <w:r w:rsidR="00BE4E73">
        <w:rPr>
          <w:rFonts w:cs="Arial" w:eastAsia="Times New Roman" w:hAnsi="Arial" w:ascii="Arial"/>
          <w:sz w:val="24"/>
          <w:szCs w:val="24"/>
          <w:lang w:eastAsia="hr-HR"/>
        </w:rPr>
        <w:t>Općinskom sudu u Rijeci</w:t>
      </w:r>
      <w:r w:rsidR="00367887"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 već su u dva navrata upućeni podnesci za zahtjevom da  sudac </w:t>
      </w:r>
      <w:r w:rsidR="00D45CB3">
        <w:rPr>
          <w:rFonts w:cs="Arial" w:eastAsia="Times New Roman" w:hAnsi="Arial" w:ascii="Arial"/>
          <w:sz w:val="24"/>
          <w:szCs w:val="24"/>
          <w:lang w:eastAsia="hr-HR"/>
        </w:rPr>
        <w:t xml:space="preserve">koji vodi ovršni postupak, </w:t>
      </w:r>
      <w:r w:rsidR="00367887" w:rsidRPr="00367887">
        <w:rPr>
          <w:rFonts w:eastAsiaTheme="minorHAnsi" w:cs="Arial" w:hAnsi="Arial" w:ascii="Arial"/>
          <w:sz w:val="24"/>
          <w:szCs w:val="24"/>
        </w:rPr>
        <w:t>donese rješenje o spajanju  navedenih ovršnih postupak</w:t>
      </w:r>
      <w:r w:rsidR="00D45CB3">
        <w:rPr>
          <w:rFonts w:eastAsiaTheme="minorHAnsi" w:cs="Arial" w:hAnsi="Arial" w:ascii="Arial"/>
          <w:sz w:val="24"/>
          <w:szCs w:val="24"/>
        </w:rPr>
        <w:t>a</w:t>
      </w:r>
      <w:r w:rsidR="00367887" w:rsidRPr="00367887">
        <w:rPr>
          <w:rFonts w:eastAsiaTheme="minorHAnsi" w:cs="Arial" w:hAnsi="Arial" w:ascii="Arial"/>
          <w:sz w:val="24"/>
          <w:szCs w:val="24"/>
        </w:rPr>
        <w:t>, a sve</w:t>
      </w:r>
      <w:r w:rsidR="00367887"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 sukladno čl. 85. Ovršnog zakona koji određuje da</w:t>
      </w:r>
      <w:r w:rsidR="00D45CB3">
        <w:rPr>
          <w:rFonts w:cs="Arial" w:eastAsia="Times New Roman" w:hAnsi="Arial" w:ascii="Arial"/>
          <w:sz w:val="24"/>
          <w:szCs w:val="24"/>
          <w:lang w:eastAsia="hr-HR"/>
        </w:rPr>
        <w:t xml:space="preserve"> se</w:t>
      </w:r>
      <w:r w:rsidR="00367887" w:rsidRPr="00367887">
        <w:rPr>
          <w:rFonts w:cs="Arial" w:hAnsi="Arial" w:ascii="Arial"/>
          <w:sz w:val="24"/>
          <w:szCs w:val="24"/>
        </w:rPr>
        <w:t xml:space="preserve"> nakon upisa zabilježbe ovrhe ne može  za namirenje druge tražbine istoga ili dugoga ovrhovoditelja na istoj nekretnini provesti poseban ovršni postupak te da </w:t>
      </w:r>
      <w:r w:rsidR="00367887"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367887" w:rsidRPr="00367887">
        <w:rPr>
          <w:rFonts w:eastAsiaTheme="minorHAnsi" w:cs="Arial" w:hAnsi="Arial" w:ascii="Arial"/>
          <w:sz w:val="24"/>
          <w:szCs w:val="24"/>
        </w:rPr>
        <w:t>ovrhovoditelj za čiju je tražbinu kasnije određena ovrha na istoj nekretnini stupa u već pokrenuti ovršni postupak. Do dana sastavljanja izvješća, nisam zaprimila traženo rješenje.</w:t>
      </w:r>
    </w:p>
    <w:p w:rsidRDefault="00E369EF" w:rsidP="00D434A8" w:rsidR="00E369EF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369EF" w:rsidP="00E369EF" w:rsidR="00E369EF">
      <w:pPr>
        <w:pStyle w:val="Odlomakpopisa"/>
        <w:widowControl w:val="false"/>
        <w:numPr>
          <w:ilvl w:val="0"/>
          <w:numId w:val="3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Sukladno rješenjima suda o prekidu postupaka koji se vode pred Trgovačkim sudom u </w:t>
      </w:r>
      <w:r>
        <w:rPr>
          <w:rFonts w:cs="Arial" w:eastAsia="Times New Roman" w:hAnsi="Arial" w:ascii="Arial"/>
          <w:sz w:val="24"/>
          <w:szCs w:val="24"/>
          <w:lang w:eastAsia="hr-HR"/>
        </w:rPr>
        <w:lastRenderedPageBreak/>
        <w:t>Zagrebu, u kojima je stečajni dužnik ovršenik/tuženik, posl br. Ovrv-316/18 i P-4080/09, podnijela sam podnesak kojim preuzimam predmetne postupke uz obavijest da je  tražbina koja je predmet tog ovršnog/parničnog postupka, u cijelosti priznata u stečajnom postupku.</w:t>
      </w:r>
    </w:p>
    <w:p w:rsidRDefault="00E369EF" w:rsidP="00E369EF" w:rsidR="00E369E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369EF" w:rsidP="00E369EF" w:rsidR="00E369EF">
      <w:pPr>
        <w:pStyle w:val="Odlomakpopisa"/>
        <w:widowControl w:val="false"/>
        <w:numPr>
          <w:ilvl w:val="0"/>
          <w:numId w:val="32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pravnoj stvari tužitelja ENEL d.o.o. u stečaju i tužene Katice Gavrilović,</w:t>
      </w:r>
      <w:r w:rsidR="002D2C03">
        <w:rPr>
          <w:rFonts w:cs="Arial" w:eastAsia="Times New Roman" w:hAnsi="Arial" w:ascii="Arial"/>
          <w:sz w:val="24"/>
          <w:szCs w:val="24"/>
          <w:lang w:eastAsia="hr-HR"/>
        </w:rPr>
        <w:t xml:space="preserve"> koji se vodi kod Trgov</w:t>
      </w:r>
      <w:r w:rsidR="005245EE">
        <w:rPr>
          <w:rFonts w:cs="Arial" w:eastAsia="Times New Roman" w:hAnsi="Arial" w:ascii="Arial"/>
          <w:sz w:val="24"/>
          <w:szCs w:val="24"/>
          <w:lang w:eastAsia="hr-HR"/>
        </w:rPr>
        <w:t>a</w:t>
      </w:r>
      <w:r w:rsidR="002D2C03">
        <w:rPr>
          <w:rFonts w:cs="Arial" w:eastAsia="Times New Roman" w:hAnsi="Arial" w:ascii="Arial"/>
          <w:sz w:val="24"/>
          <w:szCs w:val="24"/>
          <w:lang w:eastAsia="hr-HR"/>
        </w:rPr>
        <w:t>čk</w:t>
      </w:r>
      <w:r w:rsidR="005245EE"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="002D2C03">
        <w:rPr>
          <w:rFonts w:cs="Arial" w:eastAsia="Times New Roman" w:hAnsi="Arial" w:ascii="Arial"/>
          <w:sz w:val="24"/>
          <w:szCs w:val="24"/>
          <w:lang w:eastAsia="hr-HR"/>
        </w:rPr>
        <w:t xml:space="preserve">g suda u Zagrebu, posl. br. P-561/2013, VPS </w:t>
      </w:r>
      <w:r w:rsidR="005245EE">
        <w:rPr>
          <w:rFonts w:cs="Arial" w:eastAsia="Times New Roman" w:hAnsi="Arial" w:ascii="Arial"/>
          <w:sz w:val="24"/>
          <w:szCs w:val="24"/>
          <w:lang w:eastAsia="hr-HR"/>
        </w:rPr>
        <w:t>457.446,33</w:t>
      </w:r>
      <w:r w:rsidR="002D2C03">
        <w:rPr>
          <w:rFonts w:cs="Arial" w:eastAsia="Times New Roman" w:hAnsi="Arial" w:ascii="Arial"/>
          <w:sz w:val="24"/>
          <w:szCs w:val="24"/>
          <w:lang w:eastAsia="hr-HR"/>
        </w:rPr>
        <w:t xml:space="preserve"> kn,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nakon primitka rješenja o prekidu postupka, preuzela sam parnični postupak</w:t>
      </w:r>
      <w:r w:rsidR="002D2C03">
        <w:rPr>
          <w:rFonts w:cs="Arial" w:eastAsia="Times New Roman" w:hAnsi="Arial" w:ascii="Arial"/>
          <w:sz w:val="24"/>
          <w:szCs w:val="24"/>
          <w:lang w:eastAsia="hr-HR"/>
        </w:rPr>
        <w:t>, te je postupak nastavljen.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Povodom izjavljene revizije od strane tuženika, predmet se trenutno nalazi na Visokom trgovačkom sudu. </w:t>
      </w:r>
    </w:p>
    <w:p w:rsidRDefault="00E77F04" w:rsidP="00E77F04" w:rsidR="00E77F04" w:rsidRPr="00E77F04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E77F04" w:rsidP="00E77F04" w:rsidR="00E77F04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P</w:t>
      </w:r>
      <w:r w:rsidRPr="00CC4875">
        <w:rPr>
          <w:rFonts w:cs="Arial" w:hAnsi="Arial" w:ascii="Arial"/>
          <w:sz w:val="24"/>
          <w:szCs w:val="24"/>
        </w:rPr>
        <w:t>otraživan</w:t>
      </w:r>
      <w:r>
        <w:rPr>
          <w:rFonts w:cs="Arial" w:hAnsi="Arial" w:ascii="Arial"/>
          <w:sz w:val="24"/>
          <w:szCs w:val="24"/>
        </w:rPr>
        <w:t>je</w:t>
      </w:r>
      <w:r w:rsidRPr="00CC4875">
        <w:rPr>
          <w:rFonts w:cs="Arial" w:hAnsi="Arial" w:ascii="Arial"/>
          <w:sz w:val="24"/>
          <w:szCs w:val="24"/>
        </w:rPr>
        <w:t xml:space="preserve"> prema dužni</w:t>
      </w:r>
      <w:r>
        <w:rPr>
          <w:rFonts w:cs="Arial" w:hAnsi="Arial" w:ascii="Arial"/>
          <w:sz w:val="24"/>
          <w:szCs w:val="24"/>
        </w:rPr>
        <w:t xml:space="preserve">ku </w:t>
      </w:r>
      <w:r w:rsidRPr="00CC4875">
        <w:rPr>
          <w:rFonts w:cs="Arial" w:eastAsia="Times New Roman" w:hAnsi="Arial" w:ascii="Arial"/>
          <w:sz w:val="24"/>
          <w:szCs w:val="24"/>
          <w:lang w:eastAsia="hr-HR"/>
        </w:rPr>
        <w:t>MUCIĆ &amp; Co d.o.o., Dugopolje, IV. Gardijske brigade 5, OIB 90091420648 u iznosu od 103.979,03 kn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još uvijek nije moguće naplatiti, jer nije okončan predstečajni postupak koji se vodi nad istim dužnikom. </w:t>
      </w:r>
    </w:p>
    <w:p w:rsidRDefault="00367887" w:rsidP="00367887" w:rsidR="00367887" w:rsidRPr="00367887">
      <w:pPr>
        <w:pStyle w:val="Odlomakpopisa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367887" w:rsidP="00367887" w:rsidR="00367887" w:rsidRPr="00226689">
      <w:pPr>
        <w:pStyle w:val="Odlomakpopisa"/>
        <w:numPr>
          <w:ilvl w:val="0"/>
          <w:numId w:val="32"/>
        </w:numPr>
        <w:spacing w:lineRule="auto" w:line="288"/>
        <w:jc w:val="both"/>
        <w:rPr>
          <w:rFonts w:eastAsiaTheme="minorHAnsi" w:cs="Arial" w:hAnsi="Arial" w:ascii="Arial"/>
          <w:sz w:val="24"/>
          <w:szCs w:val="24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svezi prodaje pokretnina prikupljanjem pisanih ponuda, na</w:t>
      </w:r>
      <w:r w:rsidRPr="00367887">
        <w:rPr>
          <w:rFonts w:cs="Arial" w:eastAsia="Times New Roman" w:hAnsi="Arial" w:ascii="Arial"/>
          <w:sz w:val="24"/>
          <w:szCs w:val="24"/>
          <w:lang w:eastAsia="hr-HR"/>
        </w:rPr>
        <w:t xml:space="preserve"> internetskim stranicama Visokog Trgovačkog suda, web stečaj, oglašena je prodaja pokretnina koje se sastoje od uredskog namještaja i informatičke opreme, po početnoj cijeni u iznosu od 23.355,00 kn uvećano za PDV, te se kod svakog narednog oglašavanja cijena umanjuje za 10%.  U tijeku je treće oglašavanje sa početnom cijenom od 18.917,00 uvećano za PDV. Zasad nije bilo ponuda</w:t>
      </w:r>
      <w:r w:rsidR="00226689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226689" w:rsidP="00226689" w:rsidR="00226689">
      <w:pPr>
        <w:spacing w:lineRule="auto" w:line="288"/>
        <w:jc w:val="both"/>
        <w:rPr>
          <w:rFonts w:eastAsiaTheme="minorHAnsi" w:cs="Arial" w:hAnsi="Arial" w:ascii="Arial"/>
          <w:sz w:val="24"/>
          <w:szCs w:val="24"/>
        </w:rPr>
      </w:pPr>
    </w:p>
    <w:p w:rsidRDefault="00226689" w:rsidP="00226689" w:rsidR="00226689" w:rsidRPr="00226689">
      <w:pPr>
        <w:pStyle w:val="Odlomakpopisa"/>
        <w:numPr>
          <w:ilvl w:val="0"/>
          <w:numId w:val="32"/>
        </w:numPr>
        <w:spacing w:lineRule="auto" w:line="288"/>
        <w:jc w:val="both"/>
        <w:rPr>
          <w:rFonts w:eastAsiaTheme="minorHAnsi" w:cs="Arial" w:hAnsi="Arial" w:ascii="Arial"/>
          <w:sz w:val="24"/>
          <w:szCs w:val="24"/>
        </w:rPr>
      </w:pPr>
      <w:r>
        <w:rPr>
          <w:rFonts w:eastAsiaTheme="minorHAnsi" w:cs="Arial" w:hAnsi="Arial" w:ascii="Arial"/>
          <w:sz w:val="24"/>
          <w:szCs w:val="24"/>
        </w:rPr>
        <w:t xml:space="preserve">Sa </w:t>
      </w:r>
      <w:bookmarkStart w:name="_Hlk535608255" w:id="2"/>
      <w:r>
        <w:rPr>
          <w:rFonts w:eastAsiaTheme="minorHAnsi" w:cs="Arial" w:hAnsi="Arial" w:ascii="Arial"/>
          <w:sz w:val="24"/>
          <w:szCs w:val="24"/>
        </w:rPr>
        <w:t>odvjetničkim društvom Rački i kolege iz Zagreba, Vlaška 50a/4</w:t>
      </w:r>
      <w:bookmarkEnd w:id="2"/>
      <w:r>
        <w:rPr>
          <w:rFonts w:eastAsiaTheme="minorHAnsi" w:cs="Arial" w:hAnsi="Arial" w:ascii="Arial"/>
          <w:sz w:val="24"/>
          <w:szCs w:val="24"/>
        </w:rPr>
        <w:t xml:space="preserve">, </w:t>
      </w:r>
      <w:r w:rsidR="00D45CB3">
        <w:rPr>
          <w:rFonts w:eastAsiaTheme="minorHAnsi" w:cs="Arial" w:hAnsi="Arial" w:ascii="Arial"/>
          <w:sz w:val="24"/>
          <w:szCs w:val="24"/>
        </w:rPr>
        <w:t>s</w:t>
      </w:r>
      <w:r>
        <w:rPr>
          <w:rFonts w:eastAsiaTheme="minorHAnsi" w:cs="Arial" w:hAnsi="Arial" w:ascii="Arial"/>
          <w:sz w:val="24"/>
          <w:szCs w:val="24"/>
        </w:rPr>
        <w:t>klopljen je ugovor o zakupu otvorenog parkirnog mjesta, koje se nalazi na adresi u Zagrebu, Oreškovićeva 8, po cijeni od 183,75 kn uvećano za PDV, na razdoblje od 6 mjeseci uz mogućnost raskida prije isteka ugovorenog roka. Cijena je formirana primjenom tržišne vrijednosti od 2,00 eura/m2. (12,25 m x 2 eura= 24,50 eura, što iznosi 183,75 kuna).</w:t>
      </w:r>
    </w:p>
    <w:p w:rsidRDefault="00BF079F" w:rsidP="006A0881" w:rsidR="00BF079F" w:rsidRPr="00BF079F">
      <w:pPr>
        <w:spacing w:lineRule="auto" w:line="288" w:after="0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E24A5" w:rsidP="00CE24A5" w:rsidR="00CE24A5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5245EE" w:rsidP="00CE24A5" w:rsidR="005245EE" w:rsidRPr="00BF079F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</w:p>
    <w:p w:rsidRDefault="00CE24A5" w:rsidP="00CE24A5" w:rsidR="00CE24A5" w:rsidRPr="00CB7DE4">
      <w:pPr>
        <w:rPr>
          <w:rFonts w:cs="Arial" w:hAnsi="Arial" w:ascii="Arial"/>
          <w:b/>
          <w:i/>
          <w:sz w:val="24"/>
          <w:szCs w:val="24"/>
          <w:u w:val="single"/>
          <w:lang w:val="pl-PL"/>
        </w:rPr>
      </w:pPr>
      <w:r w:rsidRPr="00CB7DE4">
        <w:rPr>
          <w:rFonts w:cs="Arial" w:hAnsi="Arial" w:ascii="Arial"/>
          <w:b/>
          <w:i/>
          <w:sz w:val="24"/>
          <w:szCs w:val="24"/>
          <w:u w:val="single"/>
          <w:lang w:val="pl-PL"/>
        </w:rPr>
        <w:t>II.  STANJE STEČAJNE MASE</w:t>
      </w:r>
    </w:p>
    <w:p w:rsidRDefault="00CE24A5" w:rsidP="00CE24A5" w:rsidR="00CE24A5" w:rsidRPr="00C469D3">
      <w:pPr>
        <w:spacing w:lineRule="auto" w:line="288" w:after="0"/>
        <w:jc w:val="both"/>
        <w:rPr>
          <w:rFonts w:cs="Arial" w:eastAsia="Times New Roman" w:hAnsi="Arial" w:ascii="Arial"/>
          <w:iCs/>
          <w:sz w:val="26"/>
          <w:szCs w:val="26"/>
          <w:lang w:eastAsia="hr-HR"/>
        </w:rPr>
      </w:pPr>
    </w:p>
    <w:p w:rsidRDefault="00E77F04" w:rsidP="00E77F04" w:rsidR="00E77F04" w:rsidRPr="00DD283C">
      <w:pPr>
        <w:pStyle w:val="Srednjareetka21"/>
        <w:spacing w:lineRule="auto" w:line="312"/>
        <w:jc w:val="both"/>
        <w:outlineLvl w:val="0"/>
        <w:rPr>
          <w:rFonts w:cs="Arial" w:hAnsi="Arial" w:ascii="Arial"/>
          <w:sz w:val="24"/>
          <w:szCs w:val="24"/>
        </w:rPr>
      </w:pPr>
      <w:r w:rsidRPr="00DD283C">
        <w:rPr>
          <w:rFonts w:cs="Arial" w:hAnsi="Arial" w:ascii="Arial"/>
          <w:sz w:val="24"/>
          <w:szCs w:val="24"/>
        </w:rPr>
        <w:t>U nastavku se daje prikaz:</w:t>
      </w:r>
    </w:p>
    <w:p w:rsidRDefault="00E77F04" w:rsidP="00E77F04" w:rsidR="00E77F04">
      <w:pPr>
        <w:pStyle w:val="Srednjareetka21"/>
        <w:numPr>
          <w:ilvl w:val="0"/>
          <w:numId w:val="33"/>
        </w:numPr>
        <w:spacing w:lineRule="auto" w:line="312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Stečajne mase na dan 18</w:t>
      </w:r>
      <w:r w:rsidRPr="00DD283C">
        <w:rPr>
          <w:rFonts w:cs="Arial" w:hAnsi="Arial" w:ascii="Arial"/>
          <w:sz w:val="24"/>
          <w:szCs w:val="24"/>
        </w:rPr>
        <w:t>.0</w:t>
      </w:r>
      <w:r>
        <w:rPr>
          <w:rFonts w:cs="Arial" w:hAnsi="Arial" w:ascii="Arial"/>
          <w:sz w:val="24"/>
          <w:szCs w:val="24"/>
        </w:rPr>
        <w:t>1</w:t>
      </w:r>
      <w:r w:rsidRPr="00DD283C">
        <w:rPr>
          <w:rFonts w:cs="Arial" w:hAnsi="Arial" w:ascii="Arial"/>
          <w:sz w:val="24"/>
          <w:szCs w:val="24"/>
        </w:rPr>
        <w:t>.201</w:t>
      </w:r>
      <w:r>
        <w:rPr>
          <w:rFonts w:cs="Arial" w:hAnsi="Arial" w:ascii="Arial"/>
          <w:sz w:val="24"/>
          <w:szCs w:val="24"/>
        </w:rPr>
        <w:t>8</w:t>
      </w:r>
    </w:p>
    <w:p w:rsidRDefault="00E77F04" w:rsidP="00E77F04" w:rsidR="00E77F04">
      <w:pPr>
        <w:pStyle w:val="Srednjareetka21"/>
        <w:numPr>
          <w:ilvl w:val="0"/>
          <w:numId w:val="33"/>
        </w:numPr>
        <w:spacing w:lineRule="auto" w:line="312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Prihodi  za razdoblje od 11.06.2018. do 18.01.2019.</w:t>
      </w:r>
    </w:p>
    <w:p w:rsidRDefault="00E77F04" w:rsidP="00E77F04" w:rsidR="00E77F04" w:rsidRPr="00DD283C">
      <w:pPr>
        <w:pStyle w:val="Srednjareetka21"/>
        <w:numPr>
          <w:ilvl w:val="0"/>
          <w:numId w:val="33"/>
        </w:numPr>
        <w:spacing w:lineRule="auto" w:line="312"/>
        <w:jc w:val="both"/>
        <w:outlineLvl w:val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stečajnog postupka za razdoblje od 11.06.2018. do 18.01.2019</w:t>
      </w:r>
    </w:p>
    <w:p w:rsidRDefault="00E77F04" w:rsidP="00E77F04" w:rsidR="00E77F04">
      <w:pPr>
        <w:shd w:fill="FFFFFF" w:color="auto" w:val="clear"/>
        <w:spacing w:lineRule="auto" w:line="312"/>
        <w:rPr>
          <w:rFonts w:cs="Arial" w:hAnsi="Arial" w:ascii="Arial"/>
          <w:lang w:eastAsia="x-none"/>
        </w:rPr>
      </w:pPr>
    </w:p>
    <w:p w:rsidRDefault="00E77F04" w:rsidP="00E77F04" w:rsidR="00E77F04" w:rsidRPr="00E77F04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E77F04">
        <w:rPr>
          <w:rFonts w:cs="Arial" w:hAnsi="Arial" w:ascii="Arial"/>
          <w:b/>
          <w:i/>
          <w:sz w:val="24"/>
          <w:szCs w:val="24"/>
          <w:u w:val="single"/>
        </w:rPr>
        <w:t>Prihod stečajnog dužnika u razdoblju od</w:t>
      </w:r>
      <w:r>
        <w:rPr>
          <w:rFonts w:cs="Arial" w:hAnsi="Arial" w:ascii="Arial"/>
          <w:b/>
          <w:i/>
          <w:sz w:val="24"/>
          <w:szCs w:val="24"/>
          <w:u w:val="single"/>
        </w:rPr>
        <w:t xml:space="preserve"> 11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</w:t>
      </w:r>
      <w:r>
        <w:rPr>
          <w:rFonts w:cs="Arial" w:hAnsi="Arial" w:ascii="Arial"/>
          <w:b/>
          <w:i/>
          <w:sz w:val="24"/>
          <w:szCs w:val="24"/>
          <w:u w:val="single"/>
        </w:rPr>
        <w:t>06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.201</w:t>
      </w:r>
      <w:r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.-</w:t>
      </w:r>
      <w:r>
        <w:rPr>
          <w:rFonts w:cs="Arial" w:hAnsi="Arial" w:ascii="Arial"/>
          <w:b/>
          <w:i/>
          <w:sz w:val="24"/>
          <w:szCs w:val="24"/>
          <w:u w:val="single"/>
        </w:rPr>
        <w:t>18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.0</w:t>
      </w:r>
      <w:r>
        <w:rPr>
          <w:rFonts w:cs="Arial" w:hAnsi="Arial" w:ascii="Arial"/>
          <w:b/>
          <w:i/>
          <w:sz w:val="24"/>
          <w:szCs w:val="24"/>
          <w:u w:val="single"/>
        </w:rPr>
        <w:t>1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6A1AD2">
        <w:rPr>
          <w:rFonts w:cs="Arial" w:hAnsi="Arial" w:ascii="Arial"/>
          <w:b/>
          <w:i/>
          <w:sz w:val="24"/>
          <w:szCs w:val="24"/>
          <w:u w:val="single"/>
        </w:rPr>
        <w:t>9</w:t>
      </w:r>
      <w:r w:rsidRPr="00E77F04">
        <w:rPr>
          <w:rFonts w:cs="Arial" w:hAnsi="Arial" w:ascii="Arial"/>
          <w:b/>
          <w:i/>
          <w:sz w:val="24"/>
          <w:szCs w:val="24"/>
          <w:u w:val="single"/>
        </w:rPr>
        <w:t>.godine</w:t>
      </w:r>
    </w:p>
    <w:p w:rsidRDefault="00E77F04" w:rsidP="00E77F04" w:rsidR="00E77F04" w:rsidRPr="00E77F04">
      <w:pPr>
        <w:spacing w:lineRule="auto" w:line="288"/>
        <w:jc w:val="both"/>
        <w:rPr>
          <w:rFonts w:cs="Arial" w:hAnsi="Arial" w:ascii="Arial"/>
          <w:sz w:val="24"/>
          <w:szCs w:val="24"/>
        </w:rPr>
      </w:pPr>
    </w:p>
    <w:p w:rsidRDefault="00E77F04" w:rsidP="00E77F04" w:rsidR="00E77F04" w:rsidRPr="00E77F04">
      <w:pPr>
        <w:spacing w:lineRule="auto" w:line="288"/>
        <w:rPr>
          <w:rFonts w:cs="Arial" w:hAnsi="Arial" w:ascii="Arial"/>
          <w:b/>
          <w:i/>
          <w:sz w:val="24"/>
          <w:szCs w:val="24"/>
          <w:u w:val="single"/>
        </w:rPr>
      </w:pPr>
      <w:r w:rsidRPr="00E77F04">
        <w:rPr>
          <w:rFonts w:cs="Arial" w:hAnsi="Arial" w:ascii="Arial"/>
          <w:b/>
          <w:i/>
          <w:sz w:val="24"/>
          <w:szCs w:val="24"/>
          <w:u w:val="single"/>
        </w:rPr>
        <w:t xml:space="preserve">Tablica 1. </w:t>
      </w:r>
    </w:p>
    <w:p w:rsidRDefault="00E77F04" w:rsidP="00E77F04" w:rsidR="00E77F04" w:rsidRPr="00E77F04">
      <w:pPr>
        <w:spacing w:lineRule="auto" w:line="288"/>
        <w:rPr>
          <w:b/>
          <w:i/>
          <w:sz w:val="24"/>
          <w:szCs w:val="24"/>
        </w:rPr>
      </w:pPr>
    </w:p>
    <w:tbl>
      <w:tblPr>
        <w:tblW w:type="dxa" w:w="8246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4764"/>
        <w:gridCol w:w="3482"/>
      </w:tblGrid>
      <w:tr w:rsidTr="00092B80" w:rsidR="00E77F04" w:rsidRPr="00730DF7">
        <w:trPr>
          <w:trHeight w:val="256"/>
          <w:jc w:val="center"/>
        </w:trPr>
        <w:tc>
          <w:tcPr>
            <w:tcW w:type="dxa" w:w="4764"/>
            <w:shd w:themeFillShade="F2" w:themeFill="background1" w:fill="F2F2F2" w:color="auto" w:val="clear"/>
          </w:tcPr>
          <w:p w:rsidRDefault="00E77F04" w:rsidP="006B7F0D" w:rsidR="00E77F04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lastRenderedPageBreak/>
              <w:t>OPIS OSTVARENIH P</w:t>
            </w:r>
            <w:r>
              <w:rPr>
                <w:rFonts w:cs="Arial" w:hAnsi="Arial" w:ascii="Arial"/>
                <w:b/>
              </w:rPr>
              <w:t>RIHODA</w:t>
            </w:r>
          </w:p>
        </w:tc>
        <w:tc>
          <w:tcPr>
            <w:tcW w:type="dxa" w:w="3482"/>
            <w:shd w:themeFillShade="F2" w:themeFill="background1" w:fill="F2F2F2" w:color="auto" w:val="clear"/>
          </w:tcPr>
          <w:p w:rsidRDefault="00E77F04" w:rsidP="006B7F0D" w:rsidR="00E77F04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E253BF">
              <w:rPr>
                <w:rFonts w:cs="Arial" w:hAnsi="Arial" w:ascii="Arial"/>
                <w:b/>
              </w:rPr>
              <w:t>UKUPNO</w:t>
            </w:r>
            <w:r w:rsidR="00092B80">
              <w:rPr>
                <w:rFonts w:cs="Arial" w:hAnsi="Arial" w:ascii="Arial"/>
                <w:b/>
              </w:rPr>
              <w:t xml:space="preserve"> / kn</w:t>
            </w:r>
          </w:p>
          <w:p w:rsidRDefault="006A1AD2" w:rsidP="006B7F0D" w:rsidR="00E77F04" w:rsidRPr="00E253BF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11</w:t>
            </w:r>
            <w:r w:rsidR="00E77F04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="00E77F04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8</w:t>
            </w:r>
            <w:r w:rsidR="00E77F04">
              <w:rPr>
                <w:rFonts w:cs="Arial" w:hAnsi="Arial" w:ascii="Arial"/>
                <w:b/>
              </w:rPr>
              <w:t>.-1</w:t>
            </w:r>
            <w:r>
              <w:rPr>
                <w:rFonts w:cs="Arial" w:hAnsi="Arial" w:ascii="Arial"/>
                <w:b/>
              </w:rPr>
              <w:t>8</w:t>
            </w:r>
            <w:r w:rsidR="00E77F04">
              <w:rPr>
                <w:rFonts w:cs="Arial" w:hAnsi="Arial" w:ascii="Arial"/>
                <w:b/>
              </w:rPr>
              <w:t>.0</w:t>
            </w:r>
            <w:r>
              <w:rPr>
                <w:rFonts w:cs="Arial" w:hAnsi="Arial" w:ascii="Arial"/>
                <w:b/>
              </w:rPr>
              <w:t>1</w:t>
            </w:r>
            <w:r w:rsidR="00E77F04" w:rsidRPr="00E253BF">
              <w:rPr>
                <w:rFonts w:cs="Arial" w:hAnsi="Arial" w:ascii="Arial"/>
                <w:b/>
              </w:rPr>
              <w:t>.</w:t>
            </w:r>
            <w:r w:rsidR="00E77F04">
              <w:rPr>
                <w:rFonts w:cs="Arial" w:hAnsi="Arial" w:ascii="Arial"/>
                <w:b/>
              </w:rPr>
              <w:t>1</w:t>
            </w:r>
            <w:r>
              <w:rPr>
                <w:rFonts w:cs="Arial" w:hAnsi="Arial" w:ascii="Arial"/>
                <w:b/>
              </w:rPr>
              <w:t>9</w:t>
            </w:r>
            <w:r w:rsidR="00E77F04" w:rsidRPr="00E253BF">
              <w:rPr>
                <w:rFonts w:cs="Arial" w:hAnsi="Arial" w:ascii="Arial"/>
                <w:b/>
              </w:rPr>
              <w:t>.</w:t>
            </w:r>
          </w:p>
        </w:tc>
      </w:tr>
      <w:tr w:rsidTr="006B7F0D" w:rsidR="00E77F04" w:rsidRPr="00730DF7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6A1AD2" w:rsidP="006B7F0D" w:rsidR="00E77F04" w:rsidRPr="00DA5AC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Prihod od prodaje obveznica</w:t>
            </w:r>
          </w:p>
        </w:tc>
        <w:tc>
          <w:tcPr>
            <w:tcW w:type="dxa" w:w="3482"/>
          </w:tcPr>
          <w:p w:rsidRDefault="00092B80" w:rsidP="00092B80" w:rsidR="00E77F04" w:rsidRPr="00DA5AC3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17.967,82</w:t>
            </w:r>
          </w:p>
        </w:tc>
      </w:tr>
      <w:tr w:rsidTr="006B7F0D" w:rsidR="00092B80" w:rsidRPr="00730DF7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092B80" w:rsidP="006B7F0D" w:rsidR="00092B80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Naplaćena potraživanja od kupaca prije otvaranja stečajnog postupka</w:t>
            </w:r>
          </w:p>
        </w:tc>
        <w:tc>
          <w:tcPr>
            <w:tcW w:type="dxa" w:w="3482"/>
          </w:tcPr>
          <w:p w:rsidRDefault="00092B80" w:rsidP="00092B80" w:rsidR="00092B80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4.401,34</w:t>
            </w:r>
          </w:p>
        </w:tc>
      </w:tr>
      <w:tr w:rsidTr="006B7F0D" w:rsidR="00E87880" w:rsidRPr="00730DF7">
        <w:trPr>
          <w:trHeight w:val="376"/>
          <w:jc w:val="center"/>
        </w:trPr>
        <w:tc>
          <w:tcPr>
            <w:tcW w:type="dxa" w:w="4764"/>
            <w:shd w:fill="auto" w:color="auto" w:val="clear"/>
          </w:tcPr>
          <w:p w:rsidRDefault="00E87880" w:rsidP="006B7F0D" w:rsidR="00E87880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Prihod od zakupa garažnog mjesta 12/18 i 01/19</w:t>
            </w:r>
          </w:p>
        </w:tc>
        <w:tc>
          <w:tcPr>
            <w:tcW w:type="dxa" w:w="3482"/>
          </w:tcPr>
          <w:p w:rsidRDefault="00E87880" w:rsidP="00092B80" w:rsidR="00E87880">
            <w:pPr>
              <w:spacing w:lineRule="auto" w:line="288"/>
              <w:jc w:val="center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459,37</w:t>
            </w:r>
          </w:p>
        </w:tc>
      </w:tr>
      <w:tr w:rsidTr="00092B80" w:rsidR="00E77F04" w:rsidRPr="00DA5AC3">
        <w:trPr>
          <w:trHeight w:val="256"/>
          <w:jc w:val="center"/>
        </w:trPr>
        <w:tc>
          <w:tcPr>
            <w:tcW w:type="dxa" w:w="4764"/>
            <w:shd w:themeFillShade="F2" w:themeFill="background1" w:fill="F2F2F2" w:color="auto" w:val="clear"/>
          </w:tcPr>
          <w:p w:rsidRDefault="00E77F04" w:rsidP="006B7F0D" w:rsidR="00E77F04" w:rsidRPr="00DA5AC3">
            <w:pPr>
              <w:spacing w:lineRule="auto" w:line="288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</w:t>
            </w:r>
            <w:r w:rsidR="006A1AD2">
              <w:rPr>
                <w:rFonts w:cs="Arial" w:hAnsi="Arial" w:ascii="Arial"/>
                <w:b/>
              </w:rPr>
              <w:t>o</w:t>
            </w:r>
          </w:p>
        </w:tc>
        <w:tc>
          <w:tcPr>
            <w:tcW w:type="dxa" w:w="3482"/>
            <w:shd w:themeFillShade="F2" w:themeFill="background1" w:fill="F2F2F2" w:color="auto" w:val="clear"/>
          </w:tcPr>
          <w:p w:rsidRDefault="00092B80" w:rsidP="00092B80" w:rsidR="00E77F04" w:rsidRPr="007E45DA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22.</w:t>
            </w:r>
            <w:r w:rsidR="00E87880">
              <w:rPr>
                <w:rFonts w:cs="Arial" w:hAnsi="Arial" w:ascii="Arial"/>
                <w:b/>
              </w:rPr>
              <w:t>828,53</w:t>
            </w:r>
          </w:p>
        </w:tc>
      </w:tr>
    </w:tbl>
    <w:p w:rsidRDefault="00E77F04" w:rsidP="00E77F04" w:rsidR="00E77F04">
      <w:pPr>
        <w:rPr>
          <w:rFonts w:cs="Arial" w:hAnsi="Arial" w:ascii="Arial"/>
          <w:i/>
          <w:u w:val="single"/>
        </w:rPr>
      </w:pPr>
    </w:p>
    <w:p w:rsidRDefault="00E77F04" w:rsidP="00E77F04" w:rsidR="00E77F04" w:rsidRPr="00793CF2">
      <w:pPr>
        <w:shd w:fill="FFFFFF" w:color="auto" w:val="clear"/>
        <w:rPr>
          <w:rFonts w:cs="Arial" w:hAnsi="Arial" w:ascii="Arial"/>
          <w:b/>
          <w:i/>
        </w:rPr>
      </w:pPr>
    </w:p>
    <w:p w:rsidRDefault="00E77F04" w:rsidP="00E77F04" w:rsidR="00E77F04" w:rsidRPr="00092B80">
      <w:pPr>
        <w:shd w:fill="FFFFFF" w:color="auto" w:val="clear"/>
        <w:rPr>
          <w:rFonts w:cs="Arial" w:hAnsi="Arial" w:ascii="Arial"/>
          <w:i/>
          <w:sz w:val="24"/>
          <w:szCs w:val="24"/>
          <w:u w:val="single"/>
        </w:rPr>
      </w:pPr>
      <w:r w:rsidRPr="00092B80">
        <w:rPr>
          <w:rFonts w:cs="Arial" w:hAnsi="Arial" w:ascii="Arial"/>
          <w:b/>
          <w:i/>
          <w:sz w:val="24"/>
          <w:szCs w:val="24"/>
          <w:u w:val="single"/>
        </w:rPr>
        <w:t xml:space="preserve">Rashodi stečajnog dužnika u razdoblju od 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11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06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.-1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8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.0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1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.201</w:t>
      </w:r>
      <w:r w:rsidR="00092B80">
        <w:rPr>
          <w:rFonts w:cs="Arial" w:hAnsi="Arial" w:ascii="Arial"/>
          <w:b/>
          <w:i/>
          <w:sz w:val="24"/>
          <w:szCs w:val="24"/>
          <w:u w:val="single"/>
        </w:rPr>
        <w:t>9</w:t>
      </w:r>
      <w:r w:rsidRPr="00092B80">
        <w:rPr>
          <w:rFonts w:cs="Arial" w:hAnsi="Arial" w:ascii="Arial"/>
          <w:b/>
          <w:i/>
          <w:sz w:val="24"/>
          <w:szCs w:val="24"/>
          <w:u w:val="single"/>
        </w:rPr>
        <w:t>.godine</w:t>
      </w:r>
    </w:p>
    <w:p w:rsidRDefault="00E77F04" w:rsidP="00E77F04" w:rsidR="00E77F04">
      <w:pPr>
        <w:pStyle w:val="Odlomakpopisa"/>
        <w:shd w:fill="FFFFFF" w:color="auto" w:val="clear"/>
        <w:rPr>
          <w:rFonts w:cs="Arial" w:hAnsi="Arial" w:ascii="Arial"/>
        </w:rPr>
      </w:pPr>
    </w:p>
    <w:p w:rsidRDefault="00E77F04" w:rsidP="00E77F04" w:rsidR="00E77F04" w:rsidRPr="00793CF2">
      <w:pPr>
        <w:pStyle w:val="Odlomakpopisa"/>
        <w:shd w:fill="FFFFFF" w:color="auto" w:val="clear"/>
        <w:rPr>
          <w:rFonts w:cs="Arial" w:hAnsi="Arial" w:ascii="Arial"/>
        </w:rPr>
      </w:pPr>
    </w:p>
    <w:p w:rsidRDefault="00E77F04" w:rsidP="00E77F04" w:rsidR="00E77F04">
      <w:pPr>
        <w:spacing w:lineRule="auto" w:line="288"/>
        <w:rPr>
          <w:rFonts w:cs="Arial" w:hAnsi="Arial" w:ascii="Arial"/>
          <w:b/>
          <w:i/>
        </w:rPr>
      </w:pPr>
      <w:r w:rsidRPr="00042C48">
        <w:rPr>
          <w:rFonts w:cs="Arial" w:hAnsi="Arial" w:ascii="Arial"/>
          <w:b/>
          <w:i/>
          <w:u w:val="single"/>
        </w:rPr>
        <w:t>Tablica 2</w:t>
      </w:r>
      <w:r w:rsidRPr="00793CF2">
        <w:rPr>
          <w:rFonts w:cs="Arial" w:hAnsi="Arial" w:ascii="Arial"/>
          <w:b/>
          <w:i/>
        </w:rPr>
        <w:t>.</w:t>
      </w:r>
    </w:p>
    <w:tbl>
      <w:tblPr>
        <w:tblW w:type="dxa" w:w="8427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000" w:noVBand="0" w:noHBand="0" w:lastColumn="0" w:firstColumn="0" w:lastRow="0" w:firstRow="0"/>
      </w:tblPr>
      <w:tblGrid>
        <w:gridCol w:w="5796"/>
        <w:gridCol w:w="2631"/>
      </w:tblGrid>
      <w:tr w:rsidTr="006B7F0D" w:rsidR="00E77F04" w:rsidRPr="00B747CB">
        <w:trPr>
          <w:jc w:val="center"/>
        </w:trPr>
        <w:tc>
          <w:tcPr>
            <w:tcW w:type="dxa" w:w="5796"/>
            <w:shd w:fill="D9D9D9" w:color="auto" w:val="clear"/>
          </w:tcPr>
          <w:p w:rsidRDefault="00E77F04" w:rsidP="006B7F0D" w:rsidR="00E77F04" w:rsidRPr="00F36B66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F36B66">
              <w:rPr>
                <w:rFonts w:cs="Arial" w:hAnsi="Arial" w:ascii="Arial"/>
                <w:b/>
              </w:rPr>
              <w:t>OPIS OSTVARENIH RASHODI</w:t>
            </w:r>
          </w:p>
        </w:tc>
        <w:tc>
          <w:tcPr>
            <w:tcW w:type="dxa" w:w="2631"/>
            <w:shd w:fill="D9D9D9" w:color="auto" w:val="clear"/>
          </w:tcPr>
          <w:p w:rsidRDefault="00E77F04" w:rsidP="006B7F0D" w:rsidR="00E77F04" w:rsidRPr="00F36B66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 w:rsidRPr="00F36B66">
              <w:rPr>
                <w:rFonts w:cs="Arial" w:hAnsi="Arial" w:ascii="Arial"/>
                <w:b/>
              </w:rPr>
              <w:t>UKUPNO</w:t>
            </w:r>
          </w:p>
          <w:p w:rsidRDefault="00226689" w:rsidP="006B7F0D" w:rsidR="00E77F04" w:rsidRPr="00F36B66">
            <w:pPr>
              <w:spacing w:lineRule="auto" w:line="288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11</w:t>
            </w:r>
            <w:r w:rsidR="00E77F04" w:rsidRPr="00F36B66">
              <w:rPr>
                <w:rFonts w:cs="Arial" w:hAnsi="Arial" w:ascii="Arial"/>
                <w:b/>
              </w:rPr>
              <w:t>.</w:t>
            </w:r>
            <w:r>
              <w:rPr>
                <w:rFonts w:cs="Arial" w:hAnsi="Arial" w:ascii="Arial"/>
                <w:b/>
              </w:rPr>
              <w:t>06</w:t>
            </w:r>
            <w:r w:rsidR="00E77F04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8</w:t>
            </w:r>
            <w:r w:rsidR="00E77F04">
              <w:rPr>
                <w:rFonts w:cs="Arial" w:hAnsi="Arial" w:ascii="Arial"/>
                <w:b/>
              </w:rPr>
              <w:t xml:space="preserve">.- </w:t>
            </w:r>
            <w:r>
              <w:rPr>
                <w:rFonts w:cs="Arial" w:hAnsi="Arial" w:ascii="Arial"/>
                <w:b/>
              </w:rPr>
              <w:t>18</w:t>
            </w:r>
            <w:r w:rsidR="00E77F04" w:rsidRPr="00F36B66">
              <w:rPr>
                <w:rFonts w:cs="Arial" w:hAnsi="Arial" w:ascii="Arial"/>
                <w:b/>
              </w:rPr>
              <w:t>.0</w:t>
            </w:r>
            <w:r>
              <w:rPr>
                <w:rFonts w:cs="Arial" w:hAnsi="Arial" w:ascii="Arial"/>
                <w:b/>
              </w:rPr>
              <w:t>1</w:t>
            </w:r>
            <w:r w:rsidR="00E77F04" w:rsidRPr="00F36B66">
              <w:rPr>
                <w:rFonts w:cs="Arial" w:hAnsi="Arial" w:ascii="Arial"/>
                <w:b/>
              </w:rPr>
              <w:t>.1</w:t>
            </w:r>
            <w:r>
              <w:rPr>
                <w:rFonts w:cs="Arial" w:hAnsi="Arial" w:ascii="Arial"/>
                <w:b/>
              </w:rPr>
              <w:t>9</w:t>
            </w:r>
            <w:r w:rsidR="00E77F04" w:rsidRPr="00F36B66">
              <w:rPr>
                <w:rFonts w:cs="Arial" w:hAnsi="Arial" w:ascii="Arial"/>
                <w:b/>
              </w:rPr>
              <w:t>.</w:t>
            </w:r>
          </w:p>
        </w:tc>
      </w:tr>
      <w:tr w:rsidTr="006B7F0D" w:rsidR="00E77F04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E77F04" w:rsidP="006B7F0D" w:rsidR="00E77F04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Materijalni t</w:t>
            </w:r>
            <w:r w:rsidRPr="00F36B66">
              <w:rPr>
                <w:rFonts w:cs="Arial" w:hAnsi="Arial" w:ascii="Arial"/>
              </w:rPr>
              <w:t>roškovi  (NKD</w:t>
            </w:r>
            <w:r w:rsidR="00E87880">
              <w:rPr>
                <w:rFonts w:cs="Arial" w:hAnsi="Arial" w:ascii="Arial"/>
              </w:rPr>
              <w:t>,</w:t>
            </w:r>
            <w:r w:rsidRPr="00F36B66">
              <w:rPr>
                <w:rFonts w:cs="Arial" w:hAnsi="Arial" w:ascii="Arial"/>
              </w:rPr>
              <w:t xml:space="preserve"> biljezi</w:t>
            </w:r>
            <w:r w:rsidR="00E87880">
              <w:rPr>
                <w:rFonts w:cs="Arial" w:hAnsi="Arial" w:ascii="Arial"/>
              </w:rPr>
              <w:t>,</w:t>
            </w:r>
            <w:r w:rsidRPr="00F36B66">
              <w:rPr>
                <w:rFonts w:cs="Arial" w:hAnsi="Arial" w:ascii="Arial"/>
              </w:rPr>
              <w:t xml:space="preserve"> ovjera potpisa</w:t>
            </w:r>
            <w:r w:rsidR="00E87880">
              <w:rPr>
                <w:rFonts w:cs="Arial" w:hAnsi="Arial" w:ascii="Arial"/>
              </w:rPr>
              <w:t xml:space="preserve">, </w:t>
            </w:r>
            <w:r w:rsidR="00226689">
              <w:rPr>
                <w:rFonts w:cs="Arial" w:hAnsi="Arial" w:ascii="Arial"/>
              </w:rPr>
              <w:t>izrada</w:t>
            </w:r>
            <w:r w:rsidRPr="00F36B66">
              <w:rPr>
                <w:rFonts w:cs="Arial" w:hAnsi="Arial" w:ascii="Arial"/>
              </w:rPr>
              <w:t xml:space="preserve"> pečat</w:t>
            </w:r>
            <w:r w:rsidR="00226689">
              <w:rPr>
                <w:rFonts w:cs="Arial" w:hAnsi="Arial" w:ascii="Arial"/>
              </w:rPr>
              <w:t>a</w:t>
            </w:r>
            <w:r w:rsidR="00E87880">
              <w:rPr>
                <w:rFonts w:cs="Arial" w:hAnsi="Arial" w:ascii="Arial"/>
              </w:rPr>
              <w:t>,</w:t>
            </w:r>
            <w:r w:rsidR="00092B80">
              <w:rPr>
                <w:rFonts w:cs="Arial" w:hAnsi="Arial" w:ascii="Arial"/>
              </w:rPr>
              <w:t xml:space="preserve"> </w:t>
            </w:r>
            <w:r w:rsidRPr="00F36B66">
              <w:rPr>
                <w:rFonts w:cs="Arial" w:hAnsi="Arial" w:ascii="Arial"/>
              </w:rPr>
              <w:t>poštanski troškovi</w:t>
            </w:r>
            <w:r w:rsidR="00E87880">
              <w:rPr>
                <w:rFonts w:cs="Arial" w:hAnsi="Arial" w:ascii="Arial"/>
              </w:rPr>
              <w:t>, uredski materijal, troškovi</w:t>
            </w:r>
            <w:r w:rsidR="00D82F13">
              <w:rPr>
                <w:rFonts w:cs="Arial" w:hAnsi="Arial" w:ascii="Arial"/>
              </w:rPr>
              <w:t xml:space="preserve"> fotokopiranja,</w:t>
            </w:r>
            <w:r w:rsidR="00E87880">
              <w:rPr>
                <w:rFonts w:cs="Arial" w:hAnsi="Arial" w:ascii="Arial"/>
              </w:rPr>
              <w:t>uveza elaborata)</w:t>
            </w:r>
          </w:p>
        </w:tc>
        <w:tc>
          <w:tcPr>
            <w:tcW w:type="dxa" w:w="2631"/>
            <w:shd w:fill="auto" w:color="auto" w:val="clear"/>
          </w:tcPr>
          <w:p w:rsidRDefault="00E87880" w:rsidP="006B7F0D" w:rsidR="00E77F04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1.854,63</w:t>
            </w:r>
            <w:r w:rsidR="00E77F04" w:rsidRPr="00F36B66">
              <w:rPr>
                <w:rFonts w:cs="Arial" w:hAnsi="Arial" w:ascii="Arial"/>
              </w:rPr>
              <w:t xml:space="preserve">                    </w:t>
            </w:r>
          </w:p>
        </w:tc>
      </w:tr>
      <w:tr w:rsidTr="006B7F0D" w:rsidR="00E77F04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E77F04" w:rsidP="006B7F0D" w:rsidR="00E77F04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>Bank</w:t>
            </w:r>
            <w:r w:rsidR="00226689">
              <w:rPr>
                <w:rFonts w:cs="Arial" w:hAnsi="Arial" w:ascii="Arial"/>
              </w:rPr>
              <w:t xml:space="preserve">arske </w:t>
            </w:r>
            <w:r w:rsidRPr="00F36B66">
              <w:rPr>
                <w:rFonts w:cs="Arial" w:hAnsi="Arial" w:ascii="Arial"/>
              </w:rPr>
              <w:t xml:space="preserve"> usluge</w:t>
            </w:r>
            <w:r w:rsidR="00226689">
              <w:rPr>
                <w:rFonts w:cs="Arial" w:hAnsi="Arial" w:ascii="Arial"/>
              </w:rPr>
              <w:t xml:space="preserve"> otvaranja i vođenja računa</w:t>
            </w:r>
            <w:r w:rsidR="00D82F13">
              <w:rPr>
                <w:rFonts w:cs="Arial" w:hAnsi="Arial" w:ascii="Arial"/>
              </w:rPr>
              <w:t>, stik</w:t>
            </w:r>
          </w:p>
        </w:tc>
        <w:tc>
          <w:tcPr>
            <w:tcW w:type="dxa" w:w="2631"/>
            <w:shd w:fill="auto" w:color="auto" w:val="clear"/>
          </w:tcPr>
          <w:p w:rsidRDefault="00AA4CE2" w:rsidP="006B7F0D" w:rsidR="00E77F04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</w:t>
            </w:r>
            <w:r w:rsidR="000F482C">
              <w:rPr>
                <w:rFonts w:cs="Arial" w:hAnsi="Arial" w:ascii="Arial"/>
              </w:rPr>
              <w:t>86,40</w:t>
            </w:r>
          </w:p>
        </w:tc>
      </w:tr>
      <w:tr w:rsidTr="006B7F0D" w:rsidR="00E77F04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092B80" w:rsidP="006B7F0D" w:rsidR="00E77F04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Knjigovodstvene usluge – utvrđivanje završne stečajne bilance, početnih stanja  (od 11.06.</w:t>
            </w:r>
            <w:r w:rsidR="00BE4E73">
              <w:rPr>
                <w:rFonts w:cs="Arial" w:hAnsi="Arial" w:ascii="Arial"/>
              </w:rPr>
              <w:t xml:space="preserve"> do </w:t>
            </w:r>
            <w:r>
              <w:rPr>
                <w:rFonts w:cs="Arial" w:hAnsi="Arial" w:ascii="Arial"/>
              </w:rPr>
              <w:t>11.08.2018.)</w:t>
            </w:r>
          </w:p>
        </w:tc>
        <w:tc>
          <w:tcPr>
            <w:tcW w:type="dxa" w:w="2631"/>
            <w:shd w:fill="auto" w:color="auto" w:val="clear"/>
          </w:tcPr>
          <w:p w:rsidRDefault="00092B80" w:rsidP="006B7F0D" w:rsidR="00E77F04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6</w:t>
            </w:r>
            <w:r w:rsidR="00E77F04" w:rsidRPr="00F36B66">
              <w:rPr>
                <w:rFonts w:cs="Arial" w:hAnsi="Arial" w:ascii="Arial"/>
              </w:rPr>
              <w:t>.000,00</w:t>
            </w:r>
          </w:p>
        </w:tc>
      </w:tr>
      <w:tr w:rsidTr="006B7F0D" w:rsidR="00E77F04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226689" w:rsidP="006B7F0D" w:rsidR="00E77F04" w:rsidRPr="00F36B66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Troškovi ishođenja dokumentacije kod SKDD, u svrhu prodaje obveznica (LEI oznaka, troškovi izdavanja PIN-a)</w:t>
            </w:r>
          </w:p>
        </w:tc>
        <w:tc>
          <w:tcPr>
            <w:tcW w:type="dxa" w:w="2631"/>
            <w:shd w:fill="auto" w:color="auto" w:val="clear"/>
          </w:tcPr>
          <w:p w:rsidRDefault="00DA740A" w:rsidP="006B7F0D" w:rsidR="00E77F04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975,00</w:t>
            </w:r>
          </w:p>
        </w:tc>
      </w:tr>
      <w:tr w:rsidTr="006B7F0D" w:rsidR="00D82F13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D82F13" w:rsidP="006B7F0D" w:rsidR="00D82F13">
            <w:pPr>
              <w:spacing w:lineRule="auto" w:line="288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Brokerske usluge prodaje obveznica</w:t>
            </w:r>
          </w:p>
        </w:tc>
        <w:tc>
          <w:tcPr>
            <w:tcW w:type="dxa" w:w="2631"/>
            <w:shd w:fill="auto" w:color="auto" w:val="clear"/>
          </w:tcPr>
          <w:p w:rsidRDefault="00D82F13" w:rsidP="006B7F0D" w:rsidR="00D82F13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250,00</w:t>
            </w:r>
          </w:p>
        </w:tc>
      </w:tr>
      <w:tr w:rsidTr="006B7F0D" w:rsidR="00E77F04" w:rsidRPr="00312C2F">
        <w:trPr>
          <w:trHeight w:val="499"/>
          <w:jc w:val="center"/>
        </w:trPr>
        <w:tc>
          <w:tcPr>
            <w:tcW w:type="dxa" w:w="5796"/>
            <w:shd w:fill="auto" w:color="auto" w:val="clear"/>
          </w:tcPr>
          <w:p w:rsidRDefault="00E77F04" w:rsidP="006B7F0D" w:rsidR="00E77F04" w:rsidRPr="00F36B66">
            <w:pPr>
              <w:spacing w:lineRule="auto" w:line="288"/>
              <w:rPr>
                <w:rFonts w:cs="Arial" w:hAnsi="Arial" w:ascii="Arial"/>
              </w:rPr>
            </w:pPr>
            <w:r w:rsidRPr="00F36B66">
              <w:rPr>
                <w:rFonts w:cs="Arial" w:hAnsi="Arial" w:ascii="Arial"/>
              </w:rPr>
              <w:t xml:space="preserve">Troškovi procjena </w:t>
            </w:r>
            <w:r w:rsidR="00226689">
              <w:rPr>
                <w:rFonts w:cs="Arial" w:hAnsi="Arial" w:ascii="Arial"/>
              </w:rPr>
              <w:t>po</w:t>
            </w:r>
            <w:r w:rsidRPr="00F36B66">
              <w:rPr>
                <w:rFonts w:cs="Arial" w:hAnsi="Arial" w:ascii="Arial"/>
              </w:rPr>
              <w:t>kretnina</w:t>
            </w:r>
          </w:p>
        </w:tc>
        <w:tc>
          <w:tcPr>
            <w:tcW w:type="dxa" w:w="2631"/>
            <w:shd w:fill="auto" w:color="auto" w:val="clear"/>
          </w:tcPr>
          <w:p w:rsidRDefault="00226689" w:rsidP="006B7F0D" w:rsidR="00E77F04" w:rsidRPr="00F36B66">
            <w:pPr>
              <w:spacing w:lineRule="auto" w:line="288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3</w:t>
            </w:r>
            <w:r w:rsidR="00E77F04" w:rsidRPr="00F36B66">
              <w:rPr>
                <w:rFonts w:cs="Arial" w:hAnsi="Arial" w:ascii="Arial"/>
              </w:rPr>
              <w:t>.</w:t>
            </w:r>
            <w:r>
              <w:rPr>
                <w:rFonts w:cs="Arial" w:hAnsi="Arial" w:ascii="Arial"/>
              </w:rPr>
              <w:t>0</w:t>
            </w:r>
            <w:r w:rsidR="00E77F04" w:rsidRPr="00F36B66">
              <w:rPr>
                <w:rFonts w:cs="Arial" w:hAnsi="Arial" w:ascii="Arial"/>
              </w:rPr>
              <w:t>00,00</w:t>
            </w:r>
          </w:p>
        </w:tc>
      </w:tr>
      <w:tr w:rsidTr="006B7F0D" w:rsidR="00E77F04" w:rsidRPr="00312C2F">
        <w:trPr>
          <w:jc w:val="center"/>
        </w:trPr>
        <w:tc>
          <w:tcPr>
            <w:tcW w:type="dxa" w:w="5796"/>
            <w:shd w:fill="D9D9D9" w:color="auto" w:val="clear"/>
          </w:tcPr>
          <w:p w:rsidRDefault="00E77F04" w:rsidP="006B7F0D" w:rsidR="00E77F04" w:rsidRPr="00F36B66">
            <w:pPr>
              <w:spacing w:lineRule="auto" w:line="288"/>
              <w:rPr>
                <w:rFonts w:cs="Arial" w:hAnsi="Arial" w:ascii="Arial"/>
                <w:b/>
                <w:bCs/>
              </w:rPr>
            </w:pPr>
            <w:r w:rsidRPr="00F36B66">
              <w:rPr>
                <w:rFonts w:cs="Arial" w:hAnsi="Arial" w:ascii="Arial"/>
                <w:b/>
                <w:bCs/>
              </w:rPr>
              <w:t>Ukupno rashodi</w:t>
            </w:r>
          </w:p>
        </w:tc>
        <w:tc>
          <w:tcPr>
            <w:tcW w:type="dxa" w:w="2631"/>
            <w:shd w:fill="D9D9D9" w:color="auto" w:val="clear"/>
          </w:tcPr>
          <w:p w:rsidRDefault="00D82F13" w:rsidP="00D82F13" w:rsidR="00E77F04" w:rsidRPr="00F36B66">
            <w:pPr>
              <w:spacing w:lineRule="auto" w:line="288"/>
              <w:jc w:val="right"/>
              <w:rPr>
                <w:rFonts w:cs="Arial" w:hAnsi="Arial" w:ascii="Arial"/>
                <w:b/>
                <w:bCs/>
              </w:rPr>
            </w:pPr>
            <w:r>
              <w:rPr>
                <w:rFonts w:cs="Arial" w:hAnsi="Arial" w:ascii="Arial"/>
                <w:b/>
                <w:bCs/>
              </w:rPr>
              <w:t>12.766,03</w:t>
            </w:r>
          </w:p>
        </w:tc>
      </w:tr>
    </w:tbl>
    <w:p w:rsidRDefault="00E77F04" w:rsidP="00E77F04" w:rsidR="00E77F04">
      <w:pPr>
        <w:spacing w:lineRule="auto" w:line="288"/>
        <w:rPr>
          <w:rFonts w:cs="Arial" w:hAnsi="Arial" w:ascii="Arial"/>
        </w:rPr>
      </w:pPr>
    </w:p>
    <w:p w:rsidRDefault="00226689" w:rsidP="005245EE" w:rsidR="00CE24A5" w:rsidRPr="00082242">
      <w:pPr>
        <w:widowControl w:val="false"/>
        <w:suppressAutoHyphens/>
        <w:autoSpaceDN w:val="false"/>
        <w:spacing w:lineRule="auto" w:line="288" w:after="0"/>
        <w:jc w:val="both"/>
        <w:rPr>
          <w:rStyle w:val="Istaknuto"/>
          <w:rFonts w:cs="Arial" w:eastAsia="SimSun" w:hAnsi="Arial" w:ascii="Arial"/>
          <w:i w:val="false"/>
          <w:sz w:val="24"/>
          <w:szCs w:val="24"/>
        </w:rPr>
      </w:pPr>
      <w:r w:rsidRPr="00082242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Na računu stečajnog dužnika, na dan 18.01.2019. godine, nalaze se novčana sredstva u iznosu od </w:t>
      </w:r>
      <w:r w:rsidR="00BA5BAE">
        <w:rPr>
          <w:rStyle w:val="Istaknuto"/>
          <w:rFonts w:cs="Arial" w:eastAsia="SimSun" w:hAnsi="Arial" w:ascii="Arial"/>
          <w:i w:val="false"/>
          <w:sz w:val="24"/>
          <w:szCs w:val="24"/>
        </w:rPr>
        <w:t>10.062,23</w:t>
      </w:r>
      <w:r w:rsidRPr="00082242">
        <w:rPr>
          <w:rStyle w:val="Istaknuto"/>
          <w:rFonts w:cs="Arial" w:eastAsia="SimSun" w:hAnsi="Arial" w:ascii="Arial"/>
          <w:i w:val="false"/>
          <w:sz w:val="24"/>
          <w:szCs w:val="24"/>
        </w:rPr>
        <w:t xml:space="preserve"> kuna</w:t>
      </w:r>
    </w:p>
    <w:p w:rsidRDefault="001846F0" w:rsidP="00CE24A5" w:rsidR="001846F0" w:rsidRPr="00082242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Arial" w:ascii="Arial"/>
          <w:kern w:val="3"/>
          <w:sz w:val="24"/>
          <w:szCs w:val="24"/>
          <w:lang w:bidi="hi-IN" w:eastAsia="zh-CN"/>
        </w:rPr>
      </w:pPr>
    </w:p>
    <w:p w:rsidRDefault="00007FE8" w:rsidP="00CE24A5" w:rsidR="00007FE8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76023D" w:rsidP="00CE24A5" w:rsidR="0076023D">
      <w:pPr>
        <w:spacing w:lineRule="auto" w:line="276" w:after="0"/>
        <w:rPr>
          <w:rFonts w:cs="Arial" w:hAnsi="Arial" w:ascii="Arial"/>
          <w:b/>
          <w:color w:val="FF0000"/>
          <w:sz w:val="26"/>
          <w:szCs w:val="26"/>
          <w:u w:val="single"/>
          <w:lang w:val="pl-PL"/>
        </w:rPr>
      </w:pPr>
    </w:p>
    <w:p w:rsidRDefault="00E63614" w:rsidP="00CE24A5" w:rsidR="00CE24A5" w:rsidRPr="00E63614">
      <w:pPr>
        <w:pStyle w:val="Standard"/>
        <w:spacing w:lineRule="auto" w:line="288" w:after="0"/>
        <w:jc w:val="both"/>
        <w:rPr>
          <w:rFonts w:cs="Arial" w:hAnsi="Arial" w:ascii="Arial"/>
          <w:b/>
          <w:u w:val="single"/>
        </w:rPr>
      </w:pPr>
      <w:r w:rsidRPr="00E63614">
        <w:rPr>
          <w:rFonts w:cs="Arial" w:hAnsi="Arial" w:ascii="Arial"/>
          <w:b/>
          <w:u w:val="single"/>
        </w:rPr>
        <w:t xml:space="preserve">4. </w:t>
      </w:r>
      <w:r w:rsidR="00CE24A5" w:rsidRPr="00E63614">
        <w:rPr>
          <w:rFonts w:cs="Arial" w:hAnsi="Arial" w:ascii="Arial"/>
          <w:b/>
          <w:u w:val="single"/>
        </w:rPr>
        <w:t>PRIJEDLOZI  STEČAJNOG UPRAVITELJA</w:t>
      </w:r>
    </w:p>
    <w:p w:rsidRDefault="00CE24A5" w:rsidP="00CE24A5" w:rsidR="00CE24A5" w:rsidRPr="007B1220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CE24A5" w:rsidP="00C466A7" w:rsidR="00C466A7">
      <w:pPr>
        <w:pStyle w:val="Standard"/>
        <w:spacing w:lineRule="auto" w:line="288" w:after="0"/>
        <w:jc w:val="both"/>
        <w:rPr>
          <w:rFonts w:cs="Arial" w:hAnsi="Arial" w:ascii="Arial"/>
        </w:rPr>
      </w:pPr>
      <w:r w:rsidRPr="007B1220">
        <w:rPr>
          <w:rFonts w:cs="Arial" w:hAnsi="Arial" w:ascii="Arial"/>
        </w:rPr>
        <w:t xml:space="preserve">Sukladno </w:t>
      </w:r>
      <w:r w:rsidR="00082242">
        <w:rPr>
          <w:rFonts w:cs="Arial" w:hAnsi="Arial" w:ascii="Arial"/>
        </w:rPr>
        <w:t>naprijed</w:t>
      </w:r>
      <w:r w:rsidRPr="007B1220">
        <w:rPr>
          <w:rFonts w:cs="Arial" w:hAnsi="Arial" w:ascii="Arial"/>
        </w:rPr>
        <w:t xml:space="preserve"> iznijetom,  </w:t>
      </w:r>
      <w:r w:rsidRPr="007B1220">
        <w:rPr>
          <w:rFonts w:cs="Arial" w:hAnsi="Arial" w:ascii="Arial"/>
          <w:u w:val="single"/>
        </w:rPr>
        <w:t>predlaže</w:t>
      </w:r>
      <w:r w:rsidR="00082242">
        <w:rPr>
          <w:rFonts w:cs="Arial" w:hAnsi="Arial" w:ascii="Arial"/>
          <w:u w:val="single"/>
        </w:rPr>
        <w:t>m</w:t>
      </w:r>
      <w:r w:rsidR="0002045F">
        <w:rPr>
          <w:rFonts w:cs="Arial" w:hAnsi="Arial" w:ascii="Arial"/>
        </w:rPr>
        <w:t xml:space="preserve"> da </w:t>
      </w:r>
      <w:r w:rsidR="00082242">
        <w:rPr>
          <w:rFonts w:cs="Arial" w:hAnsi="Arial" w:ascii="Arial"/>
        </w:rPr>
        <w:t xml:space="preserve">sud u daljnjem tijeku stečajnog postupka zakaže </w:t>
      </w:r>
      <w:r w:rsidR="0002045F">
        <w:rPr>
          <w:rFonts w:cs="Arial" w:hAnsi="Arial" w:ascii="Arial"/>
        </w:rPr>
        <w:t>Skupština vjerovnika</w:t>
      </w:r>
      <w:r w:rsidR="00082242">
        <w:rPr>
          <w:rFonts w:cs="Arial" w:hAnsi="Arial" w:ascii="Arial"/>
        </w:rPr>
        <w:t xml:space="preserve">, </w:t>
      </w:r>
      <w:r w:rsidR="00373942">
        <w:rPr>
          <w:rFonts w:cs="Arial" w:hAnsi="Arial" w:ascii="Arial"/>
        </w:rPr>
        <w:t>sa slijedećim dnevnim redom:</w:t>
      </w:r>
    </w:p>
    <w:p w:rsidRDefault="0093439F" w:rsidP="00C466A7" w:rsidR="0093439F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93439F" w:rsidP="0093439F" w:rsidR="0093439F">
      <w:pPr>
        <w:pStyle w:val="Standard"/>
        <w:numPr>
          <w:ilvl w:val="0"/>
          <w:numId w:val="34"/>
        </w:numPr>
        <w:spacing w:lineRule="auto" w:line="288" w:after="0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Prihvaća se izvješće i dosad poduzete radnje stečajnog upravitelja</w:t>
      </w:r>
    </w:p>
    <w:p w:rsidRDefault="00C466A7" w:rsidP="00C466A7" w:rsidR="00C466A7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082242" w:rsidP="009B1787" w:rsidR="009B1787">
      <w:pPr>
        <w:pStyle w:val="Standard"/>
        <w:numPr>
          <w:ilvl w:val="0"/>
          <w:numId w:val="34"/>
        </w:numPr>
        <w:spacing w:lineRule="auto" w:line="288" w:after="0"/>
        <w:jc w:val="both"/>
        <w:rPr>
          <w:rFonts w:cs="Arial" w:hAnsi="Arial" w:ascii="Arial"/>
        </w:rPr>
      </w:pPr>
      <w:bookmarkStart w:name="_Hlk531641517" w:id="3"/>
      <w:r>
        <w:rPr>
          <w:rFonts w:cs="Arial" w:hAnsi="Arial" w:ascii="Arial"/>
        </w:rPr>
        <w:t xml:space="preserve">Podnošenje kaznene prijave protiv </w:t>
      </w:r>
      <w:bookmarkEnd w:id="3"/>
      <w:r>
        <w:rPr>
          <w:rFonts w:cs="Arial" w:hAnsi="Arial" w:ascii="Arial"/>
        </w:rPr>
        <w:t>osoba ovlaštenih za zastupanje stečajnog dužnika Enel d.o.o.</w:t>
      </w:r>
      <w:r w:rsidR="002C05DE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 prije otvaranja stečajnog postupka</w:t>
      </w:r>
      <w:r w:rsidR="002C05DE">
        <w:rPr>
          <w:rFonts w:cs="Arial" w:hAnsi="Arial" w:ascii="Arial"/>
        </w:rPr>
        <w:t xml:space="preserve"> te društva Eneling d.o.o. iz Zagreba, Petrova 15, OIB  51542610077 i osoba ovlaštenih za zastupanje društva Eneling d.o.o.</w:t>
      </w:r>
    </w:p>
    <w:p w:rsidRDefault="00082242" w:rsidP="00082242" w:rsidR="00082242">
      <w:pPr>
        <w:pStyle w:val="Standard"/>
        <w:spacing w:lineRule="auto" w:line="288" w:after="0"/>
        <w:jc w:val="both"/>
        <w:rPr>
          <w:rFonts w:cs="Arial" w:hAnsi="Arial" w:ascii="Arial"/>
        </w:rPr>
      </w:pPr>
    </w:p>
    <w:p w:rsidRDefault="00082242" w:rsidP="00373942" w:rsidR="00082242">
      <w:pPr>
        <w:pStyle w:val="Odlomakpopisa"/>
        <w:widowControl w:val="false"/>
        <w:numPr>
          <w:ilvl w:val="0"/>
          <w:numId w:val="34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 w:rsidRPr="00373942">
        <w:rPr>
          <w:rFonts w:cs="Arial" w:hAnsi="Arial" w:ascii="Arial"/>
          <w:sz w:val="24"/>
          <w:szCs w:val="24"/>
        </w:rPr>
        <w:t>Utvrđivanje vrijednosti nekretnine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 upisan</w:t>
      </w:r>
      <w:r w:rsidR="00373942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 u zemljišne knjige Općinskog suda u Zagrebu,</w:t>
      </w:r>
      <w:r w:rsidR="002C05DE">
        <w:rPr>
          <w:rFonts w:cs="Arial" w:eastAsia="Times New Roman" w:hAnsi="Arial" w:ascii="Arial"/>
          <w:sz w:val="24"/>
          <w:szCs w:val="24"/>
          <w:lang w:eastAsia="hr-HR"/>
        </w:rPr>
        <w:t xml:space="preserve"> zemljišnoknjižni odjel Zagreb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 Knjiga PU: </w:t>
      </w:r>
      <w:r w:rsidR="002C05DE">
        <w:rPr>
          <w:rFonts w:cs="Arial" w:eastAsia="Times New Roman" w:hAnsi="Arial" w:ascii="Arial"/>
          <w:sz w:val="24"/>
          <w:szCs w:val="24"/>
          <w:lang w:eastAsia="hr-HR"/>
        </w:rPr>
        <w:t xml:space="preserve">Grad 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>Zagreb,</w:t>
      </w:r>
      <w:r w:rsidR="002C05DE">
        <w:rPr>
          <w:rFonts w:cs="Arial" w:eastAsia="Times New Roman" w:hAnsi="Arial" w:ascii="Arial"/>
          <w:sz w:val="24"/>
          <w:szCs w:val="24"/>
          <w:lang w:eastAsia="hr-HR"/>
        </w:rPr>
        <w:t xml:space="preserve"> poduložak 10672,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  kat.čest br. d.2476/1 (nova izmjera br. 5461) k.o. Centar, što u naravi predstavlja stan na prvom katu koji se sastoji od četiri i pol sobe i ostalih prostorija ukupne površine 160,47 čm, na adresi u Zagrebu, Petrova 15</w:t>
      </w:r>
      <w:r w:rsidR="00373942" w:rsidRPr="00373942">
        <w:rPr>
          <w:rFonts w:cs="Arial" w:eastAsia="Times New Roman" w:hAnsi="Arial" w:ascii="Arial"/>
          <w:sz w:val="24"/>
          <w:szCs w:val="24"/>
          <w:lang w:eastAsia="hr-HR"/>
        </w:rPr>
        <w:t>, radi njezine</w:t>
      </w:r>
      <w:r w:rsidR="002C05DE">
        <w:rPr>
          <w:rFonts w:cs="Arial" w:eastAsia="Times New Roman" w:hAnsi="Arial" w:ascii="Arial"/>
          <w:sz w:val="24"/>
          <w:szCs w:val="24"/>
          <w:lang w:eastAsia="hr-HR"/>
        </w:rPr>
        <w:t xml:space="preserve"> prodaje</w:t>
      </w:r>
      <w:r w:rsidR="00373942"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 u stečajnom postupku primjenom pravila o ovrsi.</w:t>
      </w:r>
    </w:p>
    <w:p w:rsidRDefault="00373942" w:rsidP="00373942" w:rsidR="00373942">
      <w:pPr>
        <w:widowControl w:val="false"/>
        <w:suppressAutoHyphens/>
        <w:autoSpaceDN w:val="false"/>
        <w:spacing w:lineRule="auto" w:line="288" w:after="0"/>
        <w:ind w:left="708"/>
        <w:jc w:val="both"/>
        <w:textAlignment w:val="baseline"/>
        <w:rPr>
          <w:rFonts w:cs="Arial" w:eastAsia="Times New Roman" w:hAnsi="Arial" w:ascii="Arial"/>
          <w:bCs/>
          <w:sz w:val="24"/>
          <w:szCs w:val="24"/>
          <w:lang w:eastAsia="hr-HR"/>
        </w:rPr>
      </w:pP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(Napomena: Radi prodaje predmetne nekretnine nisu pokrenuti ovršni postupci. Založno pravo </w:t>
      </w:r>
      <w:r>
        <w:rPr>
          <w:rFonts w:cs="Arial" w:eastAsia="Times New Roman" w:hAnsi="Arial" w:ascii="Arial"/>
          <w:sz w:val="24"/>
          <w:szCs w:val="24"/>
          <w:lang w:eastAsia="hr-HR"/>
        </w:rPr>
        <w:t>u</w:t>
      </w:r>
      <w:r w:rsidRPr="00373942">
        <w:rPr>
          <w:rFonts w:cs="Arial" w:eastAsia="Times New Roman" w:hAnsi="Arial" w:ascii="Arial"/>
          <w:sz w:val="24"/>
          <w:szCs w:val="24"/>
          <w:lang w:eastAsia="hr-HR"/>
        </w:rPr>
        <w:t xml:space="preserve">pisano je u korist </w:t>
      </w:r>
      <w:r w:rsidRPr="00373942">
        <w:rPr>
          <w:rFonts w:cs="Arial" w:eastAsia="Times New Roman" w:hAnsi="Arial" w:ascii="Arial"/>
          <w:bCs/>
          <w:sz w:val="24"/>
          <w:szCs w:val="24"/>
          <w:lang w:eastAsia="hr-HR"/>
        </w:rPr>
        <w:t>Privredn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 w:rsidRPr="00373942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bank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e</w:t>
      </w:r>
      <w:r w:rsidRPr="00373942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Zagreb d.d., Radnička cesta 50,10000 Zagreb, OIB 02535697732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. Procjembeni elaborat izrađen od strane stalnog sudskog vještaka i procjenitelja građevinske struke, dostavljen je u stečajni spis na izvještajnom ročištu i založnom vjerovniku). Prilog: ZK izvadak</w:t>
      </w:r>
    </w:p>
    <w:p w:rsidRDefault="0093439F" w:rsidP="00373942" w:rsidR="0093439F">
      <w:pPr>
        <w:widowControl w:val="false"/>
        <w:suppressAutoHyphens/>
        <w:autoSpaceDN w:val="false"/>
        <w:spacing w:lineRule="auto" w:line="288" w:after="0"/>
        <w:ind w:left="708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3439F" w:rsidP="0093439F" w:rsidR="0093439F" w:rsidRPr="0093439F">
      <w:pPr>
        <w:pStyle w:val="Odlomakpopisa"/>
        <w:widowControl w:val="false"/>
        <w:numPr>
          <w:ilvl w:val="0"/>
          <w:numId w:val="34"/>
        </w:numPr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Odobrava se ugovor o zakupu garažnog mjesta od dana 01.12.2018. godine, sklopljen između zakupodavca Enel d.o.o. u stečaju i zakupca </w:t>
      </w:r>
      <w:r w:rsidRPr="0093439F">
        <w:rPr>
          <w:rFonts w:eastAsiaTheme="minorHAnsi" w:cs="Arial" w:hAnsi="Arial" w:ascii="Arial"/>
          <w:sz w:val="24"/>
          <w:szCs w:val="24"/>
        </w:rPr>
        <w:t xml:space="preserve"> </w:t>
      </w:r>
      <w:r>
        <w:rPr>
          <w:rFonts w:eastAsiaTheme="minorHAnsi" w:cs="Arial" w:hAnsi="Arial" w:ascii="Arial"/>
          <w:sz w:val="24"/>
          <w:szCs w:val="24"/>
        </w:rPr>
        <w:t>Odvjetničkog društva Rački i kolege iz Zagreba, Vlaška 50a/4.</w:t>
      </w:r>
    </w:p>
    <w:p w:rsidRDefault="00373942" w:rsidP="00373942" w:rsidR="00373942" w:rsidRPr="00373942">
      <w:pPr>
        <w:pStyle w:val="Odlomakpopisa"/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B1787" w:rsidP="00BF4F8A" w:rsidR="009B1787" w:rsidRPr="00BF4F8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</w:p>
    <w:p w:rsidRDefault="00BF4F8A" w:rsidP="00BF4F8A" w:rsidR="00BF4F8A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466A7" w:rsidP="00C466A7" w:rsidR="00C466A7" w:rsidRPr="00C466A7">
      <w:pPr>
        <w:pStyle w:val="Odlomakpopisa"/>
        <w:spacing w:lineRule="auto" w:line="312" w:after="0"/>
        <w:ind w:left="0"/>
        <w:jc w:val="both"/>
        <w:rPr>
          <w:rFonts w:cs="Arial" w:hAnsi="Arial" w:ascii="Arial"/>
          <w:sz w:val="24"/>
          <w:szCs w:val="24"/>
        </w:rPr>
      </w:pPr>
    </w:p>
    <w:p w:rsidRDefault="00CE2508" w:rsidP="009B1787" w:rsidR="00345715" w:rsidRPr="00345715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Čakovec, </w:t>
      </w:r>
      <w:r w:rsidR="00B80FF3">
        <w:rPr>
          <w:rFonts w:cs="Arial" w:hAnsi="Arial" w:ascii="Arial"/>
          <w:sz w:val="24"/>
          <w:szCs w:val="24"/>
        </w:rPr>
        <w:t>1</w:t>
      </w:r>
      <w:r w:rsidR="002C05DE">
        <w:rPr>
          <w:rFonts w:cs="Arial" w:hAnsi="Arial" w:ascii="Arial"/>
          <w:sz w:val="24"/>
          <w:szCs w:val="24"/>
        </w:rPr>
        <w:t>8</w:t>
      </w:r>
      <w:r w:rsidR="00345715">
        <w:rPr>
          <w:rFonts w:cs="Arial" w:hAnsi="Arial" w:ascii="Arial"/>
          <w:sz w:val="24"/>
          <w:szCs w:val="24"/>
        </w:rPr>
        <w:t xml:space="preserve">. </w:t>
      </w:r>
      <w:r w:rsidR="002C05DE">
        <w:rPr>
          <w:rFonts w:cs="Arial" w:hAnsi="Arial" w:ascii="Arial"/>
          <w:sz w:val="24"/>
          <w:szCs w:val="24"/>
        </w:rPr>
        <w:t>siječnja 2019</w:t>
      </w:r>
      <w:r w:rsidR="00345715">
        <w:rPr>
          <w:rFonts w:cs="Arial" w:hAnsi="Arial" w:ascii="Arial"/>
          <w:sz w:val="24"/>
          <w:szCs w:val="24"/>
        </w:rPr>
        <w:t>. godine</w:t>
      </w:r>
    </w:p>
    <w:p w:rsidRDefault="00345715" w:rsidP="00345715" w:rsidR="00345715" w:rsidRPr="00345715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02045F" w:rsidP="00345715" w:rsidR="0002045F" w:rsidRPr="0002045F">
      <w:pPr>
        <w:spacing w:lineRule="auto" w:line="288" w:after="0"/>
        <w:ind w:left="720"/>
        <w:jc w:val="both"/>
        <w:rPr>
          <w:rFonts w:cs="Arial" w:hAnsi="Arial" w:ascii="Arial"/>
          <w:sz w:val="24"/>
          <w:szCs w:val="24"/>
        </w:rPr>
      </w:pPr>
    </w:p>
    <w:p w:rsidRDefault="00CE24A5" w:rsidP="00CE24A5" w:rsidR="00CE24A5" w:rsidRPr="007B1220">
      <w:pPr>
        <w:rPr>
          <w:rFonts w:cs="Arial" w:hAnsi="Arial" w:ascii="Arial"/>
          <w:sz w:val="24"/>
          <w:szCs w:val="24"/>
          <w:lang w:val="pl-PL"/>
        </w:rPr>
      </w:pPr>
    </w:p>
    <w:p w:rsidRDefault="00CE24A5" w:rsidP="00345715" w:rsidR="00CE24A5" w:rsidRPr="007B1220">
      <w:pPr>
        <w:rPr>
          <w:rFonts w:cs="Arial" w:hAnsi="Arial" w:ascii="Arial"/>
          <w:sz w:val="24"/>
          <w:szCs w:val="24"/>
          <w:lang w:val="pl-PL"/>
        </w:rPr>
      </w:pPr>
      <w:r w:rsidRPr="007B1220"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</w:t>
      </w:r>
      <w:r w:rsidR="009467E2">
        <w:rPr>
          <w:rFonts w:cs="Arial" w:hAnsi="Arial" w:ascii="Arial"/>
          <w:sz w:val="24"/>
          <w:szCs w:val="24"/>
          <w:lang w:val="pl-PL"/>
        </w:rPr>
        <w:t xml:space="preserve">                              </w:t>
      </w:r>
      <w:r w:rsidR="003E17FB">
        <w:rPr>
          <w:rFonts w:cs="Arial" w:hAnsi="Arial" w:ascii="Arial"/>
          <w:sz w:val="24"/>
          <w:szCs w:val="24"/>
          <w:lang w:val="pl-PL"/>
        </w:rPr>
        <w:tab/>
      </w:r>
      <w:r w:rsidR="003E17FB">
        <w:rPr>
          <w:rFonts w:cs="Arial" w:hAnsi="Arial" w:ascii="Arial"/>
          <w:sz w:val="24"/>
          <w:szCs w:val="24"/>
          <w:lang w:val="pl-PL"/>
        </w:rPr>
        <w:tab/>
      </w:r>
    </w:p>
    <w:p w:rsidRDefault="00345715" w:rsidP="00345715" w:rsidR="00CE24A5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                                                                                              </w:t>
      </w:r>
      <w:r w:rsidR="0001350D">
        <w:rPr>
          <w:rFonts w:cs="Arial" w:hAnsi="Arial" w:ascii="Arial"/>
          <w:sz w:val="24"/>
          <w:szCs w:val="24"/>
          <w:lang w:val="pl-PL"/>
        </w:rPr>
        <w:t xml:space="preserve">   </w:t>
      </w:r>
      <w:r>
        <w:rPr>
          <w:rFonts w:cs="Arial" w:hAnsi="Arial" w:ascii="Arial"/>
          <w:sz w:val="24"/>
          <w:szCs w:val="24"/>
          <w:lang w:val="pl-PL"/>
        </w:rPr>
        <w:t xml:space="preserve"> S</w:t>
      </w:r>
      <w:r w:rsidR="00CE24A5" w:rsidRPr="007B1220">
        <w:rPr>
          <w:rFonts w:cs="Arial" w:hAnsi="Arial" w:ascii="Arial"/>
          <w:sz w:val="24"/>
          <w:szCs w:val="24"/>
          <w:lang w:val="pl-PL"/>
        </w:rPr>
        <w:t>tečajn</w:t>
      </w:r>
      <w:r w:rsidR="0001350D">
        <w:rPr>
          <w:rFonts w:cs="Arial" w:hAnsi="Arial" w:ascii="Arial"/>
          <w:sz w:val="24"/>
          <w:szCs w:val="24"/>
          <w:lang w:val="pl-PL"/>
        </w:rPr>
        <w:t>a</w:t>
      </w:r>
      <w:r w:rsidR="00CE24A5" w:rsidRPr="007B1220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="0001350D">
        <w:rPr>
          <w:rFonts w:cs="Arial" w:hAnsi="Arial" w:ascii="Arial"/>
          <w:sz w:val="24"/>
          <w:szCs w:val="24"/>
          <w:lang w:val="pl-PL"/>
        </w:rPr>
        <w:t>ica</w:t>
      </w:r>
    </w:p>
    <w:p w:rsidRDefault="00345715" w:rsidP="00345715" w:rsidR="00345715" w:rsidRPr="007B1220">
      <w:pPr>
        <w:jc w:val="center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                     </w:t>
      </w:r>
      <w:r w:rsidRPr="00345715">
        <w:rPr>
          <w:rFonts w:cs="Arial" w:hAnsi="Arial" w:ascii="Arial"/>
          <w:sz w:val="24"/>
          <w:szCs w:val="24"/>
          <w:lang w:val="pl-PL"/>
        </w:rPr>
        <w:t>Slavica Orehovec</w:t>
      </w:r>
    </w:p>
    <w:p w:rsidRDefault="00CE24A5" w:rsidP="00CE24A5" w:rsidR="00CE24A5" w:rsidRPr="007B1220">
      <w:pPr>
        <w:rPr>
          <w:rFonts w:cs="Arial" w:hAnsi="Arial" w:ascii="Arial"/>
        </w:rPr>
      </w:pPr>
    </w:p>
    <w:sectPr w:rsidSect="00CE24A5" w:rsidR="00CE24A5" w:rsidRPr="007B1220">
      <w:footerReference w:type="even" r:id="rId10"/>
      <w:footerReference w:type="default" r:id="rId11"/>
      <w:footerReference w:type="first" r:id="rId12"/>
      <w:pgSz w:code="9" w:h="16838" w:w="11906"/>
      <w:pgMar w:gutter="0" w:footer="567" w:header="709" w:left="1134" w:bottom="1134" w:right="851" w:top="1134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FED" w:rsidR="00211FED">
      <w:r>
        <w:separator/>
      </w:r>
    </w:p>
  </w:endnote>
  <w:endnote w:id="0" w:type="continuationSeparator">
    <w:p w:rsidRDefault="00211FED" w:rsidR="00211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MT">
    <w:altName w:val="Arial"/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F0D" w:rsidP="00582628" w:rsidR="006B7F0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7F0D" w:rsidP="00582628" w:rsidR="006B7F0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106819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Default="006B7F0D" w:rsidR="006B7F0D" w:rsidRPr="00CE24A5">
        <w:pPr>
          <w:pStyle w:val="Podnoje"/>
          <w:jc w:val="right"/>
          <w:rPr>
            <w:sz w:val="16"/>
            <w:szCs w:val="16"/>
          </w:rPr>
        </w:pPr>
        <w:r w:rsidRPr="00CE24A5">
          <w:rPr>
            <w:sz w:val="16"/>
            <w:szCs w:val="16"/>
          </w:rPr>
          <w:fldChar w:fldCharType="begin"/>
        </w:r>
        <w:r w:rsidRPr="00CE24A5">
          <w:rPr>
            <w:sz w:val="16"/>
            <w:szCs w:val="16"/>
          </w:rPr>
          <w:instrText>PAGE   \* MERGEFORMAT</w:instrText>
        </w:r>
        <w:r w:rsidRPr="00CE24A5">
          <w:rPr>
            <w:sz w:val="16"/>
            <w:szCs w:val="16"/>
          </w:rPr>
          <w:fldChar w:fldCharType="separate"/>
        </w:r>
        <w:r w:rsidR="009C2B66">
          <w:rPr>
            <w:noProof/>
            <w:sz w:val="16"/>
            <w:szCs w:val="16"/>
          </w:rPr>
          <w:t>5</w:t>
        </w:r>
        <w:r w:rsidRPr="00CE24A5">
          <w:rPr>
            <w:sz w:val="16"/>
            <w:szCs w:val="16"/>
          </w:rPr>
          <w:fldChar w:fldCharType="end"/>
        </w:r>
      </w:p>
    </w:sdtContent>
  </w:sdt>
  <w:p w:rsidRDefault="006B7F0D" w:rsidP="00866458" w:rsidR="006B7F0D">
    <w:pPr>
      <w:pStyle w:val="Podnoje"/>
      <w:jc w:val="center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21159396"/>
      <w:docPartObj>
        <w:docPartGallery w:val="Page Numbers (Bottom of Page)"/>
        <w:docPartUnique/>
      </w:docPartObj>
    </w:sdtPr>
    <w:sdtEndPr/>
    <w:sdtContent>
      <w:p w:rsidRDefault="006B7F0D" w:rsidR="006B7F0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B66">
          <w:rPr>
            <w:noProof/>
          </w:rPr>
          <w:t>1</w:t>
        </w:r>
        <w:r>
          <w:fldChar w:fldCharType="end"/>
        </w:r>
      </w:p>
    </w:sdtContent>
  </w:sdt>
  <w:p w:rsidRDefault="006B7F0D" w:rsidR="006B7F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FED" w:rsidR="00211FED">
      <w:r>
        <w:separator/>
      </w:r>
    </w:p>
  </w:footnote>
  <w:footnote w:id="0" w:type="continuationSeparator">
    <w:p w:rsidRDefault="00211FED" w:rsidR="00211FE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A536E"/>
    <w:multiLevelType w:val="hybridMultilevel"/>
    <w:tmpl w:val="AAF64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336C2D"/>
    <w:multiLevelType w:val="hybridMultilevel"/>
    <w:tmpl w:val="CBB682E8"/>
    <w:lvl w:tplc="DD2A51A0" w:ilvl="0">
      <w:start w:val="1"/>
      <w:numFmt w:val="decimal"/>
      <w:lvlText w:val="%1."/>
      <w:lvlJc w:val="left"/>
      <w:pPr>
        <w:ind w:hanging="360" w:left="720"/>
      </w:pPr>
      <w:rPr>
        <w:rFonts w:cs="ArialMT" w:hAnsi="ArialMT" w:ascii="ArialMT" w:hint="default"/>
        <w:b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863B61"/>
    <w:multiLevelType w:val="hybridMultilevel"/>
    <w:tmpl w:val="77AEF4C2"/>
    <w:lvl w:tplc="E4866A40" w:ilvl="0">
      <w:start w:val="1"/>
      <w:numFmt w:val="upperLetter"/>
      <w:lvlText w:val="%1)"/>
      <w:lvlJc w:val="left"/>
      <w:pPr>
        <w:ind w:hanging="360" w:left="720"/>
      </w:pPr>
      <w:rPr>
        <w:rFonts w:cs="Tahoma"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D90036"/>
    <w:multiLevelType w:val="hybridMultilevel"/>
    <w:tmpl w:val="A75E73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8F0E28"/>
    <w:multiLevelType w:val="multilevel"/>
    <w:tmpl w:val="7D300B4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hint="default"/>
      </w:rPr>
    </w:lvl>
  </w:abstractNum>
  <w:abstractNum w:abstractNumId="5">
    <w:nsid w:val="18F36803"/>
    <w:multiLevelType w:val="hybridMultilevel"/>
    <w:tmpl w:val="919206CC"/>
    <w:lvl w:tplc="50B232E2" w:ilvl="0">
      <w:start w:val="1344"/>
      <w:numFmt w:val="bullet"/>
      <w:lvlText w:val=""/>
      <w:lvlJc w:val="left"/>
      <w:pPr>
        <w:ind w:hanging="360" w:left="1125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6">
    <w:nsid w:val="2901477A"/>
    <w:multiLevelType w:val="hybridMultilevel"/>
    <w:tmpl w:val="5D7CC94A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4958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1596555"/>
    <w:multiLevelType w:val="hybridMultilevel"/>
    <w:tmpl w:val="7B38A522"/>
    <w:lvl w:tplc="041A000B" w:ilvl="0">
      <w:start w:val="1"/>
      <w:numFmt w:val="bullet"/>
      <w:lvlText w:val="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5720913"/>
    <w:multiLevelType w:val="hybridMultilevel"/>
    <w:tmpl w:val="9D7C0E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AC4747"/>
    <w:multiLevelType w:val="hybridMultilevel"/>
    <w:tmpl w:val="312CEE82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5B23A1D"/>
    <w:multiLevelType w:val="hybridMultilevel"/>
    <w:tmpl w:val="7944A1D6"/>
    <w:lvl w:tplc="841210C4" w:ilvl="0">
      <w:start w:val="1344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C3747A3"/>
    <w:multiLevelType w:val="hybridMultilevel"/>
    <w:tmpl w:val="FE9AF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57062A"/>
    <w:multiLevelType w:val="hybridMultilevel"/>
    <w:tmpl w:val="39887AA0"/>
    <w:lvl w:tplc="DA743FD4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abstractNum w:abstractNumId="14">
    <w:nsid w:val="42AC759D"/>
    <w:multiLevelType w:val="hybridMultilevel"/>
    <w:tmpl w:val="F184DB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8439AB"/>
    <w:multiLevelType w:val="hybridMultilevel"/>
    <w:tmpl w:val="7742A39C"/>
    <w:lvl w:tplc="FF0882E6" w:ilvl="0">
      <w:start w:val="1"/>
      <w:numFmt w:val="decimal"/>
      <w:lvlText w:val="%1."/>
      <w:lvlJc w:val="left"/>
      <w:pPr>
        <w:ind w:hanging="360" w:left="1800"/>
      </w:pPr>
      <w:rPr>
        <w:rFonts w:cs="Arial" w:eastAsia="SimSu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6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94D63D8"/>
    <w:multiLevelType w:val="multilevel"/>
    <w:tmpl w:val="569CFEE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eastAsia="Times New Roman" w:hint="default"/>
        <w:b w:val="false"/>
        <w:sz w:val="20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eastAsia="Times New Roman" w:hint="default"/>
        <w:b w:val="false"/>
        <w:sz w:val="20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eastAsia="Times New Roman" w:hint="default"/>
        <w:b w:val="false"/>
        <w:sz w:val="20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eastAsia="Times New Roman" w:hint="default"/>
        <w:b w:val="false"/>
        <w:sz w:val="20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eastAsia="Times New Roman" w:hint="default"/>
        <w:b w:val="false"/>
        <w:sz w:val="20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eastAsia="Times New Roman" w:hint="default"/>
        <w:b w:val="false"/>
        <w:sz w:val="20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eastAsia="Times New Roman" w:hint="default"/>
        <w:b w:val="false"/>
        <w:sz w:val="20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eastAsia="Times New Roman" w:hint="default"/>
        <w:b w:val="false"/>
        <w:sz w:val="20"/>
      </w:rPr>
    </w:lvl>
  </w:abstractNum>
  <w:abstractNum w:abstractNumId="18">
    <w:nsid w:val="4DF740CE"/>
    <w:multiLevelType w:val="hybridMultilevel"/>
    <w:tmpl w:val="513A6E52"/>
    <w:lvl w:tplc="DB7EFBF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E29466C"/>
    <w:multiLevelType w:val="hybridMultilevel"/>
    <w:tmpl w:val="2BA24B2C"/>
    <w:lvl w:tplc="F0A0DBE2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53440BE6"/>
    <w:multiLevelType w:val="hybridMultilevel"/>
    <w:tmpl w:val="F982B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173837"/>
    <w:multiLevelType w:val="hybridMultilevel"/>
    <w:tmpl w:val="EA1AA196"/>
    <w:lvl w:tplc="D930A784" w:ilvl="0">
      <w:start w:val="1"/>
      <w:numFmt w:val="decimal"/>
      <w:lvlText w:val="%1)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23">
    <w:nsid w:val="58ED5101"/>
    <w:multiLevelType w:val="hybridMultilevel"/>
    <w:tmpl w:val="75F46F58"/>
    <w:lvl w:tplc="219EEF2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4">
    <w:nsid w:val="5E1C3589"/>
    <w:multiLevelType w:val="hybridMultilevel"/>
    <w:tmpl w:val="2CDEB3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B9B55D8"/>
    <w:multiLevelType w:val="multilevel"/>
    <w:tmpl w:val="262A5F8E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26">
    <w:nsid w:val="6CD619A0"/>
    <w:multiLevelType w:val="hybridMultilevel"/>
    <w:tmpl w:val="14B26D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14832FE"/>
    <w:multiLevelType w:val="hybridMultilevel"/>
    <w:tmpl w:val="D6C27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DC3E1A"/>
    <w:multiLevelType w:val="hybridMultilevel"/>
    <w:tmpl w:val="9786805E"/>
    <w:lvl w:tplc="B622AEA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9">
    <w:nsid w:val="74012795"/>
    <w:multiLevelType w:val="hybridMultilevel"/>
    <w:tmpl w:val="51C8D460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F8E85F9E" w:ilvl="6">
      <w:start w:val="1344"/>
      <w:numFmt w:val="bullet"/>
      <w:lvlText w:val="-"/>
      <w:lvlJc w:val="left"/>
      <w:pPr>
        <w:ind w:hanging="360" w:left="5040"/>
      </w:pPr>
      <w:rPr>
        <w:rFonts w:cs="Arial" w:eastAsia="Times New Roman" w:hAnsi="Arial" w:ascii="Arial" w:hint="default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8647111"/>
    <w:multiLevelType w:val="hybridMultilevel"/>
    <w:tmpl w:val="C68ED2B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78DA15D6"/>
    <w:multiLevelType w:val="hybridMultilevel"/>
    <w:tmpl w:val="A008F72A"/>
    <w:lvl w:tplc="D36A16F2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8F22A1D"/>
    <w:multiLevelType w:val="hybridMultilevel"/>
    <w:tmpl w:val="40B01314"/>
    <w:lvl w:tplc="4C468D6E" w:ilvl="0">
      <w:numFmt w:val="bullet"/>
      <w:lvlText w:val="-"/>
      <w:lvlJc w:val="left"/>
      <w:pPr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7BE970C9"/>
    <w:multiLevelType w:val="hybridMultilevel"/>
    <w:tmpl w:val="0924F1C8"/>
    <w:lvl w:tplc="852EC11C" w:ilvl="0">
      <w:numFmt w:val="bullet"/>
      <w:lvlText w:val="-"/>
      <w:lvlJc w:val="left"/>
      <w:pPr>
        <w:ind w:hanging="360" w:left="915"/>
      </w:pPr>
      <w:rPr>
        <w:rFonts w:cs="Arial" w:eastAsia="Calibri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75"/>
      </w:pPr>
      <w:rPr>
        <w:rFonts w:hAnsi="Wingdings" w:ascii="Wingdings" w:hint="default"/>
      </w:rPr>
    </w:lvl>
  </w:abstractNum>
  <w:num w:numId="1">
    <w:abstractNumId w:val="22"/>
  </w:num>
  <w:num w:numId="2">
    <w:abstractNumId w:val="29"/>
  </w:num>
  <w:num w:numId="3">
    <w:abstractNumId w:val="11"/>
  </w:num>
  <w:num w:numId="4">
    <w:abstractNumId w:val="5"/>
  </w:num>
  <w:num w:numId="5">
    <w:abstractNumId w:val="32"/>
  </w:num>
  <w:num w:numId="6">
    <w:abstractNumId w:val="7"/>
  </w:num>
  <w:num w:numId="7">
    <w:abstractNumId w:val="10"/>
  </w:num>
  <w:num w:numId="8">
    <w:abstractNumId w:val="21"/>
  </w:num>
  <w:num w:numId="9">
    <w:abstractNumId w:val="23"/>
  </w:num>
  <w:num w:numId="10">
    <w:abstractNumId w:val="25"/>
  </w:num>
  <w:num w:numId="11">
    <w:abstractNumId w:val="13"/>
  </w:num>
  <w:num w:numId="12">
    <w:abstractNumId w:val="33"/>
  </w:num>
  <w:num w:numId="13">
    <w:abstractNumId w:val="28"/>
  </w:num>
  <w:num w:numId="14">
    <w:abstractNumId w:val="2"/>
  </w:num>
  <w:num w:numId="15">
    <w:abstractNumId w:val="15"/>
  </w:num>
  <w:num w:numId="16">
    <w:abstractNumId w:val="20"/>
  </w:num>
  <w:num w:numId="17">
    <w:abstractNumId w:val="24"/>
  </w:num>
  <w:num w:numId="18">
    <w:abstractNumId w:val="0"/>
  </w:num>
  <w:num w:numId="19">
    <w:abstractNumId w:val="18"/>
  </w:num>
  <w:num w:numId="20">
    <w:abstractNumId w:val="17"/>
  </w:num>
  <w:num w:numId="21">
    <w:abstractNumId w:val="4"/>
  </w:num>
  <w:num w:numId="22">
    <w:abstractNumId w:val="26"/>
  </w:num>
  <w:num w:numId="23">
    <w:abstractNumId w:val="3"/>
  </w:num>
  <w:num w:numId="24">
    <w:abstractNumId w:val="14"/>
  </w:num>
  <w:num w:numId="25">
    <w:abstractNumId w:val="9"/>
  </w:num>
  <w:num w:numId="26">
    <w:abstractNumId w:val="27"/>
  </w:num>
  <w:num w:numId="27">
    <w:abstractNumId w:val="12"/>
  </w:num>
  <w:num w:numId="28">
    <w:abstractNumId w:val="19"/>
  </w:num>
  <w:num w:numId="29">
    <w:abstractNumId w:val="30"/>
  </w:num>
  <w:num w:numId="30">
    <w:abstractNumId w:val="1"/>
  </w:num>
  <w:num w:numId="31">
    <w:abstractNumId w:val="6"/>
  </w:num>
  <w:num w:numId="32">
    <w:abstractNumId w:val="31"/>
  </w:num>
  <w:num w:numId="33">
    <w:abstractNumId w:val="8"/>
  </w:num>
  <w:num w:numId="3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A5"/>
    <w:rsid w:val="00005605"/>
    <w:rsid w:val="00007FE8"/>
    <w:rsid w:val="0001350D"/>
    <w:rsid w:val="0002045F"/>
    <w:rsid w:val="000359D2"/>
    <w:rsid w:val="00047304"/>
    <w:rsid w:val="000635AC"/>
    <w:rsid w:val="00074005"/>
    <w:rsid w:val="00082242"/>
    <w:rsid w:val="00083A94"/>
    <w:rsid w:val="00092B80"/>
    <w:rsid w:val="000C4E4B"/>
    <w:rsid w:val="000F3FDE"/>
    <w:rsid w:val="000F482C"/>
    <w:rsid w:val="001038EA"/>
    <w:rsid w:val="00110E70"/>
    <w:rsid w:val="00147B88"/>
    <w:rsid w:val="001521AF"/>
    <w:rsid w:val="00152B17"/>
    <w:rsid w:val="0016557D"/>
    <w:rsid w:val="001721AC"/>
    <w:rsid w:val="001778DB"/>
    <w:rsid w:val="00182981"/>
    <w:rsid w:val="001846F0"/>
    <w:rsid w:val="00196167"/>
    <w:rsid w:val="001B12C8"/>
    <w:rsid w:val="002075F6"/>
    <w:rsid w:val="00211FED"/>
    <w:rsid w:val="002160F5"/>
    <w:rsid w:val="00226689"/>
    <w:rsid w:val="0026156A"/>
    <w:rsid w:val="002846F2"/>
    <w:rsid w:val="0028570B"/>
    <w:rsid w:val="0029677A"/>
    <w:rsid w:val="002B3727"/>
    <w:rsid w:val="002B4590"/>
    <w:rsid w:val="002C05DE"/>
    <w:rsid w:val="002D0248"/>
    <w:rsid w:val="002D2C03"/>
    <w:rsid w:val="002E4B15"/>
    <w:rsid w:val="002F3142"/>
    <w:rsid w:val="0031489E"/>
    <w:rsid w:val="00315FDC"/>
    <w:rsid w:val="003308F6"/>
    <w:rsid w:val="00345715"/>
    <w:rsid w:val="0034671F"/>
    <w:rsid w:val="003512A1"/>
    <w:rsid w:val="00360958"/>
    <w:rsid w:val="003675C3"/>
    <w:rsid w:val="00367887"/>
    <w:rsid w:val="00373942"/>
    <w:rsid w:val="00385811"/>
    <w:rsid w:val="00391417"/>
    <w:rsid w:val="003A1E1B"/>
    <w:rsid w:val="003B3346"/>
    <w:rsid w:val="003C6C66"/>
    <w:rsid w:val="003E17FB"/>
    <w:rsid w:val="003E3398"/>
    <w:rsid w:val="003F3B41"/>
    <w:rsid w:val="003F4CFF"/>
    <w:rsid w:val="004133AB"/>
    <w:rsid w:val="00417134"/>
    <w:rsid w:val="00433725"/>
    <w:rsid w:val="004369ED"/>
    <w:rsid w:val="00445B69"/>
    <w:rsid w:val="00462DB4"/>
    <w:rsid w:val="00470ECC"/>
    <w:rsid w:val="0049707B"/>
    <w:rsid w:val="004A37F3"/>
    <w:rsid w:val="004A6D59"/>
    <w:rsid w:val="004C7FC4"/>
    <w:rsid w:val="004D22B2"/>
    <w:rsid w:val="005119B2"/>
    <w:rsid w:val="005133AE"/>
    <w:rsid w:val="005245EE"/>
    <w:rsid w:val="00535A2C"/>
    <w:rsid w:val="00552E66"/>
    <w:rsid w:val="00582628"/>
    <w:rsid w:val="005D108C"/>
    <w:rsid w:val="005F1170"/>
    <w:rsid w:val="0062642A"/>
    <w:rsid w:val="00642D55"/>
    <w:rsid w:val="00644C1A"/>
    <w:rsid w:val="00672280"/>
    <w:rsid w:val="006741C7"/>
    <w:rsid w:val="006830A3"/>
    <w:rsid w:val="00691965"/>
    <w:rsid w:val="0069557B"/>
    <w:rsid w:val="006A0881"/>
    <w:rsid w:val="006A1AD2"/>
    <w:rsid w:val="006B1C24"/>
    <w:rsid w:val="006B4E3A"/>
    <w:rsid w:val="006B7F0D"/>
    <w:rsid w:val="006F533D"/>
    <w:rsid w:val="006F5F82"/>
    <w:rsid w:val="00707DCB"/>
    <w:rsid w:val="0072244A"/>
    <w:rsid w:val="00743289"/>
    <w:rsid w:val="00746E4A"/>
    <w:rsid w:val="0076023D"/>
    <w:rsid w:val="007A508E"/>
    <w:rsid w:val="007B1220"/>
    <w:rsid w:val="007D0B29"/>
    <w:rsid w:val="007D619E"/>
    <w:rsid w:val="007E772A"/>
    <w:rsid w:val="00805BCC"/>
    <w:rsid w:val="00820CD6"/>
    <w:rsid w:val="00825FC7"/>
    <w:rsid w:val="008276DF"/>
    <w:rsid w:val="008356D8"/>
    <w:rsid w:val="00855BB6"/>
    <w:rsid w:val="008641C8"/>
    <w:rsid w:val="00866458"/>
    <w:rsid w:val="00873557"/>
    <w:rsid w:val="00875264"/>
    <w:rsid w:val="008979A6"/>
    <w:rsid w:val="008A6566"/>
    <w:rsid w:val="008E0C10"/>
    <w:rsid w:val="009265DF"/>
    <w:rsid w:val="0093439F"/>
    <w:rsid w:val="00941B08"/>
    <w:rsid w:val="00944949"/>
    <w:rsid w:val="009467E2"/>
    <w:rsid w:val="00946A17"/>
    <w:rsid w:val="009647C1"/>
    <w:rsid w:val="00980601"/>
    <w:rsid w:val="00992784"/>
    <w:rsid w:val="0099533E"/>
    <w:rsid w:val="009A140F"/>
    <w:rsid w:val="009B1787"/>
    <w:rsid w:val="009C2B66"/>
    <w:rsid w:val="009C76DE"/>
    <w:rsid w:val="009F7F8F"/>
    <w:rsid w:val="00A03A19"/>
    <w:rsid w:val="00A41B0B"/>
    <w:rsid w:val="00A44AE3"/>
    <w:rsid w:val="00A53119"/>
    <w:rsid w:val="00A57580"/>
    <w:rsid w:val="00A613CE"/>
    <w:rsid w:val="00A655FC"/>
    <w:rsid w:val="00A7062B"/>
    <w:rsid w:val="00A81875"/>
    <w:rsid w:val="00A96606"/>
    <w:rsid w:val="00AA38C0"/>
    <w:rsid w:val="00AA4CE2"/>
    <w:rsid w:val="00AB2908"/>
    <w:rsid w:val="00AE759B"/>
    <w:rsid w:val="00AF25CD"/>
    <w:rsid w:val="00AF39A6"/>
    <w:rsid w:val="00B115FE"/>
    <w:rsid w:val="00B21B38"/>
    <w:rsid w:val="00B4097A"/>
    <w:rsid w:val="00B40B5E"/>
    <w:rsid w:val="00B710AE"/>
    <w:rsid w:val="00B719DB"/>
    <w:rsid w:val="00B728E5"/>
    <w:rsid w:val="00B80FF3"/>
    <w:rsid w:val="00B958AC"/>
    <w:rsid w:val="00BA18A1"/>
    <w:rsid w:val="00BA5BAE"/>
    <w:rsid w:val="00BC56F8"/>
    <w:rsid w:val="00BD3CD3"/>
    <w:rsid w:val="00BD5931"/>
    <w:rsid w:val="00BE12CC"/>
    <w:rsid w:val="00BE4E73"/>
    <w:rsid w:val="00BF079F"/>
    <w:rsid w:val="00BF4F8A"/>
    <w:rsid w:val="00BF53AD"/>
    <w:rsid w:val="00C238A2"/>
    <w:rsid w:val="00C37D9A"/>
    <w:rsid w:val="00C42263"/>
    <w:rsid w:val="00C466A7"/>
    <w:rsid w:val="00C469D3"/>
    <w:rsid w:val="00C52EE8"/>
    <w:rsid w:val="00CA1D45"/>
    <w:rsid w:val="00CA3A6A"/>
    <w:rsid w:val="00CB2A23"/>
    <w:rsid w:val="00CB7DE4"/>
    <w:rsid w:val="00CC1437"/>
    <w:rsid w:val="00CC4875"/>
    <w:rsid w:val="00CE24A5"/>
    <w:rsid w:val="00CE2508"/>
    <w:rsid w:val="00CE579E"/>
    <w:rsid w:val="00D07F60"/>
    <w:rsid w:val="00D16254"/>
    <w:rsid w:val="00D239CA"/>
    <w:rsid w:val="00D31294"/>
    <w:rsid w:val="00D4214E"/>
    <w:rsid w:val="00D434A8"/>
    <w:rsid w:val="00D4377E"/>
    <w:rsid w:val="00D45CB3"/>
    <w:rsid w:val="00D60AFA"/>
    <w:rsid w:val="00D75906"/>
    <w:rsid w:val="00D81F81"/>
    <w:rsid w:val="00D82F13"/>
    <w:rsid w:val="00D928E2"/>
    <w:rsid w:val="00D97014"/>
    <w:rsid w:val="00DA184E"/>
    <w:rsid w:val="00DA3C68"/>
    <w:rsid w:val="00DA6827"/>
    <w:rsid w:val="00DA740A"/>
    <w:rsid w:val="00DB582B"/>
    <w:rsid w:val="00DC2565"/>
    <w:rsid w:val="00DD4625"/>
    <w:rsid w:val="00DF1241"/>
    <w:rsid w:val="00DF2F9D"/>
    <w:rsid w:val="00DF3C03"/>
    <w:rsid w:val="00DF4EE2"/>
    <w:rsid w:val="00DF5859"/>
    <w:rsid w:val="00DF5A60"/>
    <w:rsid w:val="00E111C0"/>
    <w:rsid w:val="00E25AC2"/>
    <w:rsid w:val="00E369EF"/>
    <w:rsid w:val="00E4561D"/>
    <w:rsid w:val="00E55000"/>
    <w:rsid w:val="00E63614"/>
    <w:rsid w:val="00E6758E"/>
    <w:rsid w:val="00E74166"/>
    <w:rsid w:val="00E77F04"/>
    <w:rsid w:val="00E86648"/>
    <w:rsid w:val="00E87880"/>
    <w:rsid w:val="00E93935"/>
    <w:rsid w:val="00E96047"/>
    <w:rsid w:val="00EA374F"/>
    <w:rsid w:val="00EA788E"/>
    <w:rsid w:val="00EB3933"/>
    <w:rsid w:val="00EC1A8F"/>
    <w:rsid w:val="00ED4E1A"/>
    <w:rsid w:val="00EF30B7"/>
    <w:rsid w:val="00F039C3"/>
    <w:rsid w:val="00F241C7"/>
    <w:rsid w:val="00F56157"/>
    <w:rsid w:val="00F63EFE"/>
    <w:rsid w:val="00F64B40"/>
    <w:rsid w:val="00F77F8E"/>
    <w:rsid w:val="00F919CA"/>
    <w:rsid w:val="00F9582B"/>
    <w:rsid w:val="00FA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Plain Tex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24A5"/>
    <w:pPr>
      <w:spacing w:after="80"/>
    </w:pPr>
    <w:rPr>
      <w:rFonts w:eastAsia="Calibri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656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true" w:styleId="Standard" w:type="paragraph">
    <w:name w:val="Standard"/>
    <w:rsid w:val="00CE24A5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CE24A5"/>
    <w:rPr>
      <w:rFonts w:eastAsia="Calibri" w:hAnsi="Calibri" w:asci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759B"/>
    <w:rPr>
      <w:rFonts w:cstheme="minorBidi" w:eastAsiaTheme="minorHAnsi" w:hAnsi="Calibri" w:ascii="Calibri"/>
      <w:sz w:val="22"/>
      <w:szCs w:val="21"/>
      <w:lang w:eastAsia="en-US"/>
    </w:rPr>
  </w:style>
  <w:style w:customStyle="true" w:styleId="Srednjareetka21" w:type="paragraph">
    <w:name w:val="Srednja rešetka 21"/>
    <w:uiPriority w:val="1"/>
    <w:qFormat/>
    <w:rsid w:val="00E77F0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66"/>
    <w:rPr>
      <w:rFonts w:cs="Times New Roman" w:hAnsi="Times New Roman" w:ascii="Times New Roman"/>
      <w:b/>
      <w:sz w:val="24"/>
      <w:szCs w:val="28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66"/>
    <w:rPr>
      <w:rFonts w:cs="Tahoma" w:hAnsi="Arial Narrow" w:ascii="Arial Narrow"/>
      <w:b/>
      <w:sz w:val="28"/>
      <w:szCs w:val="28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66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66"/>
    <w:rPr>
      <w:rFonts w:cs="Tahoma" w:hAnsi="Arial Narrow" w:ascii="Arial Narrow"/>
      <w:b w:val="false"/>
      <w:sz w:val="28"/>
      <w:szCs w:val="28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24A5"/>
    <w:pPr>
      <w:spacing w:after="80"/>
    </w:pPr>
    <w:rPr>
      <w:rFonts w:ascii="Calibri" w:eastAsia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241C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241C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2DB4"/>
  </w:style>
  <w:style w:styleId="Tekstbalonia" w:type="paragraph">
    <w:name w:val="Balloon Text"/>
    <w:basedOn w:val="Normal"/>
    <w:link w:val="TekstbaloniaChar"/>
    <w:rsid w:val="008A65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656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05BCC"/>
    <w:pPr>
      <w:ind w:left="720"/>
      <w:contextualSpacing/>
    </w:pPr>
  </w:style>
  <w:style w:customStyle="1" w:styleId="Standard" w:type="paragraph">
    <w:name w:val="Standard"/>
    <w:rsid w:val="00CE24A5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CE24A5"/>
    <w:pPr>
      <w:ind w:left="720"/>
    </w:pPr>
  </w:style>
  <w:style w:styleId="Istaknuto" w:type="character">
    <w:name w:val="Emphasis"/>
    <w:qFormat/>
    <w:rsid w:val="00CE24A5"/>
    <w:rPr>
      <w:i/>
      <w:iCs/>
    </w:rPr>
  </w:style>
  <w:style w:styleId="StandardWeb" w:type="paragraph">
    <w:name w:val="Normal (Web)"/>
    <w:basedOn w:val="Normal"/>
    <w:rsid w:val="00CE24A5"/>
    <w:pPr>
      <w:spacing w:after="119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CE24A5"/>
    <w:rPr>
      <w:rFonts w:ascii="Calibri" w:eastAsia="Calibri" w:hAnsi="Calibri"/>
      <w:sz w:val="22"/>
      <w:szCs w:val="22"/>
      <w:lang w:eastAsia="en-US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AE759B"/>
    <w:pPr>
      <w:spacing w:after="0"/>
    </w:pPr>
    <w:rPr>
      <w:rFonts w:cstheme="minorBidi" w:eastAsiaTheme="minorHAns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759B"/>
    <w:rPr>
      <w:rFonts w:ascii="Calibri" w:cstheme="minorBidi" w:eastAsiaTheme="minorHAnsi" w:hAnsi="Calibri"/>
      <w:sz w:val="22"/>
      <w:szCs w:val="21"/>
      <w:lang w:eastAsia="en-US"/>
    </w:rPr>
  </w:style>
  <w:style w:customStyle="1" w:styleId="Srednjareetka21" w:type="paragraph">
    <w:name w:val="Srednja rešetka 21"/>
    <w:uiPriority w:val="1"/>
    <w:qFormat/>
    <w:rsid w:val="00E77F0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66"/>
    <w:rPr>
      <w:rFonts w:ascii="Times New Roman" w:cs="Times New Roman" w:hAnsi="Times New Roman"/>
      <w:b/>
      <w:sz w:val="24"/>
      <w:szCs w:val="28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66"/>
    <w:rPr>
      <w:rFonts w:ascii="Arial Narrow" w:cs="Tahoma" w:hAnsi="Arial Narrow"/>
      <w:b/>
      <w:sz w:val="28"/>
      <w:szCs w:val="28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66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66"/>
    <w:rPr>
      <w:rFonts w:ascii="Arial Narrow" w:cs="Tahoma" w:hAnsi="Arial Narrow"/>
      <w:b w:val="0"/>
      <w:sz w:val="28"/>
      <w:szCs w:val="28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2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26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554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603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2EC26-F68E-4144-9A7F-236FBDB11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-IVC-</properties:Company>
  <properties:Pages>5</properties:Pages>
  <properties:Words>1279</properties:Words>
  <properties:Characters>7721</properties:Characters>
  <properties:Lines>211</properties:Lines>
  <properties:Paragraphs>75</properties:Paragraphs>
  <properties:TotalTime>1095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Varaždinu, 29</vt:lpstr>
    </vt:vector>
  </properties:TitlesOfParts>
  <properties:LinksUpToDate>false</properties:LinksUpToDate>
  <properties:CharactersWithSpaces>9217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2018-03-07T22:46:00Z</dcterms:created>
  <dc:creator>Windows korisnik</dc:creator>
  <dc:description/>
  <cp:keywords/>
  <cp:lastModifiedBy>Valentina Gabud</cp:lastModifiedBy>
  <cp:lastPrinted>2019-01-18T20:26:00Z</cp:lastPrinted>
  <dcterms:modified xmlns:xsi="http://www.w3.org/2001/XMLSchema-instance" xsi:type="dcterms:W3CDTF">2019-01-23T12:40:00Z</dcterms:modified>
  <cp:revision>10</cp:revision>
  <dc:subject/>
  <dc:title>U Varaždinu, 29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St-4197/2016-35 / Podnesak - Izvješće stečajnog upravitelja (18_01_2019_Izvješće_Enel.docx)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