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4ab0" w14:paraId="0984ab0" w:rsidRDefault="0014541A" w:rsidP="0014541A" w:rsidR="0014541A" w:rsidRPr="0014541A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541A" w:rsidP="0014541A" w:rsidR="0014541A" w:rsidRPr="00D21A2C"/>
    <w:p w:rsidRDefault="0014541A" w:rsidP="0014541A" w:rsidR="0014541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541A" w:rsidP="0014541A" w:rsidR="0014541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541A" w:rsidP="0014541A" w:rsidR="0014541A" w:rsidRPr="001454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2B1B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2B1B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2B1B25" w:rsidR="0014541A" w:rsidRPr="009F3C6E">
      <w:pPr>
        <w:ind w:firstLine="708"/>
        <w:jc w:val="both"/>
      </w:pPr>
      <w:r w:rsidRPr="002B1B25">
        <w:t xml:space="preserve">Trgovački sud u Osijeku, po </w:t>
      </w:r>
      <w:r w:rsidR="00C430B5" w:rsidRPr="002B1B25">
        <w:t>stečajnoj sutkinji</w:t>
      </w:r>
      <w:r w:rsidRPr="002B1B25">
        <w:t xml:space="preserve"> Nadi Roso</w:t>
      </w:r>
      <w:r w:rsidR="009F3C6E">
        <w:t xml:space="preserve"> u </w:t>
      </w:r>
      <w:proofErr w:type="spellStart"/>
      <w:r w:rsidR="009F3C6E">
        <w:t>predstečajnom</w:t>
      </w:r>
      <w:proofErr w:type="spellEnd"/>
      <w:r w:rsidR="009F3C6E">
        <w:t xml:space="preserve"> postupku povodom prijedloga predlagatelja koji je ujedno i dužnik</w:t>
      </w:r>
      <w:r w:rsidR="009F3C6E">
        <w:rPr>
          <w:b/>
        </w:rPr>
        <w:t xml:space="preserve"> GRANAGLIA d.o.o. Osijek, J. J. Strossmayera 213, OIB: 13941739322 </w:t>
      </w:r>
      <w:r w:rsidR="009F3C6E">
        <w:t xml:space="preserve">zastupan po punomoćniku Pavao Mrkonjić odvjetniku iz Zagreb, A. Topić Mimare 24 , za otvaranje </w:t>
      </w:r>
      <w:proofErr w:type="spellStart"/>
      <w:r w:rsidR="009F3C6E">
        <w:t>predstečajnog</w:t>
      </w:r>
      <w:proofErr w:type="spellEnd"/>
      <w:r w:rsidR="009F3C6E">
        <w:t xml:space="preserve"> postupka</w:t>
      </w:r>
      <w:r w:rsidR="002B1B25" w:rsidRPr="002B1B25">
        <w:t xml:space="preserve">, za otvaranje </w:t>
      </w:r>
      <w:proofErr w:type="spellStart"/>
      <w:r w:rsidR="002B1B25" w:rsidRPr="002B1B25">
        <w:t>predstečajnog</w:t>
      </w:r>
      <w:proofErr w:type="spellEnd"/>
      <w:r w:rsidR="002B1B25" w:rsidRPr="002B1B25">
        <w:t xml:space="preserve"> postupka, </w:t>
      </w:r>
      <w:r w:rsidRPr="002B1B25">
        <w:t xml:space="preserve">dana </w:t>
      </w:r>
      <w:r w:rsidR="009F3C6E">
        <w:t>2. veljače 2018. g.</w:t>
      </w:r>
      <w:r w:rsidR="00C430B5" w:rsidRPr="002E5938">
        <w:t>,</w:t>
      </w:r>
    </w:p>
    <w:p w:rsidRDefault="00C430B5" w:rsidP="00C430B5" w:rsidR="0014541A" w:rsidRPr="009F3C6E">
      <w:pPr>
        <w:pStyle w:val="Bezproreda"/>
        <w:tabs>
          <w:tab w:pos="3330" w:val="left"/>
        </w:tabs>
        <w:rPr>
          <w:rFonts w:cs="Times New Roman" w:hAnsi="Times New Roman" w:ascii="Times New Roman"/>
          <w:sz w:val="24"/>
          <w:szCs w:val="24"/>
        </w:rPr>
      </w:pPr>
      <w:r w:rsidRPr="009F3C6E">
        <w:rPr>
          <w:rFonts w:cs="Times New Roman" w:hAnsi="Times New Roman" w:ascii="Times New Roman"/>
          <w:sz w:val="24"/>
          <w:szCs w:val="24"/>
        </w:rPr>
        <w:tab/>
      </w:r>
    </w:p>
    <w:p w:rsidRDefault="0014541A" w:rsidP="0014541A" w:rsidR="0014541A" w:rsidRPr="009F3C6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F3C6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14541A" w:rsidP="0014541A" w:rsidR="0014541A" w:rsidRPr="009F3C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9F3C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2E5938" w:rsidR="0014541A" w:rsidRPr="009F3C6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3C6E">
        <w:rPr>
          <w:rFonts w:cs="Times New Roman" w:hAnsi="Times New Roman" w:ascii="Times New Roman"/>
          <w:sz w:val="24"/>
          <w:szCs w:val="24"/>
        </w:rPr>
        <w:t>1</w:t>
      </w:r>
      <w:r w:rsidRPr="009F3C6E">
        <w:rPr>
          <w:rFonts w:cs="Times New Roman" w:hAnsi="Times New Roman" w:ascii="Times New Roman"/>
          <w:sz w:val="24"/>
          <w:szCs w:val="24"/>
        </w:rPr>
        <w:tab/>
        <w:t xml:space="preserve">Otvara se </w:t>
      </w:r>
      <w:proofErr w:type="spellStart"/>
      <w:r w:rsidR="00596D76" w:rsidRPr="009F3C6E">
        <w:rPr>
          <w:rFonts w:cs="Times New Roman" w:hAnsi="Times New Roman" w:ascii="Times New Roman"/>
          <w:sz w:val="24"/>
          <w:szCs w:val="24"/>
        </w:rPr>
        <w:t>pred</w:t>
      </w:r>
      <w:r w:rsidRPr="009F3C6E"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 w:rsidRPr="009F3C6E">
        <w:rPr>
          <w:rFonts w:cs="Times New Roman" w:hAnsi="Times New Roman" w:ascii="Times New Roman"/>
          <w:sz w:val="24"/>
          <w:szCs w:val="24"/>
        </w:rPr>
        <w:t xml:space="preserve"> postupak nad dužnikom </w:t>
      </w:r>
      <w:r w:rsidR="009F3C6E" w:rsidRPr="009F3C6E">
        <w:rPr>
          <w:rFonts w:cs="Times New Roman" w:hAnsi="Times New Roman" w:ascii="Times New Roman"/>
          <w:b/>
          <w:sz w:val="24"/>
          <w:szCs w:val="24"/>
        </w:rPr>
        <w:t>GRANAGLIA d.o.o. Osijek, J. J. Strossmayera 213, OIB: 13941739322</w:t>
      </w:r>
      <w:r w:rsidRPr="009F3C6E">
        <w:rPr>
          <w:rFonts w:cs="Times New Roman" w:hAnsi="Times New Roman" w:ascii="Times New Roman"/>
          <w:sz w:val="24"/>
          <w:szCs w:val="24"/>
        </w:rPr>
        <w:t>.</w:t>
      </w:r>
    </w:p>
    <w:p w:rsidRDefault="0014541A" w:rsidP="00834AC2" w:rsidR="0014541A" w:rsidRPr="009F3C6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4541A" w:rsidP="00834AC2" w:rsidR="0014541A" w:rsidRPr="009F3C6E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F3C6E">
        <w:rPr>
          <w:rFonts w:cs="Times New Roman" w:hAnsi="Times New Roman" w:ascii="Times New Roman"/>
          <w:sz w:val="24"/>
          <w:szCs w:val="24"/>
        </w:rPr>
        <w:t>2.</w:t>
      </w:r>
      <w:r w:rsidRPr="009F3C6E">
        <w:rPr>
          <w:rFonts w:cs="Times New Roman" w:hAnsi="Times New Roman" w:ascii="Times New Roman"/>
          <w:sz w:val="24"/>
          <w:szCs w:val="24"/>
        </w:rPr>
        <w:tab/>
      </w:r>
      <w:r w:rsidR="002E5938" w:rsidRPr="009F3C6E">
        <w:rPr>
          <w:rFonts w:cs="Times New Roman" w:hAnsi="Times New Roman" w:ascii="Times New Roman"/>
          <w:sz w:val="24"/>
          <w:szCs w:val="24"/>
        </w:rPr>
        <w:t>P</w:t>
      </w:r>
      <w:r w:rsidR="002B1B25" w:rsidRPr="009F3C6E">
        <w:rPr>
          <w:rFonts w:cs="Times New Roman" w:hAnsi="Times New Roman" w:ascii="Times New Roman"/>
          <w:sz w:val="24"/>
          <w:szCs w:val="24"/>
        </w:rPr>
        <w:t>ovjereni</w:t>
      </w:r>
      <w:r w:rsidR="002E5938" w:rsidRPr="009F3C6E">
        <w:rPr>
          <w:rFonts w:cs="Times New Roman" w:hAnsi="Times New Roman" w:ascii="Times New Roman"/>
          <w:sz w:val="24"/>
          <w:szCs w:val="24"/>
        </w:rPr>
        <w:t>c</w:t>
      </w:r>
      <w:r w:rsidR="002B1B25" w:rsidRPr="009F3C6E">
        <w:rPr>
          <w:rFonts w:cs="Times New Roman" w:hAnsi="Times New Roman" w:ascii="Times New Roman"/>
          <w:sz w:val="24"/>
          <w:szCs w:val="24"/>
        </w:rPr>
        <w:t>om</w:t>
      </w:r>
      <w:r w:rsidRPr="009F3C6E">
        <w:rPr>
          <w:rFonts w:cs="Times New Roman" w:hAnsi="Times New Roman" w:ascii="Times New Roman"/>
          <w:sz w:val="24"/>
          <w:szCs w:val="24"/>
        </w:rPr>
        <w:t xml:space="preserve"> </w:t>
      </w:r>
      <w:r w:rsidR="002E5938" w:rsidRPr="009F3C6E">
        <w:rPr>
          <w:rFonts w:cs="Times New Roman" w:hAnsi="Times New Roman" w:ascii="Times New Roman"/>
          <w:sz w:val="24"/>
          <w:szCs w:val="24"/>
        </w:rPr>
        <w:t xml:space="preserve">se imenuje </w:t>
      </w:r>
      <w:r w:rsidR="009F3C6E" w:rsidRPr="009F3C6E">
        <w:rPr>
          <w:rFonts w:cs="Times New Roman" w:hAnsi="Times New Roman" w:ascii="Times New Roman"/>
          <w:sz w:val="24"/>
          <w:szCs w:val="24"/>
        </w:rPr>
        <w:t>Nada Gagro, Vinkovci, Glagoljaška 52, OIB 04212100945</w:t>
      </w:r>
      <w:r w:rsidR="00A65D73" w:rsidRPr="009F3C6E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215F6D" w:rsidP="00834AC2" w:rsidR="00215F6D" w:rsidRPr="009F3C6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3C6E">
        <w:rPr>
          <w:rFonts w:cs="Times New Roman" w:hAnsi="Times New Roman" w:ascii="Times New Roman"/>
          <w:sz w:val="24"/>
          <w:szCs w:val="24"/>
        </w:rPr>
        <w:t xml:space="preserve">Imenovani povjerenik dužan </w:t>
      </w:r>
      <w:r w:rsidR="00F86870" w:rsidRPr="009F3C6E">
        <w:rPr>
          <w:rFonts w:cs="Times New Roman" w:hAnsi="Times New Roman" w:ascii="Times New Roman"/>
          <w:sz w:val="24"/>
          <w:szCs w:val="24"/>
        </w:rPr>
        <w:t>je postupiti sukladno čl. 24 SZ (NN br. 71/15</w:t>
      </w:r>
      <w:r w:rsidR="0084524B" w:rsidRPr="009F3C6E">
        <w:rPr>
          <w:rFonts w:cs="Times New Roman" w:hAnsi="Times New Roman" w:ascii="Times New Roman"/>
          <w:sz w:val="24"/>
          <w:szCs w:val="24"/>
        </w:rPr>
        <w:t xml:space="preserve"> i 104/17)</w:t>
      </w:r>
      <w:r w:rsidR="00F86870" w:rsidRPr="009F3C6E">
        <w:rPr>
          <w:rFonts w:cs="Times New Roman" w:hAnsi="Times New Roman" w:ascii="Times New Roman"/>
          <w:sz w:val="24"/>
          <w:szCs w:val="24"/>
        </w:rPr>
        <w:t>).</w:t>
      </w:r>
    </w:p>
    <w:p w:rsidRDefault="0014541A" w:rsidP="00834AC2" w:rsidR="0014541A" w:rsidRPr="009F3C6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4541A" w:rsidP="00834AC2" w:rsidR="00107302">
      <w:pPr>
        <w:ind w:firstLine="708"/>
        <w:jc w:val="both"/>
      </w:pPr>
      <w:r w:rsidRPr="001B5C73">
        <w:t>3.</w:t>
      </w:r>
      <w:r w:rsidRPr="001B5C73">
        <w:tab/>
      </w:r>
      <w:r w:rsidR="008E20D2" w:rsidRPr="001B5C73">
        <w:t>Pozivaju se vjerovnici da</w:t>
      </w:r>
      <w:r w:rsidR="0084524B" w:rsidRPr="001B5C73">
        <w:t xml:space="preserve"> nadležnoj jedinici FINE, </w:t>
      </w:r>
      <w:r w:rsidR="008E20D2" w:rsidRPr="001B5C73">
        <w:t xml:space="preserve"> u roku od </w:t>
      </w:r>
      <w:r w:rsidR="0084524B" w:rsidRPr="001B5C73">
        <w:t>21</w:t>
      </w:r>
      <w:r w:rsidR="008E20D2" w:rsidRPr="001B5C73">
        <w:t xml:space="preserve"> dan, od dana </w:t>
      </w:r>
      <w:r w:rsidR="0084524B" w:rsidRPr="001B5C73">
        <w:t>dostave ovoga Rješenja, prijave svoje tražbine i</w:t>
      </w:r>
      <w:r w:rsidR="0084524B">
        <w:t xml:space="preserve"> da u roku od 15 dana od dana dostave očitovanja o prijavljenim tražbinama dužnika i povjerenika, ospore prijavljene tražbine koje smatraju </w:t>
      </w:r>
      <w:r w:rsidR="00107302">
        <w:t>nepostojećim, uz obveznu naznaku iznosa za koji se tražbina osporava i razlog osporavanja (čl. 34 st. 1 SZ).</w:t>
      </w:r>
    </w:p>
    <w:p w:rsidRDefault="0084524B" w:rsidP="00834AC2" w:rsidR="0084524B">
      <w:pPr>
        <w:ind w:firstLine="708"/>
        <w:jc w:val="both"/>
      </w:pPr>
      <w:r>
        <w:t xml:space="preserve">4. </w:t>
      </w:r>
      <w:r>
        <w:tab/>
        <w:t>Poziva se dužnik i povjerenik da nadležnoj jedinici FINE, u roku od 30 dana od dana od dostave tablice prijavljenih tražbina, dostavi pisano očitovanje o svakoj prijavljenoj tražbini priznaje li je ili osporava, uz obveznu naznaku iznosa za koji se tražbina osporava i razlog osporavanja.</w:t>
      </w:r>
    </w:p>
    <w:p w:rsidRDefault="0084524B" w:rsidP="0084524B" w:rsidR="0084524B">
      <w:pPr>
        <w:ind w:firstLine="708"/>
        <w:jc w:val="both"/>
      </w:pPr>
      <w:r>
        <w:t xml:space="preserve">5.  </w:t>
      </w:r>
      <w:r>
        <w:tab/>
        <w:t>Poziva se dužnik da vjerovnicima i povjereniku omogući uvid u isprave iz kojih proizlaze tražbine navedene u popisu imovine i obveza.</w:t>
      </w:r>
    </w:p>
    <w:p w:rsidRDefault="0084524B" w:rsidP="0084524B" w:rsidR="0084524B">
      <w:pPr>
        <w:ind w:firstLine="708"/>
        <w:jc w:val="both"/>
      </w:pPr>
      <w:r>
        <w:t>6.</w:t>
      </w:r>
      <w:r>
        <w:tab/>
        <w:t>Pozivaju se dužnikovi dužnici da svoje dospjele obveze bez odgode ispunjavaju dužniku.</w:t>
      </w:r>
    </w:p>
    <w:p w:rsidRDefault="00FA1DBE" w:rsidP="00FA1DBE" w:rsidR="00FA1DBE">
      <w:pPr>
        <w:ind w:firstLine="708"/>
        <w:jc w:val="both"/>
      </w:pPr>
      <w:r>
        <w:t xml:space="preserve">7. </w:t>
      </w:r>
      <w:r w:rsidR="007C6D5C">
        <w:tab/>
      </w:r>
      <w:r>
        <w:t xml:space="preserve"> </w:t>
      </w:r>
      <w:r w:rsidRPr="007743D6">
        <w:rPr>
          <w:b/>
        </w:rPr>
        <w:t>Ročište radi ispitivanja tražbina</w:t>
      </w:r>
      <w:r>
        <w:t xml:space="preserve"> određuje se za dan </w:t>
      </w:r>
      <w:r w:rsidR="001F4BEE">
        <w:rPr>
          <w:b/>
        </w:rPr>
        <w:t>9</w:t>
      </w:r>
      <w:r w:rsidR="00D25DCC">
        <w:rPr>
          <w:b/>
        </w:rPr>
        <w:t xml:space="preserve">. </w:t>
      </w:r>
      <w:r w:rsidR="001F4BEE">
        <w:rPr>
          <w:b/>
        </w:rPr>
        <w:t xml:space="preserve"> svibanj</w:t>
      </w:r>
      <w:r w:rsidR="007C6D5C">
        <w:rPr>
          <w:b/>
        </w:rPr>
        <w:t xml:space="preserve"> 2018</w:t>
      </w:r>
      <w:r w:rsidRPr="007743D6">
        <w:rPr>
          <w:b/>
        </w:rPr>
        <w:t xml:space="preserve">. g. u </w:t>
      </w:r>
      <w:r w:rsidR="007C6D5C">
        <w:rPr>
          <w:b/>
        </w:rPr>
        <w:t>12</w:t>
      </w:r>
      <w:r w:rsidRPr="007743D6">
        <w:rPr>
          <w:b/>
        </w:rPr>
        <w:t>,00 sati</w:t>
      </w:r>
      <w:r>
        <w:t>,</w:t>
      </w:r>
      <w:r w:rsidRPr="00B80907">
        <w:t xml:space="preserve"> u zgradi ovog suda u Osijeku, Zagrebačka 2, soba br. </w:t>
      </w:r>
      <w:r>
        <w:t>36</w:t>
      </w:r>
      <w:r w:rsidR="00D25DCC">
        <w:t>/</w:t>
      </w:r>
      <w:r>
        <w:t>II kat na koje se pozivaju povjerenik, dužnik i vjerovnici koji su prijavili tražbine</w:t>
      </w:r>
      <w:r w:rsidRPr="00B80907">
        <w:t>.</w:t>
      </w:r>
      <w:r>
        <w:t xml:space="preserve"> Ročište radi ispitivanja tražbine održat će se i ako nisu nazočni vjerovnici koji su prijavili tražbine (čl. 46 st. 2 i 3 SZ).</w:t>
      </w:r>
    </w:p>
    <w:p w:rsidRDefault="00FA1DBE" w:rsidP="0084524B" w:rsidR="00FA1DBE">
      <w:pPr>
        <w:ind w:firstLine="708"/>
        <w:jc w:val="both"/>
      </w:pPr>
    </w:p>
    <w:p w:rsidRDefault="0084524B" w:rsidP="004A570F" w:rsidR="0084524B">
      <w:pPr>
        <w:jc w:val="both"/>
      </w:pPr>
    </w:p>
    <w:p w:rsidRDefault="007C6D5C" w:rsidP="008E20D2" w:rsidR="007743D6">
      <w:pPr>
        <w:ind w:firstLine="708"/>
        <w:jc w:val="both"/>
      </w:pPr>
      <w:r>
        <w:t>8</w:t>
      </w:r>
      <w:r w:rsidR="007743D6">
        <w:t>.</w:t>
      </w:r>
      <w:r>
        <w:tab/>
      </w:r>
      <w:r w:rsidR="007743D6">
        <w:t xml:space="preserve"> Prijavu tražbine podnesenu nakon isteka roka za prijavljivanje sud će odbaciti rješenjem (čl. 36 st. 6 SZ).</w:t>
      </w:r>
    </w:p>
    <w:p w:rsidRDefault="007C6D5C" w:rsidP="008E20D2" w:rsidR="007743D6">
      <w:pPr>
        <w:ind w:firstLine="708"/>
        <w:jc w:val="both"/>
      </w:pPr>
      <w:r>
        <w:t>9</w:t>
      </w:r>
      <w:r w:rsidR="007743D6">
        <w:t xml:space="preserve">. </w:t>
      </w:r>
      <w:r>
        <w:tab/>
      </w:r>
      <w:r w:rsidR="007743D6">
        <w:t xml:space="preserve">Ako vjerovnik nije podnio prijavu tražbine, a tražbina je navedena u prijedlogu za otvaranje </w:t>
      </w:r>
      <w:proofErr w:type="spellStart"/>
      <w:r w:rsidR="007743D6">
        <w:t>predstečajnoga</w:t>
      </w:r>
      <w:proofErr w:type="spellEnd"/>
      <w:r w:rsidR="007743D6">
        <w:t xml:space="preserve"> postupka, tražbina navedena u prijedlogu za otvaranje </w:t>
      </w:r>
      <w:proofErr w:type="spellStart"/>
      <w:r w:rsidR="007743D6">
        <w:t>predstečajnoga</w:t>
      </w:r>
      <w:proofErr w:type="spellEnd"/>
      <w:r w:rsidR="007743D6">
        <w:t xml:space="preserve"> postupka smatra se prijavljenom tražbinom.</w:t>
      </w:r>
    </w:p>
    <w:p w:rsidRDefault="007C6D5C" w:rsidP="008E20D2" w:rsidR="007743D6">
      <w:pPr>
        <w:ind w:firstLine="708"/>
        <w:jc w:val="both"/>
      </w:pPr>
      <w:r>
        <w:t>10.</w:t>
      </w:r>
      <w:r>
        <w:tab/>
      </w:r>
      <w:r w:rsidR="007743D6">
        <w:t xml:space="preserve"> Dužnik i povjerenik dužni su očitovati se o prijavljenim tražbinama vjerovnika te očitovanje o prijavljenim tražbinama podnijeti nadležnoj FINI na propisanom obrascu a nakon isteka roka za očitovanjem o prijavljenim tražbinama dužnik i povjerenik ne mogu više osporavati tražbine koje su priznali (čl. 41 SZ). </w:t>
      </w:r>
    </w:p>
    <w:p w:rsidRDefault="007C6D5C" w:rsidP="007C6D5C" w:rsidR="003D17E1">
      <w:pPr>
        <w:ind w:firstLine="708"/>
        <w:jc w:val="both"/>
      </w:pPr>
      <w:r>
        <w:t>11</w:t>
      </w:r>
      <w:r w:rsidR="003D17E1">
        <w:t>.</w:t>
      </w:r>
      <w:r>
        <w:tab/>
      </w:r>
      <w:r w:rsidR="003D17E1">
        <w:t xml:space="preserve"> Radnici i prijašnji dužnikovi radnici u </w:t>
      </w:r>
      <w:proofErr w:type="spellStart"/>
      <w:r w:rsidR="003D17E1">
        <w:t>predstečajnom</w:t>
      </w:r>
      <w:proofErr w:type="spellEnd"/>
      <w:r w:rsidR="003D17E1">
        <w:t xml:space="preserve"> postupku te Ministarstvo financija – Porezna uprava ne podnose prijavu tražbine iz radnog odnosa, otpremnine do iznosa propisanog zakona odnosno kolektivnim ugovorom i tražbine po osnovi naknade štete pretrpljene zbog ozlijede na radu i profesionalne bolesti</w:t>
      </w:r>
      <w:r w:rsidR="002D3F18">
        <w:t>.</w:t>
      </w:r>
    </w:p>
    <w:p w:rsidRDefault="002D3F18" w:rsidP="008E20D2" w:rsidR="002D3F18">
      <w:pPr>
        <w:ind w:firstLine="708"/>
        <w:jc w:val="both"/>
      </w:pPr>
      <w:r>
        <w:t xml:space="preserve">Ako takve tražbine podnositelj prijedloga nije naveo u prijedlogu za otvaranje </w:t>
      </w:r>
      <w:proofErr w:type="spellStart"/>
      <w:r>
        <w:t>predstečajnog</w:t>
      </w:r>
      <w:proofErr w:type="spellEnd"/>
      <w:r>
        <w:t xml:space="preserve"> postupka ili ih je pogrešno naveo, radnici i prijašnji dužnikovi radnici i MF – Porezna uprava imaju pravo sudu podnijeti prigovor u kojem će odrediti u kojem dijelu se pobija prijedlog za otvaranje </w:t>
      </w:r>
      <w:proofErr w:type="spellStart"/>
      <w:r>
        <w:t>predstečajnog</w:t>
      </w:r>
      <w:proofErr w:type="spellEnd"/>
      <w:r>
        <w:t xml:space="preserve"> postupka te uz prigovor priložiti isprave kojima dokazuje postojanje svoga prava.</w:t>
      </w:r>
    </w:p>
    <w:p w:rsidRDefault="002D3F18" w:rsidP="008E20D2" w:rsidR="002D3F18">
      <w:pPr>
        <w:ind w:firstLine="708"/>
        <w:jc w:val="both"/>
      </w:pPr>
      <w:r>
        <w:t>Prigovor se može podnijeti do završetka rasprave na ročištu za glasovanje o planu restrukturiranja te ako osnovanost prigovora dokazuje javnom ili javno ovjerovljenom ispravom, sud će prigovor utvrditi osnovanim. Protiv rješenja kojim je sud utvrdio prigovor osnovanim posebna žalba nije dopuštena, a rješenje se može pobijati samo u žalbi protiv rješenja o obustavi postupka.</w:t>
      </w:r>
    </w:p>
    <w:p w:rsidRDefault="002D3F18" w:rsidP="008E20D2" w:rsidR="002D3F18">
      <w:pPr>
        <w:ind w:firstLine="708"/>
        <w:jc w:val="both"/>
      </w:pPr>
      <w:r>
        <w:t xml:space="preserve">Ako nisu ispunjene pretpostavke da prigovor utvrdi osnovanim, sud će zaključkom uputiti podnositelja prigovora da svoju tražbinu može ostvarivati bez obzira na vođenje </w:t>
      </w:r>
      <w:proofErr w:type="spellStart"/>
      <w:r>
        <w:t>predstečajnoga</w:t>
      </w:r>
      <w:proofErr w:type="spellEnd"/>
      <w:r>
        <w:t xml:space="preserve"> postupka, takve tražbine ne mogu biti predmet </w:t>
      </w:r>
      <w:proofErr w:type="spellStart"/>
      <w:r>
        <w:t>predstečajnoga</w:t>
      </w:r>
      <w:proofErr w:type="spellEnd"/>
      <w:r>
        <w:t xml:space="preserve"> sporazuma (čl. 37 SZ).</w:t>
      </w:r>
    </w:p>
    <w:p w:rsidRDefault="007C6D5C" w:rsidP="007C6D5C" w:rsidR="007C6D5C">
      <w:pPr>
        <w:ind w:firstLine="708"/>
        <w:jc w:val="both"/>
      </w:pPr>
      <w:r>
        <w:t>12.</w:t>
      </w:r>
      <w:r>
        <w:tab/>
      </w:r>
      <w:proofErr w:type="spellStart"/>
      <w:r>
        <w:t>Razlučni</w:t>
      </w:r>
      <w:proofErr w:type="spellEnd"/>
      <w:r>
        <w:t xml:space="preserve"> vjerovnici dužni su nadležnu jedinicu FINE u roku za prijavu tražbine obavijestiti o svojim pravima, pravnoj osnovi </w:t>
      </w:r>
      <w:proofErr w:type="spellStart"/>
      <w:r>
        <w:t>razlučnog</w:t>
      </w:r>
      <w:proofErr w:type="spellEnd"/>
      <w:r>
        <w:t xml:space="preserve"> prava i dijelu imovine dužnika na koji se odnosi njihovo </w:t>
      </w:r>
      <w:proofErr w:type="spellStart"/>
      <w:r>
        <w:t>razlučno</w:t>
      </w:r>
      <w:proofErr w:type="spellEnd"/>
      <w:r>
        <w:t xml:space="preserve"> pravo te dati izjavu odriču li se ili ne odriču prava na odvojeno namirenje na propisanom obrascu za prijavu tražbine vjerovnika u </w:t>
      </w:r>
      <w:proofErr w:type="spellStart"/>
      <w:r>
        <w:t>predstečajnom</w:t>
      </w:r>
      <w:proofErr w:type="spellEnd"/>
      <w:r>
        <w:t xml:space="preserve"> postupku (čl. 38 SZ).</w:t>
      </w:r>
    </w:p>
    <w:p w:rsidRDefault="007C6D5C" w:rsidP="007C6D5C" w:rsidR="007C6D5C">
      <w:pPr>
        <w:ind w:firstLine="708"/>
        <w:jc w:val="both"/>
      </w:pPr>
      <w:r>
        <w:t xml:space="preserve">13. </w:t>
      </w:r>
      <w:r>
        <w:tab/>
        <w:t xml:space="preserve">Izlučni vjerovnici dužni su nadležnu jedinicu FINE u roku za prijavu tražbine obavijestiti o svojim pravima, pravnoj osnovi izlučnog prava i dijelu imovine dužnika na koji se odnosi njihovo izlučno pravo na propisanom obrascu za prijavu tražbine vjerovnika u </w:t>
      </w:r>
      <w:proofErr w:type="spellStart"/>
      <w:r>
        <w:t>predstečajnom</w:t>
      </w:r>
      <w:proofErr w:type="spellEnd"/>
      <w:r>
        <w:t xml:space="preserve"> postupku (čl. 38 SZ).</w:t>
      </w:r>
    </w:p>
    <w:p w:rsidRDefault="007C6D5C" w:rsidP="007743D6" w:rsidR="002D3F18">
      <w:pPr>
        <w:ind w:firstLine="708"/>
        <w:jc w:val="both"/>
      </w:pPr>
      <w:r>
        <w:t>14</w:t>
      </w:r>
      <w:r w:rsidR="002D3F18">
        <w:t xml:space="preserve">.   Određuje se da se </w:t>
      </w:r>
      <w:r w:rsidR="002D3F18" w:rsidRPr="00646F00">
        <w:rPr>
          <w:b/>
        </w:rPr>
        <w:t xml:space="preserve">rješenje o otvaranju </w:t>
      </w:r>
      <w:proofErr w:type="spellStart"/>
      <w:r w:rsidR="002D3F18" w:rsidRPr="00646F00">
        <w:rPr>
          <w:b/>
        </w:rPr>
        <w:t>predstečajnog</w:t>
      </w:r>
      <w:proofErr w:type="spellEnd"/>
      <w:r w:rsidR="002D3F18" w:rsidRPr="00646F00">
        <w:rPr>
          <w:b/>
        </w:rPr>
        <w:t xml:space="preserve"> postupka upiše u registar</w:t>
      </w:r>
      <w:r w:rsidR="002D3F18">
        <w:t xml:space="preserve"> u kojem je dužnik upisan</w:t>
      </w:r>
      <w:r>
        <w:t xml:space="preserve"> (čl. 34 st. 3 SZ)</w:t>
      </w:r>
      <w:r w:rsidR="00646F00">
        <w:t>.</w:t>
      </w:r>
    </w:p>
    <w:p w:rsidRDefault="00A00DF0" w:rsidP="008E20D2" w:rsidR="00A00DF0">
      <w:pPr>
        <w:ind w:firstLine="708"/>
        <w:jc w:val="both"/>
      </w:pPr>
    </w:p>
    <w:p w:rsidRDefault="001F4BEE" w:rsidP="008E20D2" w:rsidR="001F4BEE" w:rsidRPr="00094968">
      <w:pPr>
        <w:ind w:firstLine="708"/>
        <w:jc w:val="both"/>
      </w:pPr>
    </w:p>
    <w:p w:rsidRDefault="0014541A" w:rsidP="0014541A" w:rsidR="0014541A" w:rsidRPr="000949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94968">
        <w:rPr>
          <w:rFonts w:cs="Times New Roman" w:hAnsi="Times New Roman" w:ascii="Times New Roman"/>
          <w:sz w:val="24"/>
          <w:szCs w:val="24"/>
        </w:rPr>
        <w:t>Obrazloženje</w:t>
      </w:r>
    </w:p>
    <w:p w:rsidRDefault="0014541A" w:rsidP="0014541A" w:rsidR="0014541A" w:rsidRPr="009F3C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C35E3" w:rsidP="0014541A" w:rsidR="00FC35E3" w:rsidRPr="009F3C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339A" w:rsidP="00C430B5" w:rsidR="008D673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3C6E">
        <w:rPr>
          <w:rFonts w:cs="Times New Roman" w:hAnsi="Times New Roman" w:ascii="Times New Roman"/>
          <w:sz w:val="24"/>
          <w:szCs w:val="24"/>
        </w:rPr>
        <w:t xml:space="preserve">Dužnik </w:t>
      </w:r>
      <w:r w:rsidR="009F3C6E" w:rsidRPr="009F3C6E">
        <w:rPr>
          <w:rFonts w:cs="Times New Roman" w:hAnsi="Times New Roman" w:ascii="Times New Roman"/>
          <w:b/>
          <w:sz w:val="24"/>
          <w:szCs w:val="24"/>
        </w:rPr>
        <w:t xml:space="preserve">GRANAGLIA d.o.o. Osijek, J. J. Strossmayera 213, OIB: 13941739322 </w:t>
      </w:r>
      <w:r w:rsidRPr="009F3C6E">
        <w:rPr>
          <w:rFonts w:cs="Times New Roman" w:hAnsi="Times New Roman" w:ascii="Times New Roman"/>
          <w:sz w:val="24"/>
          <w:szCs w:val="24"/>
        </w:rPr>
        <w:t xml:space="preserve">podnio je dana </w:t>
      </w:r>
      <w:r w:rsidR="001F4BEE">
        <w:rPr>
          <w:rFonts w:cs="Times New Roman" w:hAnsi="Times New Roman" w:ascii="Times New Roman"/>
          <w:sz w:val="24"/>
          <w:szCs w:val="24"/>
        </w:rPr>
        <w:t>25. siječnja 2018. g.</w:t>
      </w:r>
      <w:r w:rsidRPr="009F3C6E">
        <w:rPr>
          <w:rFonts w:cs="Times New Roman" w:hAnsi="Times New Roman" w:ascii="Times New Roman"/>
          <w:sz w:val="24"/>
          <w:szCs w:val="24"/>
        </w:rPr>
        <w:t xml:space="preserve"> na propisanom obrascu prijedlog za otvaranje </w:t>
      </w:r>
      <w:proofErr w:type="spellStart"/>
      <w:r w:rsidRPr="009F3C6E">
        <w:rPr>
          <w:rFonts w:cs="Times New Roman" w:hAnsi="Times New Roman" w:ascii="Times New Roman"/>
          <w:sz w:val="24"/>
          <w:szCs w:val="24"/>
        </w:rPr>
        <w:t>predstečajnog</w:t>
      </w:r>
      <w:proofErr w:type="spellEnd"/>
      <w:r w:rsidRPr="009F3C6E">
        <w:rPr>
          <w:rFonts w:cs="Times New Roman" w:hAnsi="Times New Roman" w:ascii="Times New Roman"/>
          <w:sz w:val="24"/>
          <w:szCs w:val="24"/>
        </w:rPr>
        <w:t xml:space="preserve"> postupka navodeći da kod dužnika postoji </w:t>
      </w:r>
      <w:proofErr w:type="spellStart"/>
      <w:r w:rsidRPr="009F3C6E">
        <w:rPr>
          <w:rFonts w:cs="Times New Roman" w:hAnsi="Times New Roman" w:ascii="Times New Roman"/>
          <w:sz w:val="24"/>
          <w:szCs w:val="24"/>
        </w:rPr>
        <w:t>predstečajni</w:t>
      </w:r>
      <w:proofErr w:type="spellEnd"/>
      <w:r w:rsidRPr="009F3C6E">
        <w:rPr>
          <w:rFonts w:cs="Times New Roman" w:hAnsi="Times New Roman" w:ascii="Times New Roman"/>
          <w:sz w:val="24"/>
          <w:szCs w:val="24"/>
        </w:rPr>
        <w:t xml:space="preserve"> razlog prijeteće nesposobnosti za plaćanje </w:t>
      </w:r>
      <w:r w:rsidR="008D673D" w:rsidRPr="009F3C6E">
        <w:rPr>
          <w:rFonts w:cs="Times New Roman" w:hAnsi="Times New Roman" w:ascii="Times New Roman"/>
          <w:sz w:val="24"/>
          <w:szCs w:val="24"/>
        </w:rPr>
        <w:t xml:space="preserve">zato što ima nepodmirenih osnova za plaćanje evidentiranih u </w:t>
      </w:r>
      <w:r w:rsidRPr="009F3C6E">
        <w:rPr>
          <w:rFonts w:cs="Times New Roman" w:hAnsi="Times New Roman" w:ascii="Times New Roman"/>
          <w:sz w:val="24"/>
          <w:szCs w:val="24"/>
        </w:rPr>
        <w:t>Očevidniku</w:t>
      </w:r>
      <w:r w:rsidR="008D673D" w:rsidRPr="009F3C6E">
        <w:rPr>
          <w:rFonts w:cs="Times New Roman" w:hAnsi="Times New Roman" w:ascii="Times New Roman"/>
          <w:sz w:val="24"/>
          <w:szCs w:val="24"/>
        </w:rPr>
        <w:t xml:space="preserve"> redoslijeda</w:t>
      </w:r>
      <w:r w:rsidRPr="009F3C6E">
        <w:rPr>
          <w:rFonts w:cs="Times New Roman" w:hAnsi="Times New Roman" w:ascii="Times New Roman"/>
          <w:sz w:val="24"/>
          <w:szCs w:val="24"/>
        </w:rPr>
        <w:t xml:space="preserve"> osnova</w:t>
      </w:r>
      <w:r w:rsidRPr="001B5C73">
        <w:rPr>
          <w:rFonts w:cs="Times New Roman" w:hAnsi="Times New Roman" w:ascii="Times New Roman"/>
          <w:sz w:val="24"/>
          <w:szCs w:val="24"/>
        </w:rPr>
        <w:t xml:space="preserve"> za plaćanje </w:t>
      </w:r>
      <w:r w:rsidR="008D673D">
        <w:rPr>
          <w:rFonts w:cs="Times New Roman" w:hAnsi="Times New Roman" w:ascii="Times New Roman"/>
          <w:sz w:val="24"/>
          <w:szCs w:val="24"/>
        </w:rPr>
        <w:t>– blokada računa što proizlazi iz Potvrde FINE</w:t>
      </w:r>
      <w:r w:rsidR="001F4BEE">
        <w:rPr>
          <w:rFonts w:cs="Times New Roman" w:hAnsi="Times New Roman" w:ascii="Times New Roman"/>
          <w:sz w:val="24"/>
          <w:szCs w:val="24"/>
        </w:rPr>
        <w:t xml:space="preserve"> RC </w:t>
      </w:r>
      <w:r w:rsidR="001F4BEE">
        <w:rPr>
          <w:rFonts w:cs="Times New Roman" w:hAnsi="Times New Roman" w:ascii="Times New Roman"/>
          <w:sz w:val="24"/>
          <w:szCs w:val="24"/>
        </w:rPr>
        <w:lastRenderedPageBreak/>
        <w:t>Zagreb</w:t>
      </w:r>
      <w:r w:rsidR="008D673D">
        <w:rPr>
          <w:rFonts w:cs="Times New Roman" w:hAnsi="Times New Roman" w:ascii="Times New Roman"/>
          <w:sz w:val="24"/>
          <w:szCs w:val="24"/>
        </w:rPr>
        <w:t xml:space="preserve"> od </w:t>
      </w:r>
      <w:r w:rsidR="001F4BEE">
        <w:rPr>
          <w:rFonts w:cs="Times New Roman" w:hAnsi="Times New Roman" w:ascii="Times New Roman"/>
          <w:sz w:val="24"/>
          <w:szCs w:val="24"/>
        </w:rPr>
        <w:t>18.1.2018</w:t>
      </w:r>
      <w:r w:rsidR="008D673D">
        <w:rPr>
          <w:rFonts w:cs="Times New Roman" w:hAnsi="Times New Roman" w:ascii="Times New Roman"/>
          <w:sz w:val="24"/>
          <w:szCs w:val="24"/>
        </w:rPr>
        <w:t xml:space="preserve">. g. KLASA: </w:t>
      </w:r>
      <w:r w:rsidR="001F4BEE">
        <w:rPr>
          <w:rFonts w:cs="Times New Roman" w:hAnsi="Times New Roman" w:ascii="Times New Roman"/>
          <w:sz w:val="24"/>
          <w:szCs w:val="24"/>
        </w:rPr>
        <w:t>120-11/18-01/1 URBROJ: 08-206-18, odnosno na računima i novčanim sredstvima dužnika na dan izdavanja Potvrde evidentirano je 37 dana neprekidne blokade odnosno ukupno 37 dana blokade u prethodnih 6 mjeseci a nepodmirene obveze na dan izdavanja Potvrde iznose 429.534,47 kn</w:t>
      </w:r>
      <w:r w:rsidR="008D673D">
        <w:rPr>
          <w:rFonts w:cs="Times New Roman" w:hAnsi="Times New Roman" w:ascii="Times New Roman"/>
          <w:sz w:val="24"/>
          <w:szCs w:val="24"/>
        </w:rPr>
        <w:t>.</w:t>
      </w:r>
    </w:p>
    <w:p w:rsidRDefault="001F4BEE" w:rsidP="00C430B5" w:rsidR="001F4B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F4BEE" w:rsidP="00C430B5" w:rsidR="001F4B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Uz prijedlog dužnik je dostavio Godišnje fin. izvješće za 2018. g., bilancu na dan 18.1.2018. g., račun dobiti i gubitka za razdoblje od 1.1.2018. g. do 18.1.2018. g., dodatne podatke za isto razdoblje, izvješće o novčanim tijekovima za isto razdoblje, Plan financijskog i operativnog restrukturiranja od 19.1.2018. g.</w:t>
      </w:r>
    </w:p>
    <w:p w:rsidRDefault="001F4BEE" w:rsidP="00C430B5" w:rsidR="001F4B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F4BEE" w:rsidP="00C430B5" w:rsidR="001F4B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TS Osijek 6 St-82/18-4 od 30.1.2018. g. pozvan je dužnik da u roku od 8 dana nadopuni prijedlog za otvaranje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postupka tako da dostavi popis imovine i obveza dužnika sukladno čl. 16 SZ u vezi s čl. 17 SZ a koji je sastavni dio Obrazac 1 prijedloga dužnika za otvaranje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postupka budući da isti nije naveden u prijedlogu od 25.1.2018. g. pod prijetnjom odbačaja prijedloga sukladno čl. 31 SZ.</w:t>
      </w:r>
    </w:p>
    <w:p w:rsidRDefault="001F4BEE" w:rsidP="00C430B5" w:rsidR="001F4B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F4BEE" w:rsidP="00C430B5" w:rsidR="001F4B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30.1.2018. g. dužnik je nadopunio prijedlog za otvaranje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postupka te je dostavio popis imovine i obveza dužnika, popis novčanih tražbina dužnika prema dužnikovim dužnicima, stanje novčanih sredstava na računima dužnika, obveze dužnika unesene u poslovne knjige dužnika, prosječne mjesečne troškove redovnog poslovanja dužnika u posljednjih godinu dana, popis postupaka pred sudovima ili javnopravnim tijelima u kojima je dužnik stranka te visinu ili opis tražbine koja je predmet postupka i popis tražbina radnika i prijašnjih radnika dužnika te MF – Porezna uprava iz radnog odnosa.</w:t>
      </w:r>
    </w:p>
    <w:p w:rsidRDefault="001963F7" w:rsidP="001F4BEE" w:rsidR="001963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76A1B" w:rsidP="001963F7" w:rsidR="00C4339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</w:t>
      </w:r>
      <w:r w:rsidR="00C4339A">
        <w:rPr>
          <w:rFonts w:cs="Times New Roman" w:hAnsi="Times New Roman" w:ascii="Times New Roman"/>
          <w:sz w:val="24"/>
          <w:szCs w:val="24"/>
        </w:rPr>
        <w:t xml:space="preserve">udući da su ispunjene pretpostavke za otvaranje </w:t>
      </w:r>
      <w:proofErr w:type="spellStart"/>
      <w:r w:rsidR="00C4339A">
        <w:rPr>
          <w:rFonts w:cs="Times New Roman" w:hAnsi="Times New Roman" w:ascii="Times New Roman"/>
          <w:sz w:val="24"/>
          <w:szCs w:val="24"/>
        </w:rPr>
        <w:t>predstečajnog</w:t>
      </w:r>
      <w:proofErr w:type="spellEnd"/>
      <w:r w:rsidR="00C4339A">
        <w:rPr>
          <w:rFonts w:cs="Times New Roman" w:hAnsi="Times New Roman" w:ascii="Times New Roman"/>
          <w:sz w:val="24"/>
          <w:szCs w:val="24"/>
        </w:rPr>
        <w:t xml:space="preserve"> postupka</w:t>
      </w:r>
      <w:r w:rsidR="00BE200F">
        <w:rPr>
          <w:rFonts w:cs="Times New Roman" w:hAnsi="Times New Roman" w:ascii="Times New Roman"/>
          <w:sz w:val="24"/>
          <w:szCs w:val="24"/>
        </w:rPr>
        <w:t xml:space="preserve"> propisane čl. 4 </w:t>
      </w:r>
      <w:r w:rsidR="001963F7">
        <w:rPr>
          <w:rFonts w:cs="Times New Roman" w:hAnsi="Times New Roman" w:ascii="Times New Roman"/>
          <w:sz w:val="24"/>
          <w:szCs w:val="24"/>
        </w:rPr>
        <w:t xml:space="preserve">Stečajnog zakona (NN br. 71/15 i 104/17 u daljnjem tekstu </w:t>
      </w:r>
      <w:r w:rsidR="00BE200F">
        <w:rPr>
          <w:rFonts w:cs="Times New Roman" w:hAnsi="Times New Roman" w:ascii="Times New Roman"/>
          <w:sz w:val="24"/>
          <w:szCs w:val="24"/>
        </w:rPr>
        <w:t>SZ</w:t>
      </w:r>
      <w:r w:rsidR="001963F7">
        <w:rPr>
          <w:rFonts w:cs="Times New Roman" w:hAnsi="Times New Roman" w:ascii="Times New Roman"/>
          <w:sz w:val="24"/>
          <w:szCs w:val="24"/>
        </w:rPr>
        <w:t>)</w:t>
      </w:r>
      <w:r w:rsidR="00BE200F">
        <w:rPr>
          <w:rFonts w:cs="Times New Roman" w:hAnsi="Times New Roman" w:ascii="Times New Roman"/>
          <w:sz w:val="24"/>
          <w:szCs w:val="24"/>
        </w:rPr>
        <w:t xml:space="preserve"> – prijeteća nesposobnost za plaćanje – dužnik </w:t>
      </w:r>
      <w:r w:rsidR="001963F7">
        <w:rPr>
          <w:rFonts w:cs="Times New Roman" w:hAnsi="Times New Roman" w:ascii="Times New Roman"/>
          <w:sz w:val="24"/>
          <w:szCs w:val="24"/>
        </w:rPr>
        <w:t xml:space="preserve">na dan izdavanja Potvrde o blokadi računa i novčanih sredstava od </w:t>
      </w:r>
      <w:r w:rsidR="001F4BEE">
        <w:rPr>
          <w:rFonts w:cs="Times New Roman" w:hAnsi="Times New Roman" w:ascii="Times New Roman"/>
          <w:sz w:val="24"/>
          <w:szCs w:val="24"/>
        </w:rPr>
        <w:t>18. siječnja 2018</w:t>
      </w:r>
      <w:r w:rsidR="001963F7">
        <w:rPr>
          <w:rFonts w:cs="Times New Roman" w:hAnsi="Times New Roman" w:ascii="Times New Roman"/>
          <w:sz w:val="24"/>
          <w:szCs w:val="24"/>
        </w:rPr>
        <w:t xml:space="preserve">. g. koju je izdala FINA RC </w:t>
      </w:r>
      <w:r w:rsidR="001F4BEE">
        <w:rPr>
          <w:rFonts w:cs="Times New Roman" w:hAnsi="Times New Roman" w:ascii="Times New Roman"/>
          <w:sz w:val="24"/>
          <w:szCs w:val="24"/>
        </w:rPr>
        <w:t>Zagreb</w:t>
      </w:r>
      <w:r w:rsidR="00BE200F">
        <w:rPr>
          <w:rFonts w:cs="Times New Roman" w:hAnsi="Times New Roman" w:ascii="Times New Roman"/>
          <w:sz w:val="24"/>
          <w:szCs w:val="24"/>
        </w:rPr>
        <w:t xml:space="preserve"> ima</w:t>
      </w:r>
      <w:r w:rsidR="001963F7">
        <w:rPr>
          <w:rFonts w:cs="Times New Roman" w:hAnsi="Times New Roman" w:ascii="Times New Roman"/>
          <w:sz w:val="24"/>
          <w:szCs w:val="24"/>
        </w:rPr>
        <w:t xml:space="preserve"> neprekidnu blokadu od ukupno </w:t>
      </w:r>
      <w:r w:rsidR="001F4BEE">
        <w:rPr>
          <w:rFonts w:cs="Times New Roman" w:hAnsi="Times New Roman" w:ascii="Times New Roman"/>
          <w:sz w:val="24"/>
          <w:szCs w:val="24"/>
        </w:rPr>
        <w:t>37</w:t>
      </w:r>
      <w:r w:rsidR="001963F7">
        <w:rPr>
          <w:rFonts w:cs="Times New Roman" w:hAnsi="Times New Roman" w:ascii="Times New Roman"/>
          <w:sz w:val="24"/>
          <w:szCs w:val="24"/>
        </w:rPr>
        <w:t xml:space="preserve"> dana u prethodnih 6 mjeseci</w:t>
      </w:r>
      <w:r w:rsidR="00BE200F">
        <w:rPr>
          <w:rFonts w:cs="Times New Roman" w:hAnsi="Times New Roman" w:ascii="Times New Roman"/>
          <w:sz w:val="24"/>
          <w:szCs w:val="24"/>
        </w:rPr>
        <w:t xml:space="preserve"> valjalo je sukladno čl. 33 i 34 SZ odlučiti kao u izreci.</w:t>
      </w:r>
    </w:p>
    <w:p w:rsidRDefault="001963F7" w:rsidP="001963F7" w:rsidR="001963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E200F" w:rsidP="00D76A1B" w:rsidR="00ED00B7">
      <w:pPr>
        <w:ind w:firstLine="708"/>
        <w:jc w:val="both"/>
        <w:rPr>
          <w:b/>
        </w:rPr>
      </w:pPr>
      <w:r>
        <w:t>Također, temeljem čl. 85 st. 2 SZ u vezi s čl. 84 st. 1 SZ i čl. 23 SZ imenovan</w:t>
      </w:r>
      <w:r w:rsidR="001963F7">
        <w:t>a</w:t>
      </w:r>
      <w:r>
        <w:t xml:space="preserve"> je povjereni</w:t>
      </w:r>
      <w:r w:rsidR="001963F7">
        <w:t>ca</w:t>
      </w:r>
      <w:r w:rsidR="00A65D73">
        <w:t xml:space="preserve"> metodom slučajnog odabira s liste </w:t>
      </w:r>
      <w:r>
        <w:t xml:space="preserve">povjerenika </w:t>
      </w:r>
      <w:r w:rsidR="00A65D73">
        <w:t xml:space="preserve">koja je uvrštena </w:t>
      </w:r>
      <w:r>
        <w:t xml:space="preserve">za područje ovoga suda u osobi </w:t>
      </w:r>
      <w:r w:rsidR="001F4BEE">
        <w:rPr>
          <w:b/>
        </w:rPr>
        <w:t>Nada Gagro iz Vinkovaca</w:t>
      </w:r>
      <w:r>
        <w:rPr>
          <w:b/>
        </w:rPr>
        <w:t>.</w:t>
      </w:r>
    </w:p>
    <w:p w:rsidRDefault="00A65D73" w:rsidP="00D76A1B" w:rsidR="00A65D73">
      <w:pPr>
        <w:ind w:firstLine="708"/>
        <w:jc w:val="both"/>
      </w:pPr>
    </w:p>
    <w:p w:rsidRDefault="001F4BEE" w:rsidP="001F4BEE" w:rsidR="00ED00B7" w:rsidRPr="0014541A">
      <w:pPr>
        <w:pStyle w:val="Bezproreda"/>
        <w:tabs>
          <w:tab w:pos="52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 xml:space="preserve">U Osijeku </w:t>
      </w:r>
      <w:r w:rsidR="001F4BEE">
        <w:rPr>
          <w:rFonts w:cs="Times New Roman" w:hAnsi="Times New Roman" w:ascii="Times New Roman"/>
          <w:sz w:val="24"/>
          <w:szCs w:val="24"/>
        </w:rPr>
        <w:t>2. veljače 2018. g.</w:t>
      </w: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30B5" w:rsidP="00C430B5" w:rsidR="00C430B5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C430B5" w:rsidP="00C430B5" w:rsidR="00C430B5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Nada Roso</w:t>
      </w:r>
    </w:p>
    <w:p w:rsidRDefault="00C430B5" w:rsidP="00C430B5" w:rsidR="00C430B5">
      <w:pPr>
        <w:jc w:val="both"/>
      </w:pPr>
    </w:p>
    <w:p w:rsidRDefault="00C430B5" w:rsidP="00C430B5" w:rsidR="00C430B5" w:rsidRPr="00650737">
      <w:pPr>
        <w:jc w:val="both"/>
      </w:pPr>
    </w:p>
    <w:p w:rsidRDefault="00C430B5" w:rsidP="00C430B5" w:rsidR="00C430B5" w:rsidRPr="00650737">
      <w:pPr>
        <w:jc w:val="both"/>
      </w:pPr>
      <w:r w:rsidRPr="00650737">
        <w:t>POUKA O PRAVNOM LIJEKU:</w:t>
      </w:r>
    </w:p>
    <w:p w:rsidRDefault="00C430B5" w:rsidP="00C430B5" w:rsidR="00C430B5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C430B5" w:rsidP="00C430B5" w:rsidR="00C430B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F417CC" w:rsidP="00F417CC" w:rsidR="00F417CC">
      <w:pPr>
        <w:pStyle w:val="Tijeloteksta"/>
        <w:tabs>
          <w:tab w:pos="5670" w:val="left"/>
        </w:tabs>
      </w:pPr>
      <w:r>
        <w:t>DNA</w:t>
      </w:r>
      <w:r>
        <w:tab/>
      </w:r>
    </w:p>
    <w:p w:rsidRDefault="00F417CC" w:rsidP="00F417CC" w:rsidR="00F417CC">
      <w:pPr>
        <w:pStyle w:val="Tijeloteksta"/>
        <w:numPr>
          <w:ilvl w:val="0"/>
          <w:numId w:val="1"/>
        </w:numPr>
        <w:spacing w:after="0"/>
      </w:pPr>
      <w:r>
        <w:t>Povjerenica Nada Gagro</w:t>
      </w:r>
    </w:p>
    <w:p w:rsidRDefault="00F417CC" w:rsidP="00F417CC" w:rsidR="00F417CC">
      <w:pPr>
        <w:pStyle w:val="Tijeloteksta"/>
        <w:numPr>
          <w:ilvl w:val="0"/>
          <w:numId w:val="1"/>
        </w:numPr>
        <w:spacing w:after="0"/>
      </w:pPr>
      <w:r>
        <w:t xml:space="preserve">dužnik po pun. Pavao Mrkonjić </w:t>
      </w:r>
      <w:proofErr w:type="spellStart"/>
      <w:r>
        <w:t>odvj</w:t>
      </w:r>
      <w:proofErr w:type="spellEnd"/>
      <w:r>
        <w:t>. iz Zagreba, A. Topić Mimare 24</w:t>
      </w:r>
    </w:p>
    <w:p w:rsidRDefault="00F417CC" w:rsidP="00F417CC" w:rsidR="00F417CC">
      <w:pPr>
        <w:pStyle w:val="Tijeloteksta"/>
        <w:numPr>
          <w:ilvl w:val="0"/>
          <w:numId w:val="1"/>
        </w:numPr>
        <w:spacing w:after="0"/>
      </w:pPr>
      <w:r>
        <w:t>FINA</w:t>
      </w:r>
    </w:p>
    <w:p w:rsidRDefault="00F417CC" w:rsidP="00F417CC" w:rsidR="00F417CC">
      <w:pPr>
        <w:pStyle w:val="Tijeloteksta"/>
        <w:numPr>
          <w:ilvl w:val="0"/>
          <w:numId w:val="1"/>
        </w:numPr>
        <w:spacing w:after="0"/>
      </w:pPr>
      <w:r>
        <w:t>Registru suda – ovdje</w:t>
      </w:r>
    </w:p>
    <w:p w:rsidRDefault="00F417CC" w:rsidP="00F417CC" w:rsidR="00F417CC">
      <w:pPr>
        <w:pStyle w:val="Tijeloteksta"/>
        <w:numPr>
          <w:ilvl w:val="0"/>
          <w:numId w:val="1"/>
        </w:numPr>
        <w:spacing w:after="0"/>
      </w:pPr>
      <w:r>
        <w:t xml:space="preserve">e-oglasna ploča uz prijedlog plana restrukturiranja od 25.1.2018. g. (str. 1,2,4-6, 7, 29-69, 75-81 spisa) </w:t>
      </w:r>
    </w:p>
    <w:p w:rsidRDefault="00F417CC" w:rsidP="00F417CC" w:rsidR="00F417CC">
      <w:pPr>
        <w:pStyle w:val="Tijeloteksta"/>
        <w:numPr>
          <w:ilvl w:val="0"/>
          <w:numId w:val="1"/>
        </w:numPr>
        <w:spacing w:after="0"/>
      </w:pPr>
      <w:r>
        <w:t>R-9.5.</w:t>
      </w:r>
    </w:p>
    <w:p w:rsidRDefault="00F417CC" w:rsidP="00F417CC" w:rsidR="00F417CC">
      <w:pPr>
        <w:pStyle w:val="Tijeloteksta"/>
      </w:pPr>
    </w:p>
    <w:p w:rsidRDefault="00C430B5" w:rsidP="00C430B5" w:rsidR="00C430B5">
      <w:pPr>
        <w:pStyle w:val="Tijeloteksta"/>
      </w:pPr>
      <w:bookmarkStart w:name="_GoBack" w:id="0"/>
      <w:bookmarkEnd w:id="0"/>
    </w:p>
    <w:p w:rsidRDefault="00C430B5" w:rsidP="00C430B5" w:rsidR="00C430B5">
      <w:pPr>
        <w:pStyle w:val="Tijeloteksta"/>
      </w:pPr>
    </w:p>
    <w:p w:rsidRDefault="00ED00B7" w:rsidP="00C430B5" w:rsidR="00ED00B7">
      <w:pPr>
        <w:pStyle w:val="Tijeloteksta"/>
      </w:pPr>
    </w:p>
    <w:p w:rsidRDefault="00ED00B7" w:rsidP="00C430B5" w:rsidR="00ED00B7">
      <w:pPr>
        <w:pStyle w:val="Tijeloteksta"/>
      </w:pPr>
    </w:p>
    <w:p w:rsidRDefault="00ED00B7" w:rsidP="00C430B5" w:rsidR="00ED00B7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170185" w:rsidP="00C430B5" w:rsidR="00170185">
      <w:pPr>
        <w:pStyle w:val="Tijeloteksta"/>
      </w:pPr>
    </w:p>
    <w:p w:rsidRDefault="00C430B5" w:rsidP="00C430B5" w:rsidR="00C430B5"/>
    <w:p w:rsidRDefault="00C430B5" w:rsidP="00F053A7" w:rsidR="00C430B5">
      <w:pPr>
        <w:jc w:val="both"/>
      </w:pPr>
      <w:r>
        <w:t xml:space="preserve">                                                                                                    </w:t>
      </w:r>
    </w:p>
    <w:p w:rsidRDefault="00377934" w:rsidP="0014541A" w:rsidR="00377934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377934" w:rsidRPr="0014541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3A17" w:rsidP="0014541A" w:rsidR="00E13A17">
      <w:r>
        <w:separator/>
      </w:r>
    </w:p>
  </w:endnote>
  <w:endnote w:id="0" w:type="continuationSeparator">
    <w:p w:rsidRDefault="00E13A17" w:rsidP="0014541A" w:rsidR="00E13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3A17" w:rsidP="0014541A" w:rsidR="00E13A17">
      <w:r>
        <w:separator/>
      </w:r>
    </w:p>
  </w:footnote>
  <w:footnote w:id="0" w:type="continuationSeparator">
    <w:p w:rsidRDefault="00E13A17" w:rsidP="0014541A" w:rsidR="00E13A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0646656"/>
      <w:docPartObj>
        <w:docPartGallery w:val="Page Numbers (Top of Page)"/>
        <w:docPartUnique/>
      </w:docPartObj>
    </w:sdtPr>
    <w:sdtEndPr/>
    <w:sdtContent>
      <w:p w:rsidRDefault="0014541A" w:rsidR="001454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17CC">
          <w:rPr>
            <w:noProof/>
          </w:rPr>
          <w:t>4</w:t>
        </w:r>
        <w:r>
          <w:fldChar w:fldCharType="end"/>
        </w:r>
      </w:p>
    </w:sdtContent>
  </w:sdt>
  <w:p w:rsidRDefault="004A570F" w:rsidP="004A570F" w:rsidR="004A570F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 w:rsidRPr="0014541A">
      <w:rPr>
        <w:rFonts w:cs="Times New Roman" w:hAnsi="Times New Roman" w:ascii="Times New Roman"/>
        <w:sz w:val="24"/>
        <w:szCs w:val="24"/>
      </w:rPr>
      <w:t>6 St-</w:t>
    </w:r>
    <w:r w:rsidR="001F4BEE">
      <w:rPr>
        <w:rFonts w:cs="Times New Roman" w:hAnsi="Times New Roman" w:ascii="Times New Roman"/>
        <w:sz w:val="24"/>
        <w:szCs w:val="24"/>
      </w:rPr>
      <w:t>82/18-6</w:t>
    </w:r>
  </w:p>
  <w:p w:rsidRDefault="0014541A" w:rsidP="004A570F" w:rsidR="001454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38D5C23"/>
    <w:multiLevelType w:val="multilevel"/>
    <w:tmpl w:val="03A8C308"/>
    <w:lvl w:ilvl="0">
      <w:start w:val="1"/>
      <w:numFmt w:val="decimal"/>
      <w:lvlText w:val="%1."/>
      <w:lvlJc w:val="left"/>
      <w:pPr>
        <w:ind w:hanging="360" w:left="1080"/>
      </w:pPr>
    </w:lvl>
    <w:lvl w:ilvl="1">
      <w:start w:val="1"/>
      <w:numFmt w:val="lowerLetter"/>
      <w:lvlText w:val="%2."/>
      <w:lvlJc w:val="left"/>
      <w:pPr>
        <w:ind w:hanging="360" w:left="1800"/>
      </w:pPr>
    </w:lvl>
    <w:lvl w:ilvl="2">
      <w:start w:val="1"/>
      <w:numFmt w:val="lowerRoman"/>
      <w:lvlText w:val="%3."/>
      <w:lvlJc w:val="right"/>
      <w:pPr>
        <w:ind w:hanging="180" w:left="2520"/>
      </w:pPr>
    </w:lvl>
    <w:lvl w:ilvl="3">
      <w:start w:val="1"/>
      <w:numFmt w:val="decimal"/>
      <w:lvlText w:val="%4."/>
      <w:lvlJc w:val="left"/>
      <w:pPr>
        <w:ind w:hanging="360" w:left="3240"/>
      </w:pPr>
    </w:lvl>
    <w:lvl w:ilvl="4">
      <w:start w:val="1"/>
      <w:numFmt w:val="lowerLetter"/>
      <w:lvlText w:val="%5."/>
      <w:lvlJc w:val="left"/>
      <w:pPr>
        <w:ind w:hanging="360" w:left="3960"/>
      </w:pPr>
    </w:lvl>
    <w:lvl w:ilvl="5">
      <w:start w:val="1"/>
      <w:numFmt w:val="lowerRoman"/>
      <w:lvlText w:val="%6."/>
      <w:lvlJc w:val="right"/>
      <w:pPr>
        <w:ind w:hanging="180" w:left="4680"/>
      </w:pPr>
    </w:lvl>
    <w:lvl w:ilvl="6">
      <w:start w:val="1"/>
      <w:numFmt w:val="decimal"/>
      <w:lvlText w:val="%7."/>
      <w:lvlJc w:val="left"/>
      <w:pPr>
        <w:ind w:hanging="360" w:left="5400"/>
      </w:pPr>
    </w:lvl>
    <w:lvl w:ilvl="7">
      <w:start w:val="1"/>
      <w:numFmt w:val="lowerLetter"/>
      <w:lvlText w:val="%8."/>
      <w:lvlJc w:val="left"/>
      <w:pPr>
        <w:ind w:hanging="360" w:left="6120"/>
      </w:pPr>
    </w:lvl>
    <w:lvl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170212C"/>
    <w:multiLevelType w:val="multilevel"/>
    <w:tmpl w:val="9BCC6A12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5C054F"/>
    <w:multiLevelType w:val="hybridMultilevel"/>
    <w:tmpl w:val="C9F8B530"/>
    <w:lvl w:tplc="284C32B6" w:ilvl="0">
      <w:start w:val="1"/>
      <w:numFmt w:val="upperRoman"/>
      <w:lvlText w:val="%1."/>
      <w:lvlJc w:val="left"/>
      <w:pPr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89C47B5"/>
    <w:multiLevelType w:val="hybridMultilevel"/>
    <w:tmpl w:val="06647BF0"/>
    <w:lvl w:tplc="48B6BBEC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315641"/>
    <w:multiLevelType w:val="hybridMultilevel"/>
    <w:tmpl w:val="F0360F38"/>
    <w:lvl w:tplc="89E00116" w:ilvl="0">
      <w:start w:val="2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6A8834C1"/>
    <w:multiLevelType w:val="hybridMultilevel"/>
    <w:tmpl w:val="8AB0F14A"/>
    <w:lvl w:tplc="43D6BC04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75F209A8"/>
    <w:multiLevelType w:val="multilevel"/>
    <w:tmpl w:val="25581F18"/>
    <w:lvl w:ilvl="0">
      <w:start w:val="1"/>
      <w:numFmt w:val="decimal"/>
      <w:lvlText w:val="%1."/>
      <w:lvlJc w:val="left"/>
      <w:pPr>
        <w:ind w:hanging="360" w:left="1080"/>
      </w:pPr>
    </w:lvl>
    <w:lvl w:ilvl="1">
      <w:start w:val="1"/>
      <w:numFmt w:val="lowerLetter"/>
      <w:lvlText w:val="%2."/>
      <w:lvlJc w:val="left"/>
      <w:pPr>
        <w:ind w:hanging="360" w:left="1800"/>
      </w:pPr>
    </w:lvl>
    <w:lvl w:ilvl="2">
      <w:start w:val="1"/>
      <w:numFmt w:val="lowerRoman"/>
      <w:lvlText w:val="%3."/>
      <w:lvlJc w:val="right"/>
      <w:pPr>
        <w:ind w:hanging="180" w:left="2520"/>
      </w:pPr>
    </w:lvl>
    <w:lvl w:ilvl="3">
      <w:start w:val="1"/>
      <w:numFmt w:val="decimal"/>
      <w:lvlText w:val="%4."/>
      <w:lvlJc w:val="left"/>
      <w:pPr>
        <w:ind w:hanging="360" w:left="3240"/>
      </w:pPr>
    </w:lvl>
    <w:lvl w:ilvl="4">
      <w:start w:val="1"/>
      <w:numFmt w:val="lowerLetter"/>
      <w:lvlText w:val="%5."/>
      <w:lvlJc w:val="left"/>
      <w:pPr>
        <w:ind w:hanging="360" w:left="3960"/>
      </w:pPr>
    </w:lvl>
    <w:lvl w:ilvl="5">
      <w:start w:val="1"/>
      <w:numFmt w:val="lowerRoman"/>
      <w:lvlText w:val="%6."/>
      <w:lvlJc w:val="right"/>
      <w:pPr>
        <w:ind w:hanging="180" w:left="4680"/>
      </w:pPr>
    </w:lvl>
    <w:lvl w:ilvl="6">
      <w:start w:val="1"/>
      <w:numFmt w:val="decimal"/>
      <w:lvlText w:val="%7."/>
      <w:lvlJc w:val="left"/>
      <w:pPr>
        <w:ind w:hanging="360" w:left="5400"/>
      </w:pPr>
    </w:lvl>
    <w:lvl w:ilvl="7">
      <w:start w:val="1"/>
      <w:numFmt w:val="lowerLetter"/>
      <w:lvlText w:val="%8."/>
      <w:lvlJc w:val="left"/>
      <w:pPr>
        <w:ind w:hanging="360" w:left="6120"/>
      </w:pPr>
    </w:lvl>
    <w:lvl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097E73"/>
    <w:multiLevelType w:val="hybridMultilevel"/>
    <w:tmpl w:val="7DD4BE72"/>
    <w:lvl w:tplc="642419D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CFC199D"/>
    <w:multiLevelType w:val="multilevel"/>
    <w:tmpl w:val="A928E304"/>
    <w:lvl w:ilvl="0">
      <w:start w:val="1"/>
      <w:numFmt w:val="decimal"/>
      <w:lvlText w:val="%1."/>
      <w:lvlJc w:val="left"/>
      <w:pPr>
        <w:ind w:hanging="360" w:left="1080"/>
      </w:pPr>
    </w:lvl>
    <w:lvl w:ilvl="1">
      <w:start w:val="1"/>
      <w:numFmt w:val="lowerLetter"/>
      <w:lvlText w:val="%2."/>
      <w:lvlJc w:val="left"/>
      <w:pPr>
        <w:ind w:hanging="360" w:left="1800"/>
      </w:pPr>
    </w:lvl>
    <w:lvl w:ilvl="2">
      <w:start w:val="1"/>
      <w:numFmt w:val="lowerRoman"/>
      <w:lvlText w:val="%3."/>
      <w:lvlJc w:val="right"/>
      <w:pPr>
        <w:ind w:hanging="180" w:left="2520"/>
      </w:pPr>
    </w:lvl>
    <w:lvl w:ilvl="3">
      <w:start w:val="1"/>
      <w:numFmt w:val="decimal"/>
      <w:lvlText w:val="%4."/>
      <w:lvlJc w:val="left"/>
      <w:pPr>
        <w:ind w:hanging="360" w:left="3240"/>
      </w:pPr>
    </w:lvl>
    <w:lvl w:ilvl="4">
      <w:start w:val="1"/>
      <w:numFmt w:val="lowerLetter"/>
      <w:lvlText w:val="%5."/>
      <w:lvlJc w:val="left"/>
      <w:pPr>
        <w:ind w:hanging="360" w:left="3960"/>
      </w:pPr>
    </w:lvl>
    <w:lvl w:ilvl="5">
      <w:start w:val="1"/>
      <w:numFmt w:val="lowerRoman"/>
      <w:lvlText w:val="%6."/>
      <w:lvlJc w:val="right"/>
      <w:pPr>
        <w:ind w:hanging="180" w:left="4680"/>
      </w:pPr>
    </w:lvl>
    <w:lvl w:ilvl="6">
      <w:start w:val="1"/>
      <w:numFmt w:val="decimal"/>
      <w:lvlText w:val="%7."/>
      <w:lvlJc w:val="left"/>
      <w:pPr>
        <w:ind w:hanging="360" w:left="5400"/>
      </w:pPr>
    </w:lvl>
    <w:lvl w:ilvl="7">
      <w:start w:val="1"/>
      <w:numFmt w:val="lowerLetter"/>
      <w:lvlText w:val="%8."/>
      <w:lvlJc w:val="left"/>
      <w:pPr>
        <w:ind w:hanging="360" w:left="6120"/>
      </w:pPr>
    </w:lvl>
    <w:lvl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E304DE8"/>
    <w:multiLevelType w:val="multilevel"/>
    <w:tmpl w:val="E63C085E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1"/>
  </w:num>
  <w:num w:numId="4">
    <w:abstractNumId w:val="3"/>
  </w:num>
  <w:num w:numId="5">
    <w:abstractNumId w:val="8"/>
  </w:num>
  <w:num w:numId="6">
    <w:abstractNumId w:val="10"/>
  </w:num>
  <w:num w:numId="7">
    <w:abstractNumId w:val="2"/>
  </w:num>
  <w:num w:numId="8">
    <w:abstractNumId w:val="4"/>
  </w:num>
  <w:num w:numId="9">
    <w:abstractNumId w:val="5"/>
  </w:num>
  <w:num w:numId="10">
    <w:abstractNumId w:val="6"/>
  </w:num>
  <w:num w:numId="11">
    <w:abstractNumId w:val="9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41A"/>
    <w:rsid w:val="00094968"/>
    <w:rsid w:val="000F737E"/>
    <w:rsid w:val="00107302"/>
    <w:rsid w:val="0014541A"/>
    <w:rsid w:val="00162D53"/>
    <w:rsid w:val="00170185"/>
    <w:rsid w:val="001963F7"/>
    <w:rsid w:val="001B5C73"/>
    <w:rsid w:val="001D1919"/>
    <w:rsid w:val="001F4BEE"/>
    <w:rsid w:val="00215F6D"/>
    <w:rsid w:val="002B1B25"/>
    <w:rsid w:val="002D3F18"/>
    <w:rsid w:val="002E5938"/>
    <w:rsid w:val="00377934"/>
    <w:rsid w:val="003C09BD"/>
    <w:rsid w:val="003C54F3"/>
    <w:rsid w:val="003D17E1"/>
    <w:rsid w:val="00405913"/>
    <w:rsid w:val="004970B9"/>
    <w:rsid w:val="004A570F"/>
    <w:rsid w:val="00596D76"/>
    <w:rsid w:val="00641247"/>
    <w:rsid w:val="00646F00"/>
    <w:rsid w:val="006E4828"/>
    <w:rsid w:val="00746CFD"/>
    <w:rsid w:val="007743D6"/>
    <w:rsid w:val="007C6D5C"/>
    <w:rsid w:val="007F21AE"/>
    <w:rsid w:val="00834AC2"/>
    <w:rsid w:val="0084524B"/>
    <w:rsid w:val="008A14BF"/>
    <w:rsid w:val="008D673D"/>
    <w:rsid w:val="008E20D2"/>
    <w:rsid w:val="008F0FF1"/>
    <w:rsid w:val="009535ED"/>
    <w:rsid w:val="009F3C6E"/>
    <w:rsid w:val="00A00DF0"/>
    <w:rsid w:val="00A26638"/>
    <w:rsid w:val="00A65D73"/>
    <w:rsid w:val="00BA6C0F"/>
    <w:rsid w:val="00BE200F"/>
    <w:rsid w:val="00BF4557"/>
    <w:rsid w:val="00C23453"/>
    <w:rsid w:val="00C430B5"/>
    <w:rsid w:val="00C4339A"/>
    <w:rsid w:val="00CD1FDF"/>
    <w:rsid w:val="00D25DCC"/>
    <w:rsid w:val="00D76A1B"/>
    <w:rsid w:val="00DC7ED5"/>
    <w:rsid w:val="00DF4916"/>
    <w:rsid w:val="00E13A17"/>
    <w:rsid w:val="00E562C9"/>
    <w:rsid w:val="00E5674C"/>
    <w:rsid w:val="00ED00B7"/>
    <w:rsid w:val="00F053A7"/>
    <w:rsid w:val="00F417CC"/>
    <w:rsid w:val="00F86870"/>
    <w:rsid w:val="00FA1DBE"/>
    <w:rsid w:val="00FC3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541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4541A"/>
    <w:pPr>
      <w:spacing w:lineRule="auto" w:line="240" w:after="0"/>
    </w:pPr>
  </w:style>
  <w:style w:styleId="Naglaeno" w:type="character">
    <w:name w:val="Strong"/>
    <w:qFormat/>
    <w:rsid w:val="0014541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54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541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541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541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qFormat/>
    <w:rsid w:val="00C430B5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430B5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C430B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rsid w:val="008E20D2"/>
    <w:rPr>
      <w:rFonts w:cs="Times New Roman" w:eastAsia="Calibri" w:hAnsi="Times New Roman" w:ascii="Times New Roman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053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53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3A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3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3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541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4541A"/>
    <w:pPr>
      <w:spacing w:after="0" w:line="240" w:lineRule="auto"/>
    </w:pPr>
  </w:style>
  <w:style w:styleId="Naglaeno" w:type="character">
    <w:name w:val="Strong"/>
    <w:qFormat/>
    <w:rsid w:val="0014541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54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541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541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541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qFormat/>
    <w:rsid w:val="00C430B5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430B5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C430B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rsid w:val="008E20D2"/>
    <w:rPr>
      <w:rFonts w:ascii="Times New Roman" w:cs="Times New Roman" w:eastAsia="Calibri" w:hAnsi="Times New Roman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053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53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3A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3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3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2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141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38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St-82/2018-6</izvorni_sadrzaj>
    <derivirana_varijabla naziv="DomainObject.Oznaka_1">St-82/2018-6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St-82/2018</izvorni_sadrzaj>
    <derivirana_varijabla naziv="DomainObject.Predmet.OznakaBroj_1">St-82/2018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GRANAGLIA društvo s ograničenom odgovornošću za trgovinu i usluge</izvorni_sadrzaj>
    <derivirana_varijabla naziv="DomainObject.Predmet.StrankaFormated_1">  GRANAGLIA društvo s ograničenom odgovornošću za trgovinu i usluge</derivirana_varijabla>
  </DomainObject.Predmet.StrankaFormated>
  <DomainObject.Predmet.StrankaFormatedOIB>
    <izvorni_sadrzaj>  GRANAGLIA društvo s ograničenom odgovornošću za trgovinu i usluge, OIB 13941739322</izvorni_sadrzaj>
    <derivirana_varijabla naziv="DomainObject.Predmet.StrankaFormatedOIB_1">  GRANAGLIA društvo s ograničenom odgovornošću za trgovinu i usluge, OIB 13941739322</derivirana_varijabla>
  </DomainObject.Predmet.StrankaFormatedOIB>
  <DomainObject.Predmet.StrankaFormatedWithAdress>
    <izvorni_sadrzaj> GRANAGLIA društvo s ograničenom odgovornošću za trgovinu i usluge, J.J.Strossmayera 213, 31000 Osijek</izvorni_sadrzaj>
    <derivirana_varijabla naziv="DomainObject.Predmet.StrankaFormatedWithAdress_1"> GRANAGLIA društvo s ograničenom odgovornošću za trgovinu i usluge, J.J.Strossmayera 213, 31000 Osijek</derivirana_varijabla>
  </DomainObject.Predmet.StrankaFormatedWithAdress>
  <DomainObject.Predmet.StrankaFormatedWithAdressOIB>
    <izvorni_sadrzaj> GRANAGLIA društvo s ograničenom odgovornošću za trgovinu i usluge, OIB 13941739322, J.J.Strossmayera 213, 31000 Osijek</izvorni_sadrzaj>
    <derivirana_varijabla naziv="DomainObject.Predmet.StrankaFormatedWithAdressOIB_1"> GRANAGLIA društvo s ograničenom odgovornošću za trgovinu i usluge, OIB 13941739322, J.J.Strossmayera 213, 31000 Osijek</derivirana_varijabla>
  </DomainObject.Predmet.StrankaFormatedWithAdressOIB>
  <DomainObject.Predmet.StrankaWithAdress>
    <izvorni_sadrzaj>GRANAGLIA društvo s ograničenom odgovornošću za trgovinu i usluge J.J.Strossmayera 213,31000 Osijek</izvorni_sadrzaj>
    <derivirana_varijabla naziv="DomainObject.Predmet.StrankaWithAdress_1">GRANAGLIA društvo s ograničenom odgovornošću za trgovinu i usluge J.J.Strossmayera 213,31000 Osijek</derivirana_varijabla>
  </DomainObject.Predmet.StrankaWithAdress>
  <DomainObject.Predmet.StrankaWithAdressOIB>
    <izvorni_sadrzaj>GRANAGLIA društvo s ograničenom odgovornošću za trgovinu i usluge, OIB 13941739322, J.J.Strossmayera 213,31000 Osijek</izvorni_sadrzaj>
    <derivirana_varijabla naziv="DomainObject.Predmet.StrankaWithAdressOIB_1">GRANAGLIA društvo s ograničenom odgovornošću za trgovinu i usluge, OIB 13941739322, J.J.Strossmayera 213,31000 Osijek</derivirana_varijabla>
  </DomainObject.Predmet.StrankaWithAdressOIB>
  <DomainObject.Predmet.StrankaNazivFormated>
    <izvorni_sadrzaj>GRANAGLIA društvo s ograničenom odgovornošću za trgovinu i usluge</izvorni_sadrzaj>
    <derivirana_varijabla naziv="DomainObject.Predmet.StrankaNazivFormated_1">GRANAGLIA društvo s ograničenom odgovornošću za trgovinu i usluge</derivirana_varijabla>
  </DomainObject.Predmet.StrankaNazivFormated>
  <DomainObject.Predmet.StrankaNazivFormatedOIB>
    <izvorni_sadrzaj>GRANAGLIA društvo s ograničenom odgovornošću za trgovinu i usluge, OIB 13941739322</izvorni_sadrzaj>
    <derivirana_varijabla naziv="DomainObject.Predmet.StrankaNazivFormatedOIB_1">GRANAGLIA društvo s ograničenom odgovornošću za trgovinu i usluge, OIB 13941739322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GRANAGLIA društvo s ograničenom odgovornošću za trgovinu i usluge</item>
    </izvorni_sadrzaj>
    <derivirana_varijabla naziv="DomainObject.Predmet.StrankaListFormated_1">
      <item>GRANAGLIA društvo s ograničenom odgovornošću za trgovinu i usluge</item>
    </derivirana_varijabla>
  </DomainObject.Predmet.StrankaListFormated>
  <DomainObject.Predmet.StrankaListFormatedOIB>
    <izvorni_sadrzaj>
      <item>GRANAGLIA društvo s ograničenom odgovornošću za trgovinu i usluge, OIB 13941739322</item>
    </izvorni_sadrzaj>
    <derivirana_varijabla naziv="DomainObject.Predmet.StrankaListFormatedOIB_1">
      <item>GRANAGLIA društvo s ograničenom odgovornošću za trgovinu i usluge, OIB 13941739322</item>
    </derivirana_varijabla>
  </DomainObject.Predmet.StrankaListFormatedOIB>
  <DomainObject.Predmet.StrankaListFormatedWithAdress>
    <izvorni_sadrzaj>
      <item>GRANAGLIA društvo s ograničenom odgovornošću za trgovinu i usluge, J.J.Strossmayera 213, 31000 Osijek</item>
    </izvorni_sadrzaj>
    <derivirana_varijabla naziv="DomainObject.Predmet.StrankaListFormatedWithAdress_1">
      <item>GRANAGLIA društvo s ograničenom odgovornošću za trgovinu i usluge, J.J.Strossmayera 213, 31000 Osijek</item>
    </derivirana_varijabla>
  </DomainObject.Predmet.StrankaListFormatedWithAdress>
  <DomainObject.Predmet.StrankaListFormatedWithAdressOIB>
    <izvorni_sadrzaj>
      <item>GRANAGLIA društvo s ograničenom odgovornošću za trgovinu i usluge, OIB 13941739322, J.J.Strossmayera 213, 31000 Osijek</item>
    </izvorni_sadrzaj>
    <derivirana_varijabla naziv="DomainObject.Predmet.StrankaListFormatedWithAdressOIB_1">
      <item>GRANAGLIA društvo s ograničenom odgovornošću za trgovinu i usluge, OIB 13941739322, J.J.Strossmayera 213, 31000 Osijek</item>
    </derivirana_varijabla>
  </DomainObject.Predmet.StrankaListFormatedWithAdressOIB>
  <DomainObject.Predmet.StrankaListNazivFormated>
    <izvorni_sadrzaj>
      <item>GRANAGLIA društvo s ograničenom odgovornošću za trgovinu i usluge</item>
    </izvorni_sadrzaj>
    <derivirana_varijabla naziv="DomainObject.Predmet.StrankaListNazivFormated_1">
      <item>GRANAGLIA društvo s ograničenom odgovornošću za trgovinu i usluge</item>
    </derivirana_varijabla>
  </DomainObject.Predmet.StrankaListNazivFormated>
  <DomainObject.Predmet.StrankaListNazivFormatedOIB>
    <izvorni_sadrzaj>
      <item>GRANAGLIA društvo s ograničenom odgovornošću za trgovinu i usluge, OIB 13941739322</item>
    </izvorni_sadrzaj>
    <derivirana_varijabla naziv="DomainObject.Predmet.StrankaListNazivFormatedOIB_1">
      <item>GRANAGLIA društvo s ograničenom odgovornošću za trgovinu i usluge, OIB 13941739322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>St-82/2018-6</izvorni_sadrzaj>
    <derivirana_varijabla naziv="DomainObject.PoslovniBrojDokumenta_1">St-82/2018-6</derivirana_varijabla>
  </DomainObject.PoslovniBrojDokumenta>
  <DomainObject.Predmet.StrankaIDrugi>
    <izvorni_sadrzaj>GRANAGLIA društvo s ograničenom odgovornošću za trgovinu i usluge</izvorni_sadrzaj>
    <derivirana_varijabla naziv="DomainObject.Predmet.StrankaIDrugi_1">GRANAGLIA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GRANAGLIA društvo s ograničenom odgovornošću za trgovinu i usluge, OIB 13941739322, J.J.Strossmayera 213, 31000 Osijek</izvorni_sadrzaj>
    <derivirana_varijabla naziv="DomainObject.Predmet.StrankaIDrugiAdressOIB_1">GRANAGLIA društvo s ograničenom odgovornošću za trgovinu i usluge, OIB 13941739322, J.J.Strossmayera 213,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GRANAGLIA društvo s ograničenom odgovornošću za trgovinu i usluge</item>
    </izvorni_sadrzaj>
    <derivirana_varijabla naziv="DomainObject.Predmet.SudioniciListNaziv_1">
      <item>GRANAGLIA društvo s ograničenom odgovornošću za trgovinu i usluge</item>
    </derivirana_varijabla>
  </DomainObject.Predmet.SudioniciListNaziv>
  <DomainObject.Predmet.SudioniciListAdressOIB>
    <izvorni_sadrzaj>
      <item>GRANAGLIA društvo s ograničenom odgovornošću za trgovinu i usluge, OIB 13941739322, J.J.Strossmayera 213,31000 Osijek</item>
    </izvorni_sadrzaj>
    <derivirana_varijabla naziv="DomainObject.Predmet.SudioniciListAdressOIB_1">
      <item>GRANAGLIA društvo s ograničenom odgovornošću za trgovinu i usluge, OIB 13941739322, J.J.Strossmayera 213,31000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13941739322</item>
    </izvorni_sadrzaj>
    <derivirana_varijabla naziv="DomainObject.Predmet.SudioniciListNazivOIB_1">
      <item>, OIB 13941739322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0DF350-9E97-4D90-AFCD-602A581F8F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1256</properties:Words>
  <properties:Characters>6841</properties:Characters>
  <properties:Lines>186</properties:Lines>
  <properties:Paragraphs>43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2018-02-02T08:05:00Z</dcterms:created>
  <dc:creator>Danijela Sekulić</dc:creator>
  <cp:lastModifiedBy>Danijela Sekulić</cp:lastModifiedBy>
  <cp:lastPrinted>2018-02-02T08:23:00Z</cp:lastPrinted>
  <dcterms:modified xmlns:xsi="http://www.w3.org/2001/XMLSchema-instance" xsi:type="dcterms:W3CDTF">2018-02-02T08:27:00Z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St-82/2018-6 / Odluka - Rješenje o otvaranju predstečajnog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