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3509" w14:paraId="c1f3509" w:rsidRDefault="00277291" w:rsidR="0027729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844AC" w:rsidR="005844AC">
        <w:tc>
          <w:tcPr>
            <w:tcW w:type="dxa" w:w="3060"/>
            <w:hideMark/>
          </w:tcPr>
          <w:p w:rsidRDefault="005844AC" w:rsidR="005844AC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REPUBLIKA HRVATSKA</w:t>
            </w:r>
          </w:p>
          <w:p w:rsidRDefault="005844AC" w:rsidR="005844AC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5844AC" w:rsidR="005844AC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:rsidRDefault="005844AC" w:rsidP="005844AC" w:rsidR="005844AC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81.</w:t>
      </w:r>
      <w:r>
        <w:rPr>
          <w:rFonts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St-8219/2015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277291" w:rsidP="005844AC" w:rsidR="005844A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  <w:r w:rsidR="005844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</w:t>
      </w:r>
    </w:p>
    <w:p w:rsidRDefault="005844AC" w:rsidP="005844AC" w:rsidR="005844A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5844AC" w:rsidP="005844AC" w:rsidR="005844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44AC" w:rsidP="005844AC" w:rsidR="005844A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Žiškoviću u pravnoj stvari podnositelja zahtjeva Financijske agencije, Podružnica Karlovac, Ul. Pavla Vitezovića 1, Karlovac za pokretanjem skraćenog stečajnog postupka nad dužnikom DNB d.o.o., Ogulin, Drenovac 15, MBS:020041586, OIB:47879552096, dana 25. svibnja 2016. </w:t>
      </w:r>
    </w:p>
    <w:p w:rsidRDefault="005844AC" w:rsidP="005844AC" w:rsidR="005844A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44AC" w:rsidP="005844AC" w:rsidR="005844A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277291" w:rsidP="005844AC" w:rsidR="0027729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44AC" w:rsidP="005844AC" w:rsidR="005844A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Ukida se rješenje Trgovačkog suda u Zagrebu poslovni broj</w:t>
      </w:r>
      <w:r w:rsidRPr="005844AC">
        <w:t xml:space="preserve"> </w:t>
      </w:r>
      <w:r w:rsidRPr="005844AC">
        <w:rPr>
          <w:rFonts w:eastAsia="Times New Roman" w:hAnsi="Times New Roman" w:ascii="Times New Roman"/>
          <w:sz w:val="24"/>
          <w:szCs w:val="24"/>
          <w:lang w:eastAsia="hr-HR"/>
        </w:rPr>
        <w:t>St-8219/2015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od  13. svibnja 2016.</w:t>
      </w:r>
      <w:r w:rsidRPr="005844A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844AC" w:rsidP="005844AC" w:rsidR="005844AC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844AC" w:rsidP="005844AC" w:rsidR="005844A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B4796" w:rsidP="005844AC" w:rsidR="005844A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="005844AC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Rješenjem </w:t>
      </w:r>
      <w:r w:rsidR="005844AC" w:rsidRPr="005844AC">
        <w:rPr>
          <w:rFonts w:eastAsia="Times New Roman" w:hAnsi="Times New Roman" w:ascii="Times New Roman"/>
          <w:sz w:val="24"/>
          <w:szCs w:val="24"/>
          <w:lang w:eastAsia="hr-HR"/>
        </w:rPr>
        <w:t>Trgovačkog suda u Zagrebu p</w:t>
      </w:r>
      <w:r w:rsidR="005844AC">
        <w:rPr>
          <w:rFonts w:eastAsia="Times New Roman" w:hAnsi="Times New Roman" w:ascii="Times New Roman"/>
          <w:sz w:val="24"/>
          <w:szCs w:val="24"/>
          <w:lang w:eastAsia="hr-HR"/>
        </w:rPr>
        <w:t>oslovni broj St-8219/2015 od  1. ožujka</w:t>
      </w:r>
      <w:r w:rsidR="005844AC" w:rsidRPr="005844AC">
        <w:rPr>
          <w:rFonts w:eastAsia="Times New Roman" w:hAnsi="Times New Roman" w:ascii="Times New Roman"/>
          <w:sz w:val="24"/>
          <w:szCs w:val="24"/>
          <w:lang w:eastAsia="hr-HR"/>
        </w:rPr>
        <w:t xml:space="preserve"> 2016.  </w:t>
      </w:r>
      <w:r w:rsidR="005844AC">
        <w:rPr>
          <w:rFonts w:eastAsia="Times New Roman" w:hAnsi="Times New Roman" w:ascii="Times New Roman"/>
          <w:sz w:val="24"/>
          <w:szCs w:val="24"/>
          <w:lang w:eastAsia="hr-HR"/>
        </w:rPr>
        <w:t>pokreće</w:t>
      </w:r>
      <w:r w:rsidR="005844AC" w:rsidRPr="005844AC">
        <w:t xml:space="preserve"> </w:t>
      </w:r>
      <w:r w:rsidR="005844AC" w:rsidRPr="005844AC">
        <w:rPr>
          <w:rFonts w:eastAsia="Times New Roman" w:hAnsi="Times New Roman" w:ascii="Times New Roman"/>
          <w:sz w:val="24"/>
          <w:szCs w:val="24"/>
          <w:lang w:eastAsia="hr-HR"/>
        </w:rPr>
        <w:t>se skraćeni stečajni postupak nad dužnikom DNB d.o.o., Ogulin, Drenovac 15, MBS:020041586, OIB:47879552096.</w:t>
      </w:r>
    </w:p>
    <w:p w:rsidRDefault="00EB4796" w:rsidP="005844AC" w:rsidR="005844AC" w:rsidRPr="005844AC">
      <w:pPr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5844AC">
        <w:rPr>
          <w:rFonts w:eastAsia="Times New Roman" w:hAnsi="Times New Roman" w:ascii="Times New Roman"/>
          <w:sz w:val="24"/>
          <w:szCs w:val="24"/>
          <w:lang w:eastAsia="hr-HR"/>
        </w:rPr>
        <w:t xml:space="preserve"> Budući da je</w:t>
      </w:r>
      <w:r w:rsidR="0005168C">
        <w:rPr>
          <w:rFonts w:eastAsia="Times New Roman" w:hAnsi="Times New Roman" w:ascii="Times New Roman"/>
          <w:sz w:val="24"/>
          <w:szCs w:val="24"/>
          <w:lang w:eastAsia="hr-HR"/>
        </w:rPr>
        <w:t xml:space="preserve"> utvrđeno da je</w:t>
      </w:r>
      <w:r w:rsidR="005844AC">
        <w:rPr>
          <w:rFonts w:eastAsia="Times New Roman" w:hAnsi="Times New Roman" w:ascii="Times New Roman"/>
          <w:sz w:val="24"/>
          <w:szCs w:val="24"/>
          <w:lang w:eastAsia="hr-HR"/>
        </w:rPr>
        <w:t xml:space="preserve"> sud omaškom donio rješenje</w:t>
      </w:r>
      <w:r w:rsidR="005844AC" w:rsidRPr="005844AC">
        <w:rPr>
          <w:rFonts w:eastAsia="Times New Roman" w:hAnsi="Times New Roman" w:ascii="Times New Roman"/>
          <w:sz w:val="24"/>
          <w:szCs w:val="24"/>
          <w:lang w:eastAsia="hr-HR"/>
        </w:rPr>
        <w:t xml:space="preserve"> Trgovačkog suda u Zagrebu poslovni broj St-8219/2015 od  13. svibnja 2016.</w:t>
      </w:r>
      <w:r w:rsidR="005844A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C4063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5844AC">
        <w:rPr>
          <w:rFonts w:eastAsia="Times New Roman" w:hAnsi="Times New Roman" w:ascii="Times New Roman"/>
          <w:sz w:val="24"/>
          <w:szCs w:val="24"/>
          <w:lang w:eastAsia="hr-HR"/>
        </w:rPr>
        <w:t>ojim</w:t>
      </w:r>
      <w:r w:rsidR="00FC4063">
        <w:rPr>
          <w:rFonts w:eastAsia="Times New Roman" w:hAnsi="Times New Roman" w:ascii="Times New Roman"/>
          <w:sz w:val="24"/>
          <w:szCs w:val="24"/>
          <w:lang w:eastAsia="hr-HR"/>
        </w:rPr>
        <w:t xml:space="preserve"> se  pokreće </w:t>
      </w:r>
      <w:r w:rsidR="005844AC" w:rsidRPr="005844AC">
        <w:rPr>
          <w:rFonts w:eastAsia="Times New Roman" w:hAnsi="Times New Roman" w:ascii="Times New Roman"/>
          <w:sz w:val="24"/>
          <w:szCs w:val="24"/>
          <w:lang w:eastAsia="hr-HR"/>
        </w:rPr>
        <w:t xml:space="preserve"> skraćeni stečajni postupak nad dužnikom DNB d.o.o., Ogulin, Drenovac 15,</w:t>
      </w:r>
      <w:r w:rsidR="005844AC">
        <w:rPr>
          <w:rFonts w:eastAsia="Times New Roman" w:hAnsi="Times New Roman" w:ascii="Times New Roman"/>
          <w:sz w:val="24"/>
          <w:szCs w:val="24"/>
          <w:lang w:eastAsia="hr-HR"/>
        </w:rPr>
        <w:t xml:space="preserve"> MBS:020041586, OIB:47879552096</w:t>
      </w:r>
      <w:r w:rsidR="0005168C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5844AC">
        <w:rPr>
          <w:rFonts w:eastAsia="Times New Roman" w:hAnsi="Times New Roman" w:ascii="Times New Roman"/>
          <w:sz w:val="24"/>
          <w:szCs w:val="24"/>
          <w:lang w:eastAsia="hr-HR"/>
        </w:rPr>
        <w:t xml:space="preserve"> valjalo je ukinuti rješenje </w:t>
      </w:r>
      <w:r w:rsidR="005844AC" w:rsidRPr="005844AC">
        <w:rPr>
          <w:rFonts w:eastAsia="Times New Roman" w:hAnsi="Times New Roman" w:ascii="Times New Roman"/>
          <w:sz w:val="24"/>
          <w:szCs w:val="24"/>
          <w:lang w:eastAsia="hr-HR"/>
        </w:rPr>
        <w:t>Trgovačkog suda u Zagrebu poslovni broj St-8219/2015 od  13. svibnja 2016.</w:t>
      </w:r>
    </w:p>
    <w:p w:rsidRDefault="005844AC" w:rsidP="005844AC" w:rsidR="005844AC">
      <w:pPr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844AC" w:rsidP="005844AC" w:rsidR="005844A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U</w:t>
      </w:r>
      <w:r w:rsidR="00EB4796">
        <w:rPr>
          <w:rFonts w:eastAsia="Times New Roman" w:hAnsi="Times New Roman" w:ascii="Times New Roman"/>
          <w:sz w:val="24"/>
          <w:szCs w:val="20"/>
          <w:lang w:eastAsia="hr-HR"/>
        </w:rPr>
        <w:t xml:space="preserve"> Zagrebu 25. svibnja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</w:t>
      </w:r>
    </w:p>
    <w:p w:rsidRDefault="005844AC" w:rsidP="005844AC" w:rsidR="005844AC">
      <w:pPr>
        <w:tabs>
          <w:tab w:pos="6570" w:val="lef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5844AC" w:rsidP="005844AC" w:rsidR="005844AC">
      <w:pPr>
        <w:tabs>
          <w:tab w:pos="6623" w:val="lef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   MARIO ŽIŠKOVIĆ</w:t>
      </w:r>
    </w:p>
    <w:p w:rsidRDefault="00277291" w:rsidP="005844AC" w:rsidR="00277291">
      <w:pPr>
        <w:tabs>
          <w:tab w:pos="6623" w:val="lef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Za točnost otpravka:</w:t>
      </w:r>
    </w:p>
    <w:p w:rsidRDefault="00277291" w:rsidP="005844AC" w:rsidR="00277291">
      <w:pPr>
        <w:tabs>
          <w:tab w:pos="6623" w:val="lef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Željka Kordić</w:t>
      </w:r>
    </w:p>
    <w:p w:rsidRDefault="005844AC" w:rsidP="005844AC" w:rsidR="005844AC">
      <w:pPr>
        <w:tabs>
          <w:tab w:pos="6623" w:val="lef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277291" w:rsidP="00EB4796" w:rsidR="00EB4796" w:rsidRPr="00EB4796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POUKA </w:t>
      </w:r>
      <w:r w:rsidR="00EB4796" w:rsidRPr="00EB4796">
        <w:rPr>
          <w:rFonts w:hAnsi="Times New Roman" w:ascii="Times New Roman"/>
          <w:sz w:val="24"/>
        </w:rPr>
        <w:t>O PRAVNOM LIJEKU:</w:t>
      </w:r>
    </w:p>
    <w:p w:rsidRDefault="00EB4796" w:rsidP="00EB4796" w:rsidR="00EB4796" w:rsidRPr="00EB4796">
      <w:pPr>
        <w:spacing w:after="0"/>
        <w:rPr>
          <w:rFonts w:hAnsi="Times New Roman" w:ascii="Times New Roman"/>
          <w:sz w:val="24"/>
        </w:rPr>
      </w:pPr>
      <w:r w:rsidRPr="00EB4796">
        <w:rPr>
          <w:rFonts w:hAnsi="Times New Roman" w:ascii="Times New Roman"/>
          <w:sz w:val="24"/>
        </w:rPr>
        <w:t xml:space="preserve">  Protiv ovog rješenja žalba nije dopuštena čl. 278 i 378. Zakona o parničnom postupku  („Narodne novine“ broj 53/91, 91/92, 58/93, 112/99, 88/01, 117/03, 88/05, 02/07, 84/08, 123/08, 57/11, 148/11, 25/13 i 89/14) u svezi s člankom</w:t>
      </w:r>
      <w:r w:rsidR="00022AC8">
        <w:rPr>
          <w:rFonts w:hAnsi="Times New Roman" w:ascii="Times New Roman"/>
          <w:sz w:val="24"/>
        </w:rPr>
        <w:t xml:space="preserve"> 10. </w:t>
      </w:r>
      <w:r w:rsidR="00022AC8" w:rsidRPr="00022AC8">
        <w:rPr>
          <w:rFonts w:hAnsi="Times New Roman" w:ascii="Times New Roman"/>
          <w:sz w:val="24"/>
        </w:rPr>
        <w:t>Steč</w:t>
      </w:r>
      <w:r w:rsidR="00022AC8">
        <w:rPr>
          <w:rFonts w:hAnsi="Times New Roman" w:ascii="Times New Roman"/>
          <w:sz w:val="24"/>
        </w:rPr>
        <w:t>ajnog zakona (NN 71/15</w:t>
      </w:r>
      <w:r w:rsidR="00022AC8" w:rsidRPr="00022AC8">
        <w:rPr>
          <w:rFonts w:hAnsi="Times New Roman" w:ascii="Times New Roman"/>
          <w:sz w:val="24"/>
        </w:rPr>
        <w:t>),</w:t>
      </w:r>
      <w:r w:rsidR="00022AC8">
        <w:rPr>
          <w:rFonts w:hAnsi="Times New Roman" w:ascii="Times New Roman"/>
          <w:sz w:val="24"/>
        </w:rPr>
        <w:t xml:space="preserve">            </w:t>
      </w:r>
      <w:r w:rsidRPr="00EB4796">
        <w:rPr>
          <w:rFonts w:hAnsi="Times New Roman" w:ascii="Times New Roman"/>
          <w:sz w:val="24"/>
        </w:rPr>
        <w:t xml:space="preserve"> </w:t>
      </w:r>
    </w:p>
    <w:p w:rsidRDefault="005844AC" w:rsidP="00EB4796" w:rsidR="005844A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44AC" w:rsidP="00FC4063" w:rsidR="00FC40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C4063">
        <w:rPr>
          <w:rFonts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C4063" w:rsidP="00FC4063" w:rsidR="00FC4063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 w:val="en-GB"/>
        </w:rPr>
      </w:pPr>
      <w:r>
        <w:rPr>
          <w:rFonts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C4063" w:rsidP="00FC4063" w:rsidR="00FC4063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 w:val="en-GB"/>
        </w:rPr>
      </w:pPr>
      <w:r>
        <w:rPr>
          <w:rFonts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C4063" w:rsidP="00FC4063" w:rsidR="00FC4063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 w:val="en-GB"/>
        </w:rPr>
      </w:pPr>
      <w:r>
        <w:rPr>
          <w:rFonts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C4063" w:rsidP="00FC4063" w:rsidR="00FC4063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5844AC" w:rsidP="00FC4063" w:rsidR="005844AC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5844AC" w:rsidP="005844AC" w:rsidR="005844AC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5844AC" w:rsidP="005844AC" w:rsidR="005844AC">
      <w:pPr>
        <w:spacing w:lineRule="auto" w:line="240" w:after="0"/>
        <w:jc w:val="center"/>
        <w:rPr>
          <w:rFonts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5844AC" w:rsidP="005844AC" w:rsidR="005844AC">
      <w:pPr>
        <w:spacing w:lineRule="auto" w:line="240" w:after="0"/>
        <w:jc w:val="center"/>
        <w:rPr>
          <w:rFonts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5844AC" w:rsidP="005844AC" w:rsidR="005844AC">
      <w:pPr>
        <w:spacing w:lineRule="auto" w:line="240" w:after="0"/>
        <w:jc w:val="center"/>
        <w:rPr>
          <w:rFonts w:eastAsia="Times New Roman" w:hAnsi="Arial" w:ascii="Arial"/>
          <w:sz w:val="32"/>
          <w:szCs w:val="20"/>
          <w:u w:val="single"/>
          <w:lang w:eastAsia="hr-HR"/>
        </w:rPr>
      </w:pPr>
    </w:p>
    <w:p w:rsidRDefault="005844AC" w:rsidP="005844AC" w:rsidR="005844AC">
      <w:pPr>
        <w:spacing w:lineRule="auto" w:line="240" w:after="0"/>
        <w:rPr>
          <w:rFonts w:eastAsia="Times New Roman" w:hAnsi="Arial" w:ascii="Arial"/>
          <w:sz w:val="24"/>
          <w:szCs w:val="20"/>
          <w:lang w:eastAsia="hr-HR" w:val="en-GB"/>
        </w:rPr>
      </w:pPr>
    </w:p>
    <w:p w:rsidRDefault="005844AC" w:rsidP="005844AC" w:rsidR="005844AC"/>
    <w:p w:rsidRDefault="005E30F2" w:rsidR="005E30F2"/>
    <w:sectPr w:rsidR="005E30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4AC"/>
    <w:rsid w:val="00022AC8"/>
    <w:rsid w:val="0005168C"/>
    <w:rsid w:val="00277291"/>
    <w:rsid w:val="002D0344"/>
    <w:rsid w:val="004917FB"/>
    <w:rsid w:val="00575BDE"/>
    <w:rsid w:val="005844AC"/>
    <w:rsid w:val="005E30F2"/>
    <w:rsid w:val="0075176B"/>
    <w:rsid w:val="009F0FD3"/>
    <w:rsid w:val="00A6532C"/>
    <w:rsid w:val="00C21548"/>
    <w:rsid w:val="00D71B58"/>
    <w:rsid w:val="00EB4796"/>
    <w:rsid w:val="00F561AF"/>
    <w:rsid w:val="00FC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4AC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44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44A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4AC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5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B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B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B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B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4AC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44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44A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4AC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5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B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B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B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B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0995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653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8219</izvorni_sadrzaj>
    <derivirana_varijabla naziv="DomainObject.Predmet.Broj_1">8219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St-8219/2015</izvorni_sadrzaj>
    <derivirana_varijabla naziv="DomainObject.Predmet.OznakaBroj_1">St-8219/2015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DNB d.o.o.</izvorni_sadrzaj>
    <derivirana_varijabla naziv="DomainObject.Predmet.ProtustrankaFormated_1">  DNB d.o.o.</derivirana_varijabla>
  </DomainObject.Predmet.ProtustrankaFormated>
  <DomainObject.Predmet.ProtustrankaFormatedOIB>
    <izvorni_sadrzaj>  DNB d.o.o., OIB 47879552096</izvorni_sadrzaj>
    <derivirana_varijabla naziv="DomainObject.Predmet.ProtustrankaFormatedOIB_1">  DNB d.o.o., OIB 47879552096</derivirana_varijabla>
  </DomainObject.Predmet.ProtustrankaFormatedOIB>
  <DomainObject.Predmet.ProtustrankaFormatedWithAdress>
    <izvorni_sadrzaj> DNB d.o.o., Drenovac 15, 47300 Ogulin</izvorni_sadrzaj>
    <derivirana_varijabla naziv="DomainObject.Predmet.ProtustrankaFormatedWithAdress_1"> DNB d.o.o., Drenovac 15, 47300 Ogulin</derivirana_varijabla>
  </DomainObject.Predmet.ProtustrankaFormatedWithAdress>
  <DomainObject.Predmet.ProtustrankaFormatedWithAdressOIB>
    <izvorni_sadrzaj> DNB d.o.o., OIB 47879552096, Drenovac 15, 47300 Ogulin</izvorni_sadrzaj>
    <derivirana_varijabla naziv="DomainObject.Predmet.ProtustrankaFormatedWithAdressOIB_1"> DNB d.o.o., OIB 47879552096, Drenovac 15, 47300 Ogulin</derivirana_varijabla>
  </DomainObject.Predmet.ProtustrankaFormatedWithAdressOIB>
  <DomainObject.Predmet.ProtustrankaWithAdress>
    <izvorni_sadrzaj>DNB d.o.o. Drenovac 15, 47300 Ogulin</izvorni_sadrzaj>
    <derivirana_varijabla naziv="DomainObject.Predmet.ProtustrankaWithAdress_1">DNB d.o.o. Drenovac 15, 47300 Ogulin</derivirana_varijabla>
  </DomainObject.Predmet.ProtustrankaWithAdress>
  <DomainObject.Predmet.ProtustrankaWithAdressOIB>
    <izvorni_sadrzaj>DNB d.o.o., OIB 47879552096, Drenovac 15, 47300 Ogulin</izvorni_sadrzaj>
    <derivirana_varijabla naziv="DomainObject.Predmet.ProtustrankaWithAdressOIB_1">DNB d.o.o., OIB 47879552096, Drenovac 15, 47300 Ogulin</derivirana_varijabla>
  </DomainObject.Predmet.ProtustrankaWithAdressOIB>
  <DomainObject.Predmet.ProtustrankaNazivFormated>
    <izvorni_sadrzaj>DNB d.o.o.</izvorni_sadrzaj>
    <derivirana_varijabla naziv="DomainObject.Predmet.ProtustrankaNazivFormated_1">DNB d.o.o.</derivirana_varijabla>
  </DomainObject.Predmet.ProtustrankaNazivFormated>
  <DomainObject.Predmet.ProtustrankaNazivFormatedOIB>
    <izvorni_sadrzaj>DNB d.o.o., OIB 47879552096</izvorni_sadrzaj>
    <derivirana_varijabla naziv="DomainObject.Predmet.ProtustrankaNazivFormatedOIB_1">DNB d.o.o., OIB 47879552096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DNB d.o.o.</item>
    </izvorni_sadrzaj>
    <derivirana_varijabla naziv="DomainObject.Predmet.ProtuStrankaListFormated_1">
      <item>DNB d.o.o.</item>
    </derivirana_varijabla>
  </DomainObject.Predmet.ProtuStrankaListFormated>
  <DomainObject.Predmet.ProtuStrankaListFormatedOIB>
    <izvorni_sadrzaj>
      <item>DNB d.o.o., OIB 47879552096</item>
    </izvorni_sadrzaj>
    <derivirana_varijabla naziv="DomainObject.Predmet.ProtuStrankaListFormatedOIB_1">
      <item>DNB d.o.o., OIB 47879552096</item>
    </derivirana_varijabla>
  </DomainObject.Predmet.ProtuStrankaListFormatedOIB>
  <DomainObject.Predmet.ProtuStrankaListFormatedWithAdress>
    <izvorni_sadrzaj>
      <item>DNB d.o.o., Drenovac 15, 47300 Ogulin</item>
    </izvorni_sadrzaj>
    <derivirana_varijabla naziv="DomainObject.Predmet.ProtuStrankaListFormatedWithAdress_1">
      <item>DNB d.o.o., Drenovac 15, 47300 Ogulin</item>
    </derivirana_varijabla>
  </DomainObject.Predmet.ProtuStrankaListFormatedWithAdress>
  <DomainObject.Predmet.ProtuStrankaListFormatedWithAdressOIB>
    <izvorni_sadrzaj>
      <item>DNB d.o.o., OIB 47879552096, Drenovac 15, 47300 Ogulin</item>
    </izvorni_sadrzaj>
    <derivirana_varijabla naziv="DomainObject.Predmet.ProtuStrankaListFormatedWithAdressOIB_1">
      <item>DNB d.o.o., OIB 47879552096, Drenovac 15, 47300 Ogulin</item>
    </derivirana_varijabla>
  </DomainObject.Predmet.ProtuStrankaListFormatedWithAdressOIB>
  <DomainObject.Predmet.ProtuStrankaListNazivFormated>
    <izvorni_sadrzaj>
      <item>DNB d.o.o.</item>
    </izvorni_sadrzaj>
    <derivirana_varijabla naziv="DomainObject.Predmet.ProtuStrankaListNazivFormated_1">
      <item>DNB d.o.o.</item>
    </derivirana_varijabla>
  </DomainObject.Predmet.ProtuStrankaListNazivFormated>
  <DomainObject.Predmet.ProtuStrankaListNazivFormatedOIB>
    <izvorni_sadrzaj>
      <item>DNB d.o.o., OIB 47879552096</item>
    </izvorni_sadrzaj>
    <derivirana_varijabla naziv="DomainObject.Predmet.ProtuStrankaListNazivFormatedOIB_1">
      <item>DNB d.o.o., OIB 47879552096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DNB d.o.o.</izvorni_sadrzaj>
    <derivirana_varijabla naziv="DomainObject.Predmet.ProtustrankaIDrugi_1">DNB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DNB d.o.o., OIB 47879552096, Drenovac 15, 47300 Ogulin</izvorni_sadrzaj>
    <derivirana_varijabla naziv="DomainObject.Predmet.ProtustrankaIDrugiAdressOIB_1">DNB d.o.o., OIB 47879552096, Drenovac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DNB d.o.o.</item>
    </izvorni_sadrzaj>
    <derivirana_varijabla naziv="DomainObject.Predmet.SudioniciListNaziv_1">
      <item>Fina, regionalni centar Zagreb, podružnica Karlovac</item>
      <item>DNB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DNB d.o.o., OIB 47879552096, Drenovac 15,47300 Ogulin</item>
    </izvorni_sadrzaj>
    <derivirana_varijabla naziv="DomainObject.Predmet.SudioniciListAdressOIB_1">
      <item>Fina, regionalni centar Zagreb, podružnica Karlovac, OIB 85821130368, Vitezovićeva 1,47000 Karlovac</item>
      <item>DNB d.o.o., OIB 47879552096, Drenovac 15,47300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47879552096</item>
    </izvorni_sadrzaj>
    <derivirana_varijabla naziv="DomainObject.Predmet.SudioniciListNazivOIB_1">
      <item>, OIB 85821130368</item>
      <item>, OIB 47879552096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1344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2016-05-25T09:25:00Z</dcterms:created>
  <dc:creator>Mario Žišković</dc:creator>
  <cp:lastModifiedBy>Lidija Klinčić</cp:lastModifiedBy>
  <cp:lastPrinted>2016-05-25T09:27:00Z</cp:lastPrinted>
  <dcterms:modified xmlns:xsi="http://www.w3.org/2001/XMLSchema-instance" xsi:type="dcterms:W3CDTF">2016-05-25T09:28:00Z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