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3587" w14:paraId="4b43587"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8E179B" w:rsidR="008E179B">
      <w:pPr>
        <w:jc w:val="center"/>
      </w:pPr>
      <w:r>
        <w:t>o održanom ročištu radi sklapanja predstečajne nagodbe nad dužnikom</w:t>
      </w:r>
      <w:r w:rsidR="007837B4">
        <w:t xml:space="preserve"> </w:t>
      </w:r>
      <w:r w:rsidR="008E179B">
        <w:t xml:space="preserve">pojedincem </w:t>
      </w:r>
    </w:p>
    <w:p w:rsidRDefault="008E179B" w:rsidP="008E179B" w:rsidR="008E179B">
      <w:pPr>
        <w:jc w:val="center"/>
      </w:pPr>
      <w:r>
        <w:t>Jozefom Vučaj, vlasnikom</w:t>
      </w:r>
      <w:r w:rsidRPr="00E374A2">
        <w:t xml:space="preserve"> zlatarsko-filigranskog obrta, Varaždin, Trg Slobode 4, </w:t>
      </w:r>
    </w:p>
    <w:p w:rsidRDefault="008E179B" w:rsidP="008E179B" w:rsidR="00063095">
      <w:pPr>
        <w:jc w:val="center"/>
      </w:pPr>
      <w:r w:rsidRPr="00E374A2">
        <w:t>OIB: 15655072812</w:t>
      </w:r>
      <w:r>
        <w:t>, 23</w:t>
      </w:r>
      <w:r w:rsidR="00A15348">
        <w:t>. ožujka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7837B4">
        <w:t>09,00</w:t>
      </w:r>
      <w:r w:rsidR="00063095">
        <w:t xml:space="preserve"> sati.</w:t>
      </w:r>
    </w:p>
    <w:p w:rsidRDefault="00063095" w:rsidP="00063095" w:rsidR="00063095"/>
    <w:p w:rsidRDefault="00CB441E" w:rsidP="00063095" w:rsidR="00CB441E"/>
    <w:p w:rsidRDefault="00063095" w:rsidP="00063095" w:rsidR="00063095">
      <w:pPr>
        <w:rPr>
          <w:u w:val="single"/>
        </w:rPr>
      </w:pPr>
      <w:r>
        <w:rPr>
          <w:u w:val="single"/>
        </w:rPr>
        <w:t>PRISUTNI:</w:t>
      </w:r>
    </w:p>
    <w:p w:rsidRDefault="00063095" w:rsidP="00063095" w:rsidR="00063095">
      <w:pPr>
        <w:rPr>
          <w:u w:val="single"/>
        </w:rPr>
      </w:pPr>
    </w:p>
    <w:p w:rsidRDefault="009E442F" w:rsidP="00063095" w:rsidR="006B0DAE">
      <w:pPr>
        <w:jc w:val="both"/>
      </w:pPr>
      <w:r w:rsidRPr="009E442F">
        <w:t>-povj</w:t>
      </w:r>
      <w:r>
        <w:t xml:space="preserve">erenik </w:t>
      </w:r>
      <w:r w:rsidR="003A11BE">
        <w:t>Davor Ivančić</w:t>
      </w:r>
    </w:p>
    <w:p w:rsidRDefault="0044508D" w:rsidP="00063095" w:rsidR="0044508D">
      <w:pPr>
        <w:jc w:val="both"/>
      </w:pPr>
      <w:r>
        <w:t>-</w:t>
      </w:r>
      <w:r w:rsidR="001C478D">
        <w:t xml:space="preserve">dužnik pojedinac </w:t>
      </w:r>
      <w:r>
        <w:t>Jozef Vučaj, osobno</w:t>
      </w:r>
    </w:p>
    <w:p w:rsidRDefault="0044508D" w:rsidP="00ED148D" w:rsidR="008E179B">
      <w:pPr>
        <w:jc w:val="both"/>
      </w:pPr>
      <w:r>
        <w:t>-za Zagrebačku banku d.d., Saša Šamec, zaposlenik, koji izjavljuje da ima generalnu punomoć Su-707/04, pohranjenu kod ovoga suda,</w:t>
      </w:r>
    </w:p>
    <w:p w:rsidRDefault="0044508D" w:rsidP="00ED148D" w:rsidR="0044508D">
      <w:pPr>
        <w:jc w:val="both"/>
      </w:pPr>
      <w:r>
        <w:t>-za vjerovnika Liepota Occhiali S.r.L., Republika Italija, punomoćnica Marijana Švehar, odvjetnica iz Odvjetničkog društva Palić i partneri iz Zagreba, predaje u spis punomoć</w:t>
      </w:r>
    </w:p>
    <w:p w:rsidRDefault="00403652" w:rsidP="00ED148D" w:rsidR="00403652">
      <w:pPr>
        <w:jc w:val="both"/>
      </w:pPr>
      <w:r>
        <w:t>-Saša Rendulić, kao javnost</w:t>
      </w:r>
    </w:p>
    <w:p w:rsidRDefault="00BF3A2C" w:rsidP="00FD5BAF" w:rsidR="00BF3A2C">
      <w:pPr>
        <w:jc w:val="both"/>
      </w:pPr>
    </w:p>
    <w:p w:rsidRDefault="00EB2F81" w:rsidP="00FD5BAF" w:rsidR="00EB2F81">
      <w:pPr>
        <w:jc w:val="both"/>
      </w:pPr>
    </w:p>
    <w:p w:rsidRDefault="00EB2F81" w:rsidP="00FD5BAF" w:rsidR="00EB2F81">
      <w:pPr>
        <w:jc w:val="both"/>
      </w:pPr>
    </w:p>
    <w:p w:rsidRDefault="00EB2F81" w:rsidP="00FD5BAF" w:rsidR="00EB2F81">
      <w:pPr>
        <w:jc w:val="both"/>
      </w:pPr>
      <w:r>
        <w:tab/>
        <w:t>Na pitanje suca vlasniku dužnika pojedinca da li je podmirio sve dospjele plaće u zakonskim rokovima, Jozef Vučaj izjavljuje: "Da, plaće prema radnicima su podmirene."</w:t>
      </w:r>
    </w:p>
    <w:p w:rsidRDefault="00EB2F81" w:rsidP="00FD5BAF" w:rsidR="00EB2F81">
      <w:pPr>
        <w:jc w:val="both"/>
      </w:pPr>
      <w:r>
        <w:tab/>
      </w:r>
    </w:p>
    <w:p w:rsidRDefault="00EB2F81" w:rsidP="002B5920" w:rsidR="00ED148D">
      <w:pPr>
        <w:jc w:val="both"/>
      </w:pPr>
      <w:r>
        <w:tab/>
        <w:t>Konstatira se da su prispjeli ovome sudu 20. ožujka 2017. i 22. ožujka 2017. obrasci za glasanje</w:t>
      </w:r>
      <w:r w:rsidR="00C80B05">
        <w:t>, te da je dio obrazaca za glasanje sa popratnom dokumentacijom predan i na današnjem ročištu od strane dužnika pojedinca.</w:t>
      </w:r>
    </w:p>
    <w:p w:rsidRDefault="00C80B05" w:rsidP="002B5920" w:rsidR="00C80B05">
      <w:pPr>
        <w:jc w:val="both"/>
      </w:pPr>
    </w:p>
    <w:p w:rsidRDefault="00C80B05" w:rsidP="002B5920" w:rsidR="00C80B05">
      <w:pPr>
        <w:jc w:val="both"/>
      </w:pPr>
      <w:r>
        <w:tab/>
        <w:t>Također se konstatira da je na ročište pristupila Zagrebačka banka d.d., te punomoćnik izjavljuje da nije popunila obrazac za glasanje, ali da glasa za plan restrukturiranja dužnika pojedinca u ovome predmetu.</w:t>
      </w:r>
    </w:p>
    <w:p w:rsidRDefault="00C80B05" w:rsidP="002B5920" w:rsidR="00C80B05">
      <w:pPr>
        <w:jc w:val="both"/>
      </w:pPr>
    </w:p>
    <w:p w:rsidRDefault="00C80B05" w:rsidP="00C80B05" w:rsidR="00C80B05">
      <w:pPr>
        <w:ind w:firstLine="708"/>
        <w:jc w:val="both"/>
      </w:pPr>
      <w:r>
        <w:t>Nakon toga</w:t>
      </w:r>
      <w:r w:rsidR="003C02BA">
        <w:t xml:space="preserve"> na temelju čl. 57. SZ u skladu sa dostavljenim prijavama tražbina i iskorištenim pravom glasa na ovom ročištu za glasovanje o planu restrukturiranja, sud sastavlja popis vjerovnika i prava glasa koja im pripadaju, uz napomenu da je to sačinjeno u obliku tabele, te da su oni vjerovnici koji su iskoristili pravo glasovanja označeni potamnjeno u toj tabeli, radi lakšeg izračuna rezultata glasovanja, kako slijedi: </w:t>
      </w:r>
    </w:p>
    <w:p w:rsidRDefault="003C02BA" w:rsidP="00C80B05" w:rsidR="003C02BA">
      <w:pPr>
        <w:ind w:firstLine="708"/>
        <w:jc w:val="both"/>
      </w:pPr>
    </w:p>
    <w:tbl>
      <w:tblPr>
        <w:tblW w:type="dxa" w:w="9854"/>
        <w:tblLook w:val="04A0" w:noVBand="1" w:noHBand="0" w:lastColumn="0" w:firstColumn="1" w:lastRow="0" w:firstRow="1"/>
      </w:tblPr>
      <w:tblGrid>
        <w:gridCol w:w="554"/>
        <w:gridCol w:w="1433"/>
        <w:gridCol w:w="2723"/>
        <w:gridCol w:w="1841"/>
        <w:gridCol w:w="1433"/>
        <w:gridCol w:w="1136"/>
        <w:gridCol w:w="734"/>
      </w:tblGrid>
      <w:tr w:rsidTr="00505F77" w:rsidR="003C02BA" w:rsidRPr="004721DD">
        <w:trPr>
          <w:trHeight w:val="1350"/>
        </w:trPr>
        <w:tc>
          <w:tcPr>
            <w:tcW w:type="dxa" w:w="534"/>
            <w:tcBorders>
              <w:top w:space="0" w:sz="4" w:color="auto" w:val="single"/>
              <w:left w:space="0" w:sz="4" w:color="auto" w:val="single"/>
              <w:bottom w:space="0" w:sz="4" w:color="auto" w:val="single"/>
              <w:right w:space="0" w:sz="4" w:color="auto" w:val="single"/>
            </w:tcBorders>
            <w:shd w:fill="9BC2E6" w:color="000000" w:val="clear"/>
            <w:vAlign w:val="center"/>
            <w:hideMark/>
          </w:tcPr>
          <w:p w:rsidRDefault="003C02BA" w:rsidP="00505F77" w:rsidR="003C02BA" w:rsidRPr="004721DD">
            <w:pPr>
              <w:jc w:val="center"/>
              <w:rPr>
                <w:b/>
                <w:bCs/>
                <w:sz w:val="16"/>
                <w:szCs w:val="20"/>
              </w:rPr>
            </w:pPr>
            <w:r w:rsidRPr="004721DD">
              <w:rPr>
                <w:b/>
                <w:bCs/>
                <w:sz w:val="16"/>
                <w:szCs w:val="20"/>
              </w:rPr>
              <w:lastRenderedPageBreak/>
              <w:t>RBR</w:t>
            </w:r>
          </w:p>
        </w:tc>
        <w:tc>
          <w:tcPr>
            <w:tcW w:type="dxa" w:w="1433"/>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rPr>
                <w:b/>
                <w:bCs/>
                <w:sz w:val="16"/>
                <w:szCs w:val="20"/>
              </w:rPr>
            </w:pPr>
            <w:r w:rsidRPr="004721DD">
              <w:rPr>
                <w:b/>
                <w:bCs/>
                <w:sz w:val="16"/>
                <w:szCs w:val="20"/>
              </w:rPr>
              <w:t>OIB VJEROVNIKA</w:t>
            </w:r>
          </w:p>
        </w:tc>
        <w:tc>
          <w:tcPr>
            <w:tcW w:type="dxa" w:w="2790"/>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jc w:val="center"/>
              <w:rPr>
                <w:b/>
                <w:bCs/>
                <w:sz w:val="16"/>
                <w:szCs w:val="20"/>
              </w:rPr>
            </w:pPr>
            <w:r w:rsidRPr="004721DD">
              <w:rPr>
                <w:b/>
                <w:bCs/>
                <w:sz w:val="16"/>
                <w:szCs w:val="20"/>
              </w:rPr>
              <w:t>NAZIV VJEROVNIKA</w:t>
            </w:r>
          </w:p>
        </w:tc>
        <w:tc>
          <w:tcPr>
            <w:tcW w:type="dxa" w:w="1859"/>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jc w:val="center"/>
              <w:rPr>
                <w:b/>
                <w:bCs/>
                <w:sz w:val="16"/>
                <w:szCs w:val="20"/>
              </w:rPr>
            </w:pPr>
            <w:r w:rsidRPr="004721DD">
              <w:rPr>
                <w:b/>
                <w:bCs/>
                <w:sz w:val="16"/>
                <w:szCs w:val="20"/>
              </w:rPr>
              <w:t>ADRESA</w:t>
            </w:r>
          </w:p>
        </w:tc>
        <w:tc>
          <w:tcPr>
            <w:tcW w:type="dxa" w:w="1433"/>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jc w:val="center"/>
              <w:rPr>
                <w:b/>
                <w:bCs/>
                <w:sz w:val="16"/>
                <w:szCs w:val="20"/>
              </w:rPr>
            </w:pPr>
            <w:r w:rsidRPr="004721DD">
              <w:rPr>
                <w:b/>
                <w:bCs/>
                <w:sz w:val="16"/>
                <w:szCs w:val="20"/>
              </w:rPr>
              <w:t>UTVRĐENI IZNOS TRAŽBINE</w:t>
            </w:r>
          </w:p>
        </w:tc>
        <w:tc>
          <w:tcPr>
            <w:tcW w:type="dxa" w:w="1071"/>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jc w:val="center"/>
              <w:rPr>
                <w:b/>
                <w:bCs/>
                <w:color w:val="000000"/>
                <w:sz w:val="16"/>
                <w:szCs w:val="20"/>
              </w:rPr>
            </w:pPr>
            <w:r w:rsidRPr="004721DD">
              <w:rPr>
                <w:b/>
                <w:bCs/>
                <w:color w:val="000000"/>
                <w:sz w:val="16"/>
                <w:szCs w:val="20"/>
              </w:rPr>
              <w:t>ZA</w:t>
            </w:r>
          </w:p>
        </w:tc>
        <w:tc>
          <w:tcPr>
            <w:tcW w:type="dxa" w:w="734"/>
            <w:tcBorders>
              <w:top w:space="0" w:sz="4" w:color="auto" w:val="single"/>
              <w:left w:val="nil"/>
              <w:bottom w:space="0" w:sz="4" w:color="auto" w:val="single"/>
              <w:right w:space="0" w:sz="4" w:color="auto" w:val="single"/>
            </w:tcBorders>
            <w:shd w:fill="9BC2E6" w:color="000000" w:val="clear"/>
            <w:vAlign w:val="center"/>
            <w:hideMark/>
          </w:tcPr>
          <w:p w:rsidRDefault="003C02BA" w:rsidP="00505F77" w:rsidR="003C02BA" w:rsidRPr="004721DD">
            <w:pPr>
              <w:jc w:val="center"/>
              <w:rPr>
                <w:b/>
                <w:bCs/>
                <w:color w:val="000000"/>
                <w:sz w:val="16"/>
                <w:szCs w:val="20"/>
              </w:rPr>
            </w:pPr>
            <w:r w:rsidRPr="004721DD">
              <w:rPr>
                <w:b/>
                <w:bCs/>
                <w:color w:val="000000"/>
                <w:sz w:val="16"/>
                <w:szCs w:val="20"/>
              </w:rPr>
              <w:t>%</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66913042688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ACUS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Trg slobode 4, Varaždin</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68.578,90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68.578,90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0,44%</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14036333877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ADDIKO banka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Slavonska avenija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375.293,50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37926884937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AGENCIJA za lijekove i medicinske proizvode</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Ksaverska cesta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1.250,00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1.250,00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18109390092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ARSENAL-IVEZIĆ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Pavlinska 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2.038,61</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2.038,61</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6907969126</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SANDRA BENGEZ STEFANOV, vlasnica obrta MATEA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Prilaz baruna Filipoviča 15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8.476,80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8.476,80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0,05%</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5130009869</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OBRT ELEKTROMEHANIKA, vlasnik IVAN BINGULA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Jalkovečka ulica 113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4.437,50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4.437,50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0,03%</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42520462368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BUKAL ELEKTRONIKA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Čakovec, Nikole Pavića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14.784,70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14.784,70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0,09%</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99406899243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CITY EX d.o.o. u stečaju</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Donje Svetice 40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5.923,00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5.923,00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0,04%</w:t>
            </w:r>
          </w:p>
        </w:tc>
      </w:tr>
      <w:tr w:rsidTr="00505F77" w:rsidR="003C02BA" w:rsidRPr="004721DD">
        <w:trPr>
          <w:trHeight w:val="675"/>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96617814993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COPY CENTAR MANUELA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Franjevački trg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190,00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190,00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865396224</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CRODUX DERIVATI DVA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Savska Opatovina 36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385,26</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11220039593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CRTORAD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Varaždin,Varaždinska ulica - odvojak III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470,00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70901213312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DEA LENS PROJECT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Osijek, J.J.Strossmayera 150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5.015,70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5.015,70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0,03%</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76953508407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DEL AM SPORT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Brezovička cesta 21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0,81</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0,81</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41032118146</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PAŠKO DODIĆ, vlasnik zlatarskog obrta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Štefanovečak cesta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9.978,55</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74687388668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ESSILOR OPTIKA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Horvatova 82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462,00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85821130368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FINANCIJSKA AGENCIJA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Ulica grada Vukovara 70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202,31</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83058532881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GIT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Vatroslava Lisinskog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1.750,60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1.750,60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14001865632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ČAKOM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Čakovec, Mihovljanska 10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50,00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50,00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19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44427688822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GRAD ČAKOVEC</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Čakovec, Kralja Tomislava 15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475,68</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13269011531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GRAD VARAŽDIN</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Trg kralja Tomislava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20.094,04</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20.094,04</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0,13%</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63073332379</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HEP - OPSKRBA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Ulica grada Vukovara 37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725,64</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lastRenderedPageBreak/>
              <w:t>22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16602457911</w:t>
            </w:r>
          </w:p>
        </w:tc>
        <w:tc>
          <w:tcPr>
            <w:tcW w:type="dxa" w:w="2790"/>
            <w:tcBorders>
              <w:top w:val="nil"/>
              <w:left w:val="nil"/>
              <w:bottom w:space="0" w:sz="4" w:color="auto" w:val="single"/>
              <w:right w:space="0" w:sz="4" w:color="auto" w:val="single"/>
            </w:tcBorders>
            <w:shd w:fill="auto" w:color="auto" w:val="clear"/>
            <w:vAlign w:val="center"/>
            <w:hideMark/>
          </w:tcPr>
          <w:p w:rsidRDefault="00DB0FF1" w:rsidP="00505F77" w:rsidR="003C02BA" w:rsidRPr="00025F12">
            <w:pPr>
              <w:jc w:val="center"/>
              <w:rPr>
                <w:b/>
                <w:color w:val="000000"/>
                <w:sz w:val="16"/>
              </w:rPr>
            </w:pPr>
            <w:r>
              <w:rPr>
                <w:b/>
                <w:color w:val="000000"/>
                <w:sz w:val="16"/>
              </w:rPr>
              <w:t>GENUS</w:t>
            </w:r>
            <w:r w:rsidR="003C02BA" w:rsidRPr="00025F12">
              <w:rPr>
                <w:b/>
                <w:color w:val="000000"/>
                <w:sz w:val="16"/>
              </w:rPr>
              <w:t xml:space="preserve"> d.o.o.</w:t>
            </w:r>
            <w:r>
              <w:rPr>
                <w:b/>
                <w:color w:val="000000"/>
                <w:sz w:val="16"/>
              </w:rPr>
              <w:t xml:space="preserve"> (ranije HERES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Ivana Kukuljevića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62.561,83</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62.561,83</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0,40%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15796295615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HETA d.o.o. za uvoz-izvoz, proizvodnju i usluge</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Vlaška 62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167,17</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7932198526</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CE2816">
            <w:pPr>
              <w:jc w:val="center"/>
              <w:rPr>
                <w:b/>
                <w:color w:val="000000"/>
                <w:sz w:val="16"/>
              </w:rPr>
            </w:pPr>
            <w:r w:rsidRPr="00CE2816">
              <w:rPr>
                <w:b/>
                <w:color w:val="000000"/>
                <w:sz w:val="16"/>
              </w:rPr>
              <w:t>HORVAT-DUBRAVA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Sv. Barbare 94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4.656,50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4.656,50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0,03%</w:t>
            </w:r>
          </w:p>
        </w:tc>
      </w:tr>
      <w:tr w:rsidTr="00505F77" w:rsidR="003C02BA" w:rsidRPr="004721DD">
        <w:trPr>
          <w:trHeight w:val="615"/>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56668956985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HRVATSKO DRUŠTVO SKLADATELJA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Berislavićeva 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491,73</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27759560625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INA-INDUSTRIJA NAFTE,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Avenija V. Holjevca 10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911,49</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39541217401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LENTI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Trg slobode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188,64</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188,64</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rPr>
                <w:rFonts w:cs="Calibri" w:hAnsi="Calibri" w:ascii="Calibri"/>
                <w:color w:val="000000"/>
                <w:sz w:val="16"/>
              </w:rPr>
            </w:pPr>
            <w:r w:rsidRPr="004721DD">
              <w:rPr>
                <w:rFonts w:cs="Calibri" w:hAnsi="Calibri" w:ascii="Calibri"/>
                <w:color w:val="000000"/>
                <w:sz w:val="16"/>
              </w:rPr>
              <w:t> </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LIEPOTA OCCHIALI S.R.L.</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Via Pastore, 6-25019 Sirmione, Italia</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22.307,38</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22.307,38</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0,14%</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24664716429</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MARNET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Miroslava Krleže 1/1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575,50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575,50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30104298497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MECRO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Zagrebačka 17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343,00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343,00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65083576751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NI-VA LENS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Osijek, J.J.Strossmayera 150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5.739,40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5.739,40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0,04%</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53142813052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O. K. M. - KUKOVIČ d. o. 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Kastav, Spinčići 165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577,35</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577,35</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30750621355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OKTAL PHARMA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Utinjska ulica 40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297,30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25587611080</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CE2816">
            <w:pPr>
              <w:jc w:val="center"/>
              <w:rPr>
                <w:b/>
                <w:color w:val="000000"/>
                <w:sz w:val="16"/>
              </w:rPr>
            </w:pPr>
            <w:r w:rsidRPr="00CE2816">
              <w:rPr>
                <w:b/>
                <w:color w:val="000000"/>
                <w:sz w:val="16"/>
              </w:rPr>
              <w:t>OPTIFAAB II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Trg slobode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32.013,13</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32.013,13</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0,21%</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43056135355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OPTIFAB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Trg slobode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369.018,32</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369.018,32</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2,36%</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83050724207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OPTIKA HRAST d. o. o. za proizvodnju i promet</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Poreč, Veli Maj, Brig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96.431,31</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96.431,31</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0,62%</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40895643390</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OPTOVISTA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Trg slobode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19.048,20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19.048,20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0,12%</w:t>
            </w:r>
          </w:p>
        </w:tc>
      </w:tr>
      <w:tr w:rsidTr="00505F77" w:rsidR="003C02BA" w:rsidRPr="004721DD">
        <w:trPr>
          <w:trHeight w:val="33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71221608291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PARTNER BANKA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Vončinina 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2.345,30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39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50243470991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POLIKLINIKA SVETI NIKOLA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Kukuljevićeva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3.609,56</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3.609,56</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0,02%</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97326283154</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PODRAVSKA BANKA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Koprivnica, Opatička 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6.561,60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48422558675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POL OPTIKA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Tešanjska 12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302,40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27202542917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PRIVATNA ZAŠTITA PETAR ZRINSKI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Čakovec, Dr. Ivana Novaka 38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750,00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2535697732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PRIVREDNA BANKA ZAGREB - DIONIČKO DRUŠTVO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Radnička cesta 50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163,20</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3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18683136487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REPUBLIKA HRVATSKA MINISTARSTVO FINANCIJA</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Katančićeva 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65.406,02</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58282837852</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REVIN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Jastrebarsko, Volavje 92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1.809,30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1.809,30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36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55532043175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S plus S DISTRIBUCIJA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Jaruščica bb</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25.795,49</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32796342756</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SAINT ALLIANCE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Selce, Stjepana Brozovića 19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14.325,87</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14.325,87</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0,09%</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48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21611439134</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STANOING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Juraja Habdelića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826,80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826,80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lastRenderedPageBreak/>
              <w:t>49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57351615085</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TEMPLUM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Plano, Cesta Plano 105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5.603,28</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5.603,28</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0,04%</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34260403906</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TRGOGRAD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Cehovska 40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199,93</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29743547503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b/>
                <w:bCs/>
                <w:color w:val="000000"/>
                <w:sz w:val="16"/>
              </w:rPr>
            </w:pPr>
            <w:r w:rsidRPr="007D54B1">
              <w:rPr>
                <w:bCs/>
                <w:color w:val="000000"/>
                <w:sz w:val="16"/>
              </w:rPr>
              <w:t>T</w:t>
            </w:r>
            <w:r w:rsidRPr="004721DD">
              <w:rPr>
                <w:color w:val="000000"/>
                <w:sz w:val="16"/>
              </w:rPr>
              <w:t>RIGLAV OSIGURANJE d. d. podružnica Varaždin</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A. Stepinca 17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8.526,45</w:t>
            </w:r>
          </w:p>
        </w:tc>
        <w:tc>
          <w:tcPr>
            <w:tcW w:type="dxa" w:w="1071"/>
            <w:tcBorders>
              <w:top w:val="nil"/>
              <w:left w:val="nil"/>
              <w:bottom w:space="0" w:sz="4" w:color="auto" w:val="single"/>
              <w:right w:space="0" w:sz="4" w:color="auto" w:val="single"/>
            </w:tcBorders>
            <w:shd w:fill="auto" w:color="auto" w:val="clear"/>
            <w:noWrap/>
            <w:vAlign w:val="center"/>
            <w:hideMark/>
          </w:tcPr>
          <w:p w:rsidRDefault="003C02BA" w:rsidP="00505F77" w:rsidR="003C02BA" w:rsidRPr="004721DD">
            <w:pPr>
              <w:jc w:val="right"/>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38182927268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J&amp;T BANKA d.d. VARAŽDIN</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Aleja Kralja Zvonimira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13.673.872,63</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13.673.872,63</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87,63%</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2084449003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VAN GOGH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Dubrovnik, Nikole Tesle 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53.535,40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53.535,40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0,34%</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54</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1528791218</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VG OPTIKA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Velika Gorica, Čakovečka 3</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307,50</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307,50</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29524210204</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VIPnet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Vrtni put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1.967,03</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28579840610</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025F12">
            <w:pPr>
              <w:jc w:val="center"/>
              <w:rPr>
                <w:b/>
                <w:color w:val="000000"/>
                <w:sz w:val="16"/>
              </w:rPr>
            </w:pPr>
            <w:r w:rsidRPr="00025F12">
              <w:rPr>
                <w:b/>
                <w:color w:val="000000"/>
                <w:sz w:val="16"/>
              </w:rPr>
              <w:t>VIZOR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Koprivnička 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1.693,75</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1.693,75</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0,01%</w:t>
            </w:r>
          </w:p>
        </w:tc>
      </w:tr>
      <w:tr w:rsidTr="00505F77" w:rsidR="003C02BA" w:rsidRPr="004721DD">
        <w:trPr>
          <w:trHeight w:val="3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10044434791</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WATCH CENTAR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Jaruščica 15</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36.695,00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58</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63479294954</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WULF SPORT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Donji Stupnik, Pod bregom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449,00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59</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10931821267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WÜSTENROT životno osiguranje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Heinzelova 33/a</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2.296,18</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60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52933432917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ZAGER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Ivana Kukuljevića 6</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45.097,14</w:t>
            </w:r>
          </w:p>
        </w:tc>
        <w:tc>
          <w:tcPr>
            <w:tcW w:type="dxa" w:w="1071"/>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45.097,14</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0,29%</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61</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92963223473</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7D54B1">
            <w:pPr>
              <w:jc w:val="center"/>
              <w:rPr>
                <w:b/>
                <w:color w:val="000000"/>
                <w:sz w:val="16"/>
              </w:rPr>
            </w:pPr>
            <w:r w:rsidRPr="007D54B1">
              <w:rPr>
                <w:b/>
                <w:color w:val="000000"/>
                <w:sz w:val="16"/>
              </w:rPr>
              <w:t>ZAGREBAČKA BANKA d.d.</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Zagreb, Trg bana Josipa Jelačića 10</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515.140,85</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515.140,85</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600"/>
        </w:trPr>
        <w:tc>
          <w:tcPr>
            <w:tcW w:type="dxa" w:w="534"/>
            <w:tcBorders>
              <w:top w:val="nil"/>
              <w:left w:space="0" w:sz="4" w:color="auto" w:val="single"/>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62</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17951447817</w:t>
            </w:r>
          </w:p>
        </w:tc>
        <w:tc>
          <w:tcPr>
            <w:tcW w:type="dxa" w:w="2790"/>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ZIT d.o.o.</w:t>
            </w:r>
          </w:p>
        </w:tc>
        <w:tc>
          <w:tcPr>
            <w:tcW w:type="dxa" w:w="1859"/>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Varaždin, Pavleka Miškine 37</w:t>
            </w:r>
          </w:p>
        </w:tc>
        <w:tc>
          <w:tcPr>
            <w:tcW w:type="dxa" w:w="1433"/>
            <w:tcBorders>
              <w:top w:val="nil"/>
              <w:left w:val="nil"/>
              <w:bottom w:space="0" w:sz="4" w:color="auto" w:val="single"/>
              <w:right w:space="0" w:sz="4" w:color="auto" w:val="single"/>
            </w:tcBorders>
            <w:shd w:fill="auto" w:color="auto" w:val="clear"/>
            <w:vAlign w:val="center"/>
            <w:hideMark/>
          </w:tcPr>
          <w:p w:rsidRDefault="003C02BA" w:rsidP="00505F77" w:rsidR="003C02BA" w:rsidRPr="004721DD">
            <w:pPr>
              <w:jc w:val="center"/>
              <w:rPr>
                <w:color w:val="000000"/>
                <w:sz w:val="16"/>
              </w:rPr>
            </w:pPr>
            <w:r w:rsidRPr="004721DD">
              <w:rPr>
                <w:color w:val="000000"/>
                <w:sz w:val="16"/>
              </w:rPr>
              <w:t>550,00</w:t>
            </w:r>
          </w:p>
        </w:tc>
        <w:tc>
          <w:tcPr>
            <w:tcW w:type="dxa" w:w="1071"/>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rPr>
                <w:color w:val="000000"/>
                <w:sz w:val="16"/>
              </w:rPr>
            </w:pPr>
            <w:r w:rsidRPr="004721DD">
              <w:rPr>
                <w:color w:val="000000"/>
                <w:sz w:val="16"/>
              </w:rPr>
              <w:t> </w:t>
            </w:r>
          </w:p>
        </w:tc>
        <w:tc>
          <w:tcPr>
            <w:tcW w:type="dxa" w:w="734"/>
            <w:tcBorders>
              <w:top w:val="nil"/>
              <w:left w:val="nil"/>
              <w:bottom w:space="0" w:sz="4" w:color="auto" w:val="single"/>
              <w:right w:space="0" w:sz="4" w:color="auto" w:val="single"/>
            </w:tcBorders>
            <w:shd w:fill="auto" w:color="auto" w:val="clear"/>
            <w:noWrap/>
            <w:vAlign w:val="bottom"/>
            <w:hideMark/>
          </w:tcPr>
          <w:p w:rsidRDefault="003C02BA" w:rsidP="00505F77" w:rsidR="003C02BA" w:rsidRPr="004721DD">
            <w:pPr>
              <w:jc w:val="right"/>
              <w:rPr>
                <w:color w:val="000000"/>
                <w:sz w:val="16"/>
              </w:rPr>
            </w:pPr>
            <w:r w:rsidRPr="004721DD">
              <w:rPr>
                <w:color w:val="000000"/>
                <w:sz w:val="16"/>
              </w:rPr>
              <w:t>0,00%</w:t>
            </w:r>
          </w:p>
        </w:tc>
      </w:tr>
      <w:tr w:rsidTr="00505F77" w:rsidR="003C02BA" w:rsidRPr="004721DD">
        <w:trPr>
          <w:trHeight w:val="465"/>
        </w:trPr>
        <w:tc>
          <w:tcPr>
            <w:tcW w:type="dxa" w:w="534"/>
            <w:tcBorders>
              <w:top w:val="nil"/>
              <w:left w:space="0" w:sz="4" w:color="auto" w:val="single"/>
              <w:bottom w:space="0" w:sz="4" w:color="auto" w:val="single"/>
              <w:right w:space="0" w:sz="4" w:color="auto" w:val="single"/>
            </w:tcBorders>
            <w:shd w:fill="9BC2E6" w:color="000000" w:val="clear"/>
            <w:noWrap/>
            <w:vAlign w:val="bottom"/>
            <w:hideMark/>
          </w:tcPr>
          <w:p w:rsidRDefault="003C02BA" w:rsidP="00505F77" w:rsidR="003C02BA" w:rsidRPr="004721DD">
            <w:pPr>
              <w:rPr>
                <w:color w:val="000000"/>
                <w:sz w:val="16"/>
              </w:rPr>
            </w:pPr>
            <w:r w:rsidRPr="004721DD">
              <w:rPr>
                <w:color w:val="000000"/>
                <w:sz w:val="16"/>
              </w:rPr>
              <w:t> </w:t>
            </w:r>
          </w:p>
        </w:tc>
        <w:tc>
          <w:tcPr>
            <w:tcW w:type="dxa" w:w="1433"/>
            <w:tcBorders>
              <w:top w:val="nil"/>
              <w:left w:val="nil"/>
              <w:bottom w:space="0" w:sz="4" w:color="auto" w:val="single"/>
              <w:right w:space="0" w:sz="4" w:color="auto" w:val="single"/>
            </w:tcBorders>
            <w:shd w:fill="9BC2E6" w:color="000000" w:val="clear"/>
            <w:noWrap/>
            <w:vAlign w:val="center"/>
            <w:hideMark/>
          </w:tcPr>
          <w:p w:rsidRDefault="003C02BA" w:rsidP="00505F77" w:rsidR="003C02BA" w:rsidRPr="004721DD">
            <w:pPr>
              <w:rPr>
                <w:color w:val="000000"/>
                <w:sz w:val="16"/>
              </w:rPr>
            </w:pPr>
            <w:r w:rsidRPr="004721DD">
              <w:rPr>
                <w:color w:val="000000"/>
                <w:sz w:val="16"/>
              </w:rPr>
              <w:t> </w:t>
            </w:r>
          </w:p>
        </w:tc>
        <w:tc>
          <w:tcPr>
            <w:tcW w:type="dxa" w:w="2790"/>
            <w:tcBorders>
              <w:top w:val="nil"/>
              <w:left w:val="nil"/>
              <w:bottom w:space="0" w:sz="4" w:color="auto" w:val="single"/>
              <w:right w:space="0" w:sz="4" w:color="auto" w:val="single"/>
            </w:tcBorders>
            <w:shd w:fill="9BC2E6" w:color="000000" w:val="clear"/>
            <w:vAlign w:val="bottom"/>
            <w:hideMark/>
          </w:tcPr>
          <w:p w:rsidRDefault="003C02BA" w:rsidP="00505F77" w:rsidR="003C02BA" w:rsidRPr="004721DD">
            <w:pPr>
              <w:rPr>
                <w:color w:val="000000"/>
                <w:sz w:val="16"/>
              </w:rPr>
            </w:pPr>
            <w:r w:rsidRPr="004721DD">
              <w:rPr>
                <w:color w:val="000000"/>
                <w:sz w:val="16"/>
              </w:rPr>
              <w:t> </w:t>
            </w:r>
          </w:p>
        </w:tc>
        <w:tc>
          <w:tcPr>
            <w:tcW w:type="dxa" w:w="1859"/>
            <w:tcBorders>
              <w:top w:val="nil"/>
              <w:left w:val="nil"/>
              <w:bottom w:space="0" w:sz="4" w:color="auto" w:val="single"/>
              <w:right w:space="0" w:sz="4" w:color="auto" w:val="single"/>
            </w:tcBorders>
            <w:shd w:fill="9BC2E6" w:color="000000" w:val="clear"/>
            <w:vAlign w:val="bottom"/>
            <w:hideMark/>
          </w:tcPr>
          <w:p w:rsidRDefault="003C02BA" w:rsidP="00505F77" w:rsidR="003C02BA" w:rsidRPr="004721DD">
            <w:pPr>
              <w:rPr>
                <w:b/>
                <w:bCs/>
                <w:color w:val="000000"/>
                <w:sz w:val="16"/>
              </w:rPr>
            </w:pPr>
            <w:r w:rsidRPr="004721DD">
              <w:rPr>
                <w:b/>
                <w:bCs/>
                <w:color w:val="000000"/>
                <w:sz w:val="16"/>
              </w:rPr>
              <w:t>UKUPNO:</w:t>
            </w:r>
          </w:p>
        </w:tc>
        <w:tc>
          <w:tcPr>
            <w:tcW w:type="dxa" w:w="1433"/>
            <w:tcBorders>
              <w:top w:val="nil"/>
              <w:left w:val="nil"/>
              <w:bottom w:space="0" w:sz="4" w:color="auto" w:val="single"/>
              <w:right w:space="0" w:sz="4" w:color="auto" w:val="single"/>
            </w:tcBorders>
            <w:shd w:fill="9BC2E6" w:color="000000" w:val="clear"/>
            <w:noWrap/>
            <w:vAlign w:val="bottom"/>
            <w:hideMark/>
          </w:tcPr>
          <w:p w:rsidRDefault="003C02BA" w:rsidP="00505F77" w:rsidR="003C02BA" w:rsidRPr="004721DD">
            <w:pPr>
              <w:jc w:val="right"/>
              <w:rPr>
                <w:b/>
                <w:bCs/>
                <w:color w:val="000000"/>
                <w:sz w:val="16"/>
              </w:rPr>
            </w:pPr>
            <w:r w:rsidRPr="004721DD">
              <w:rPr>
                <w:b/>
                <w:bCs/>
                <w:color w:val="000000"/>
                <w:sz w:val="16"/>
              </w:rPr>
              <w:t>15.603.741,53</w:t>
            </w:r>
          </w:p>
        </w:tc>
        <w:tc>
          <w:tcPr>
            <w:tcW w:type="dxa" w:w="1071"/>
            <w:tcBorders>
              <w:top w:val="nil"/>
              <w:left w:val="nil"/>
              <w:bottom w:space="0" w:sz="4" w:color="auto" w:val="single"/>
              <w:right w:space="0" w:sz="4" w:color="auto" w:val="single"/>
            </w:tcBorders>
            <w:shd w:fill="9BC2E6" w:color="000000" w:val="clear"/>
            <w:noWrap/>
            <w:vAlign w:val="bottom"/>
            <w:hideMark/>
          </w:tcPr>
          <w:p w:rsidRDefault="003C02BA" w:rsidP="00505F77" w:rsidR="003C02BA" w:rsidRPr="004721DD">
            <w:pPr>
              <w:jc w:val="right"/>
              <w:rPr>
                <w:b/>
                <w:bCs/>
                <w:color w:val="000000"/>
                <w:sz w:val="16"/>
              </w:rPr>
            </w:pPr>
            <w:r>
              <w:rPr>
                <w:b/>
                <w:bCs/>
                <w:color w:val="000000"/>
                <w:sz w:val="16"/>
              </w:rPr>
              <w:t>15.061.873,30</w:t>
            </w:r>
          </w:p>
        </w:tc>
        <w:tc>
          <w:tcPr>
            <w:tcW w:type="dxa" w:w="734"/>
            <w:tcBorders>
              <w:top w:val="nil"/>
              <w:left w:val="nil"/>
              <w:bottom w:space="0" w:sz="4" w:color="auto" w:val="single"/>
              <w:right w:space="0" w:sz="4" w:color="auto" w:val="single"/>
            </w:tcBorders>
            <w:shd w:fill="9BC2E6" w:color="000000" w:val="clear"/>
            <w:noWrap/>
            <w:vAlign w:val="bottom"/>
            <w:hideMark/>
          </w:tcPr>
          <w:p w:rsidRDefault="003C02BA" w:rsidP="00505F77" w:rsidR="003C02BA" w:rsidRPr="004721DD">
            <w:pPr>
              <w:jc w:val="right"/>
              <w:rPr>
                <w:color w:val="000000"/>
                <w:sz w:val="16"/>
              </w:rPr>
            </w:pPr>
            <w:r>
              <w:rPr>
                <w:color w:val="000000"/>
                <w:sz w:val="16"/>
              </w:rPr>
              <w:t>96,53</w:t>
            </w:r>
            <w:r w:rsidRPr="004721DD">
              <w:rPr>
                <w:color w:val="000000"/>
                <w:sz w:val="16"/>
              </w:rPr>
              <w:t>%</w:t>
            </w:r>
          </w:p>
        </w:tc>
      </w:tr>
    </w:tbl>
    <w:p w:rsidRDefault="003C02BA" w:rsidP="00C80B05" w:rsidR="003C02BA">
      <w:pPr>
        <w:ind w:firstLine="708"/>
        <w:jc w:val="both"/>
      </w:pPr>
    </w:p>
    <w:p w:rsidRDefault="00B3706A" w:rsidP="00427818" w:rsidR="00B3706A">
      <w:pPr>
        <w:jc w:val="both"/>
      </w:pPr>
    </w:p>
    <w:p w:rsidRDefault="003C02BA" w:rsidP="003C02BA" w:rsidR="00B3706A">
      <w:pPr>
        <w:ind w:firstLine="708"/>
        <w:jc w:val="both"/>
      </w:pPr>
      <w:r>
        <w:t>Na temelju ovako sastavljenog popisa vjerovnika i prava glasa koja im pripadaju, sud utvrđuje da će se na današnjem ročištu glasati o planu restrukturiranja kojeg je ispravljenog dužnik dostavio u spis 6. ožujka 2017., a isti je sačinjen 1. ožujka 2017. i objavljen na e-Oglasnoj ploči suda 10. ožujka 2017.</w:t>
      </w:r>
    </w:p>
    <w:p w:rsidRDefault="003C02BA" w:rsidP="003C02BA" w:rsidR="003C02BA">
      <w:pPr>
        <w:ind w:firstLine="708"/>
        <w:jc w:val="both"/>
      </w:pPr>
      <w:r>
        <w:t xml:space="preserve"> </w:t>
      </w:r>
    </w:p>
    <w:p w:rsidRDefault="003C02BA" w:rsidP="003C02BA" w:rsidR="003C02BA">
      <w:pPr>
        <w:ind w:firstLine="708"/>
        <w:jc w:val="both"/>
      </w:pPr>
      <w:r>
        <w:t>Što se tiče primjene čl. 59. SZ da svaka skupina vjerovnika s pravom glasa odvojeno glasuje o planu restrukturiranja, a pravila o razvrstavanju sudionika u stečajnom planu, na odgovarajući način se primjenjuju na razvrstavanje vjerovnika u predste</w:t>
      </w:r>
      <w:r w:rsidR="0026246B">
        <w:t>čajnom postupku.</w:t>
      </w:r>
    </w:p>
    <w:p w:rsidRDefault="0026246B" w:rsidP="003C02BA" w:rsidR="0026246B">
      <w:pPr>
        <w:ind w:firstLine="708"/>
        <w:jc w:val="both"/>
      </w:pPr>
    </w:p>
    <w:p w:rsidRDefault="0026246B" w:rsidP="00DB0FF1" w:rsidR="00B3706A">
      <w:pPr>
        <w:ind w:firstLine="708"/>
        <w:jc w:val="both"/>
      </w:pPr>
      <w:r>
        <w:t xml:space="preserve">Dužnik pojedinac u svezi ovakvog razvrstavanja vjerovnika izjavljuje da u ovom slučaju svi vjerovnici spadaju u istu skupinu, stečajnih vjerovnika, s time da napominje kako je </w:t>
      </w:r>
      <w:r w:rsidR="00DB0FF1">
        <w:t>HERES</w:t>
      </w:r>
      <w:r>
        <w:t xml:space="preserve"> d.o.o. promijenio tvrtku u </w:t>
      </w:r>
      <w:r w:rsidR="00DB0FF1">
        <w:t>GENUS d.o.o. nakon što je donijeto rješenje o utvrđivanju tražbina u ovome predmetu, a također što se tiče razlučnog prava ADDIKO BANK d.d., Zagreb, dužnik pojedinac izjavljuje da plan financijskog restrukturiranja ne zadire u založna prava ovog razlučnog vjerovnika.</w:t>
      </w:r>
    </w:p>
    <w:p w:rsidRDefault="00DB0FF1" w:rsidP="00DB0FF1" w:rsidR="00DB0FF1">
      <w:pPr>
        <w:ind w:firstLine="708"/>
        <w:jc w:val="both"/>
      </w:pPr>
    </w:p>
    <w:p w:rsidRDefault="00DB0FF1" w:rsidP="00DB0FF1" w:rsidR="00DB0FF1">
      <w:pPr>
        <w:ind w:firstLine="708"/>
        <w:jc w:val="both"/>
      </w:pPr>
      <w:r>
        <w:t>Konstatira se također od strane suca da je rješenje o utvrđenim tražbinama u ovom predstečajnom postupku postalo pravomoćno.</w:t>
      </w:r>
    </w:p>
    <w:p w:rsidRDefault="00DB0FF1" w:rsidP="00DB0FF1" w:rsidR="00DB0FF1">
      <w:pPr>
        <w:ind w:firstLine="708"/>
        <w:jc w:val="both"/>
      </w:pPr>
    </w:p>
    <w:p w:rsidRDefault="00435CF5" w:rsidP="00DB0FF1" w:rsidR="00DB0FF1">
      <w:pPr>
        <w:ind w:firstLine="708"/>
        <w:jc w:val="both"/>
      </w:pPr>
      <w:r>
        <w:t>Povjerenik Davor Ivančić izjavljuje da tražbina ADDIKO BANK d.d. osigurana razlučnim pravom iznosi 210.949,89 kn, a u rj</w:t>
      </w:r>
      <w:r w:rsidR="00AF13F7">
        <w:t xml:space="preserve">ešenju o utvrđenim tražbinama ovoga suda od </w:t>
      </w:r>
      <w:r w:rsidR="00016365">
        <w:t xml:space="preserve">8. veljače 2017., poslovni broj St-1044/16-22 </w:t>
      </w:r>
      <w:r w:rsidR="00AF13F7">
        <w:t>iznosi</w:t>
      </w:r>
      <w:r>
        <w:t xml:space="preserve"> </w:t>
      </w:r>
      <w:r w:rsidR="00016365">
        <w:t xml:space="preserve">375.293,50 kn, te je zasebno u ovom postupku predstečajne nagodbe utvrđeno i to da taj vjerovnik ima i razlučno pravo, kako je to i navedeno u tablici razlučnih prava </w:t>
      </w:r>
      <w:r w:rsidR="00CC2735">
        <w:t>i u prijavi tog vjerovnika, u kojoj je taj vjerovnik naveo da se ne odriče prava na odvojeno namirenje.</w:t>
      </w:r>
    </w:p>
    <w:p w:rsidRDefault="00CC2735" w:rsidP="00DB0FF1" w:rsidR="00CC2735">
      <w:pPr>
        <w:ind w:firstLine="708"/>
        <w:jc w:val="both"/>
      </w:pPr>
    </w:p>
    <w:p w:rsidRDefault="00446A89" w:rsidP="00DB0FF1" w:rsidR="00CC2735">
      <w:pPr>
        <w:ind w:firstLine="708"/>
        <w:jc w:val="both"/>
      </w:pPr>
      <w:r>
        <w:t>Konstatira se također da ADDIKO BANK d.d. nije niti do početka ovog ročišta dostavila obrazac za glasovanje, u ovom predstečajnom postupku, a niti je pristupila ovlaštena osoba te banke na d</w:t>
      </w:r>
      <w:r w:rsidR="007812F5">
        <w:t>anašnje ročište, tako da</w:t>
      </w:r>
      <w:r>
        <w:t xml:space="preserve"> u skladu s čl. </w:t>
      </w:r>
      <w:r w:rsidR="007812F5">
        <w:t>58. st. 2. SZ smatrati će se da je taj vjerovnik glasao protiv plana restrukturiranja.</w:t>
      </w:r>
    </w:p>
    <w:p w:rsidRDefault="007812F5" w:rsidP="00DB0FF1" w:rsidR="007812F5">
      <w:pPr>
        <w:ind w:firstLine="708"/>
        <w:jc w:val="both"/>
      </w:pPr>
    </w:p>
    <w:p w:rsidRDefault="007812F5" w:rsidP="00427818" w:rsidR="007812F5">
      <w:pPr>
        <w:ind w:firstLine="708"/>
        <w:jc w:val="both"/>
      </w:pPr>
      <w:r>
        <w:t xml:space="preserve">Nakon što sudac obrađuje sve prispjele obrasce za glasovanje, uzimajući u obzir i glas Zagrebačke banke d.d. na današnjem ročištu, utvrđuje se da je </w:t>
      </w:r>
      <w:r w:rsidR="00601A4D">
        <w:t xml:space="preserve">za plan restrukturiranja glasalo 36 vjerovnika </w:t>
      </w:r>
      <w:r w:rsidR="00427818">
        <w:t xml:space="preserve">od ukupno 62 vjerovnika, što čini 56 % svih vjerovnika ovog dužnika pojedinca, </w:t>
      </w:r>
      <w:r w:rsidR="00601A4D">
        <w:t xml:space="preserve">tražbine </w:t>
      </w:r>
      <w:r w:rsidR="00427818">
        <w:t xml:space="preserve">vjerovnika koji su glasali za plan restrukturiranja </w:t>
      </w:r>
      <w:r w:rsidR="00601A4D">
        <w:t xml:space="preserve">ukupno iznose 15.061.873,30 kn, odnosno 97 % </w:t>
      </w:r>
      <w:r w:rsidR="00427818">
        <w:t xml:space="preserve">je glasalo za plan financijskog restrukturiranja, što znači da je za plan restrukturiranja glasala </w:t>
      </w:r>
      <w:r>
        <w:t xml:space="preserve">potrebna većina iz čl. 59. st. 1. i 2. </w:t>
      </w:r>
      <w:r w:rsidR="00427818">
        <w:t>SZ.</w:t>
      </w:r>
    </w:p>
    <w:p w:rsidRDefault="00427818" w:rsidP="00427818" w:rsidR="00427818">
      <w:pPr>
        <w:ind w:firstLine="708"/>
        <w:jc w:val="both"/>
      </w:pPr>
    </w:p>
    <w:p w:rsidRDefault="00427818" w:rsidP="00427818" w:rsidR="00427818">
      <w:pPr>
        <w:ind w:firstLine="708"/>
        <w:jc w:val="both"/>
      </w:pPr>
      <w:r>
        <w:t xml:space="preserve">Nakon toga sud donosi u skladu s čl. 61. SZ sljedeće </w:t>
      </w:r>
    </w:p>
    <w:p w:rsidRDefault="00427818" w:rsidP="00427818" w:rsidR="00427818">
      <w:pPr>
        <w:ind w:firstLine="708"/>
        <w:jc w:val="both"/>
      </w:pPr>
    </w:p>
    <w:p w:rsidRDefault="00427818" w:rsidP="00427818" w:rsidR="00427818">
      <w:pPr>
        <w:ind w:firstLine="708"/>
        <w:jc w:val="both"/>
      </w:pPr>
    </w:p>
    <w:p w:rsidRDefault="00427818" w:rsidP="00427818" w:rsidR="00427818">
      <w:pPr>
        <w:ind w:firstLine="708"/>
        <w:jc w:val="center"/>
      </w:pPr>
      <w:r>
        <w:t>r j e š e n j e</w:t>
      </w:r>
    </w:p>
    <w:p w:rsidRDefault="00427818" w:rsidP="00427818" w:rsidR="00427818">
      <w:pPr>
        <w:ind w:firstLine="708"/>
        <w:jc w:val="center"/>
      </w:pPr>
    </w:p>
    <w:p w:rsidRDefault="00427818" w:rsidP="00505F77" w:rsidR="00427818">
      <w:pPr>
        <w:jc w:val="both"/>
      </w:pPr>
    </w:p>
    <w:p w:rsidRDefault="00505F77" w:rsidP="001C478D" w:rsidR="001C478D">
      <w:pPr>
        <w:ind w:firstLine="708"/>
        <w:jc w:val="both"/>
      </w:pPr>
      <w:r>
        <w:t>Utvrđuje se da su vjerovnici dužnika pojedinca Jozefa Vučaj, vlasnika</w:t>
      </w:r>
      <w:r w:rsidRPr="00E374A2">
        <w:t xml:space="preserve"> zlatarsko-filigranskog obrta, Varaždin, Trg Slobode 4, OIB: 15655072812</w:t>
      </w:r>
      <w:r>
        <w:t>, prihvatili plan restrukturiranja od 1. ožujka 2017. dostavljen ovome sudu i potvrđuje se predstečajni sporazum kojim se dužnik pojedinac obvezao namiriti vjerovnike u iznosima i na način kako slijedi:</w:t>
      </w:r>
    </w:p>
    <w:p w:rsidRDefault="00505F77" w:rsidP="00505F77" w:rsidR="00505F77">
      <w:pPr>
        <w:ind w:firstLine="708"/>
        <w:jc w:val="both"/>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 ACUS d.o.o., Trg slobode 4, Varaždin,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66913042688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68.578,90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20.573,67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48.005,23 </w:t>
      </w:r>
      <w:r w:rsidRPr="001C478D">
        <w:rPr>
          <w:rFonts w:cstheme="minorBidi" w:eastAsiaTheme="minorHAnsi"/>
          <w:color w:val="000000"/>
          <w:szCs w:val="22"/>
          <w:lang w:eastAsia="en-US"/>
        </w:rPr>
        <w:t xml:space="preserve">kn otplatiti će se nakon isteka počeka od 12 mjeseci  u 36 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u Varaždinu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 ADDIKO banka d.d., Zagreb, Slavonska avenija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14036333877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375.293,50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112.588,05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262.705,45 </w:t>
      </w:r>
      <w:r w:rsidRPr="001C478D">
        <w:rPr>
          <w:rFonts w:cstheme="minorBidi" w:eastAsiaTheme="minorHAnsi"/>
          <w:color w:val="000000"/>
          <w:szCs w:val="22"/>
          <w:lang w:eastAsia="en-US"/>
        </w:rPr>
        <w:t xml:space="preserve">kn otplatiti će se nakon isteka počeka od 12 mjeseci  u 36 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u Varaždinu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 AGENCIJA za lijekove i medicinske proizvode, Zagreb, Ksaverska cesta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37926884937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1.250,00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375,00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875,00 </w:t>
      </w:r>
      <w:r w:rsidRPr="001C478D">
        <w:rPr>
          <w:rFonts w:cstheme="minorBidi" w:eastAsiaTheme="minorHAnsi"/>
          <w:color w:val="000000"/>
          <w:szCs w:val="22"/>
          <w:lang w:eastAsia="en-US"/>
        </w:rPr>
        <w:t xml:space="preserve">kn otplatiti će se nakon isteka počeka od 12 mjeseci  u 36 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 ARSENAL-IVEZIĆ d.o.o., Varaždin, Pavlinska 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18109390092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2.038,61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611,58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1.427,03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 SANDRA BENGEZ STEFANOV, vlasnica obrta MATEA, Zagreb, Prilaz baruna Filipoviča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6907969126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8.476,80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2.543,04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5.933,76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6. OBRT ELEKTROMEHANIKA, vlasnik IVAN BINGULA, Varaždin, Jalkovečka ulica 113,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5130009869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4.437,50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1.331,25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3.106,25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7. BUKAL ELEKTRONIKA d.o.o., Čakovec, Nikole Pavića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42520462368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14.784,70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4.435,41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10.349,29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8. CITY EX d.o.o. u stečaju, Zagreb, Donje Svetice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99406899243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5.923,00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1.776,90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4.146,10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9. COPY CENTAR MANUELA d.o.o., Varaždin, Franjevački trg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96617814993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57,00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133,00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10. CRODUX DERIVATI DVA  d.o.o., Zagreb, Savska Opatovina 36,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865396224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385,26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115,58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269,68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11. CRTORAD d.o.o., Varaždin,Varaždinska ulica - odvojak III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11220039593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470,00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141,00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329,00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12. DEA LENS PROJECT d.o.o., Osijek, J.J.Strossmayera 150,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70901213312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5.015,70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1.504,71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3.510,99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13. DEL AM SPORT d.o.o., Zagreb, Brezovička cesta 21,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76953508407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0,81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0,24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0,57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14. PAŠKO DODIĆ, vlasnik zlatarskog obrta, Varaždin, Štefanovečak cesta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41032118146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9.978,55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2.993,57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6.984,99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15. ESSILOR OPTIKA d.o.o, Zagreb, Horvatova 82,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74687388668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462,00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138,60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323,40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16. FINANCIJSKA AGENCIJA, Zagreb, Ulica grada Vukovara 70,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85821130368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202,31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60,69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141,62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17. GIT d.o.o., Varaždin, Vatroslava Lisinskog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83058532881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1.750,60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525,18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1.225,42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18. ČAKOM d.o.o., Čakovec, Mihovljanska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14001865632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lastRenderedPageBreak/>
        <w:t xml:space="preserve">15,00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35,00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19. GRAD ČAKOVEC, Čakovec, Kralja Tomislava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44427688822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475,68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142,70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332,98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20. GRAD VARAŽDIN, Varaždin, Trg kralja Tomislava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13269011531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20.094,04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6.028,21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14.065,83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21. HEP - OPSKRBA d.o.o., Zagreb, Ulica grada Vukovara 37,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63073332379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725,64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217,69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507,95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22. HERES d.o.o., Varaždin, Ivana Kukuljevića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16602457911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62.561,83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18.768,55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43.793,28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23. HETA d.o.o. za uvoz-izvoz, proizvodnju i usluge, Zagreb, Vlaška 62,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15796295615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167,17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50,15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117,02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 xml:space="preserve">od </w:t>
      </w:r>
      <w:r w:rsidR="001C478D" w:rsidRPr="001C478D">
        <w:rPr>
          <w:rFonts w:cstheme="minorBidi" w:eastAsiaTheme="minorHAnsi"/>
          <w:color w:val="000000"/>
          <w:szCs w:val="22"/>
          <w:lang w:eastAsia="en-US"/>
        </w:rPr>
        <w:lastRenderedPageBreak/>
        <w:t>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24. HORVAT-DUBRAVA  d.o.o., Zagreb, Sv. Barbare 94,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7932198526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4.656,50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1.396,95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3.259,55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25. HRVATSKO DRUŠTVO SKLADATELJA, Zagreb, Berislavićeva 9,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56668956985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491,73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147,52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344,21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26. INA-INDUSTRIJA NAFTE, d.d., Zagreb, Avenija V. Holjevca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27759560625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911,49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273,45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638,04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27. LENTI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39541217401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188,64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56,59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132,05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28. LIEPOTA OCCHIALI S.R.L., Via Pastore, 6-25019 Sirmione, Italia,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22.307,38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6.692,21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15.615,17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 xml:space="preserve">od </w:t>
      </w:r>
      <w:r w:rsidR="001C478D" w:rsidRPr="001C478D">
        <w:rPr>
          <w:rFonts w:cstheme="minorBidi" w:eastAsiaTheme="minorHAnsi"/>
          <w:color w:val="000000"/>
          <w:szCs w:val="22"/>
          <w:lang w:eastAsia="en-US"/>
        </w:rPr>
        <w:lastRenderedPageBreak/>
        <w:t>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29. MARNET d.o.o., Varaždin, Miroslava Krleže 1/1,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24664716429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575,50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172,65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402,85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30. MECRO d.o.o., Varaždin, Zagrebačka 17,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30104298497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343,00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102,90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240,10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31. NI-VA LENS d.o.o., Osijek, J.J.Strossmayera 150,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65083576751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5.739,40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1.721,82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4.017,58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32. O. K. M. - KUKOVIČ d. o. o., Kastav, Spinčići 165,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53142813052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577,35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173,21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404,15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33. OKTAL PHARMA d.o.o., Zagreb, Utinjska ulica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30750621355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297,30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89,19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208,11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34. OPTIFAAB II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25587611080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32.013,13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lastRenderedPageBreak/>
        <w:t xml:space="preserve">9.603,94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22.409,19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35. OPTIFAB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43056135355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369.018,32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110.705,50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258.312,82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36. OPTIKA HRAST d. o. o. za proizvodnju i promet, Poreč, Veli Maj, Brig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83050724207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96.431,31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28.929,39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67.501,92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37. OPTOVISTA d.o.o., Varaždin, Trg slobode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40895643390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19.048,20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5.714,46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13.333,74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38. PARTNER BANKA d.d., Zagreb, Vončinina 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71221608291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2.345,30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703,59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1.641,71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39. POLIKLINIKA SVETI NIKOLA d.o.o., Varaždin, Kukuljevićeva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50243470991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3.609,56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1.082,87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2.526,69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w:t>
      </w:r>
      <w:r w:rsidRPr="001C478D">
        <w:rPr>
          <w:rFonts w:cstheme="minorBidi" w:eastAsiaTheme="minorHAnsi"/>
          <w:color w:val="000000"/>
          <w:szCs w:val="22"/>
          <w:lang w:eastAsia="en-US"/>
        </w:rPr>
        <w:lastRenderedPageBreak/>
        <w:t xml:space="preserve">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40. PODRAVSKA BANKA d.d., Koprivnica, Opatička 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97326283154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6.561,60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1.968,48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4.593,12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41. POL OPTIKA d.o.o., Zagreb, Tešanjska 12,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48422558675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302,40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90,72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211,68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42. PRIVATNA ZAŠTITA PETAR ZRINSKI d.o.o., Čakovec, Dr. Ivana Novaka 38,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27202542917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750,00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225,00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525,00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43. PRIVREDNA BANKA ZAGREB - DIONIČKO DRUŠTVO, Zagreb, Radnička cesta 50,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2535697732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163,20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48,96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114,24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44. REPUBLIKA HRVATSKA MINISTARSTVO FINANCIJA, Zagreb, Katančićeva 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18683136487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65.406,02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19.621,81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45.784,21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w:t>
      </w:r>
      <w:r w:rsidRPr="001C478D">
        <w:rPr>
          <w:rFonts w:cstheme="minorBidi" w:eastAsiaTheme="minorHAnsi"/>
          <w:color w:val="000000"/>
          <w:szCs w:val="22"/>
          <w:lang w:eastAsia="en-US"/>
        </w:rPr>
        <w:lastRenderedPageBreak/>
        <w:t xml:space="preserve">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45. REVIN d.o.o., Jastrebarsko, Volavje 92,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58282837852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1.809,30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542,79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1.266,51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46. S plus S DISTRIBUCIJA d.o.o., Zagreb, Jaruščica bb,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55532043175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25.795,49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7.738,65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18.056,84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47. SAINT ALLIANCE d.o.o., Selce, Stjepana Brozovića 19,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32796342756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14.325,87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4.297,76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10.028,11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48. STANOING d.o.o., Varaždin, Juraja Habdelića 4,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21611439134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826,80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248,04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578,76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49. TEMPLUM d.o.o., Plano, Cesta Plano 105,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57351615085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5.603,28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1.680,98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3.922,30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50. TRGOGRAD d.o.o., Varaždin, Cehovska 40,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34260403906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199,93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59,98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139,95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51. TRIGLAV OSIGURANJE d. d. podružnica Varaždin, Varaždin, A. Stepinca 17,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29743547503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8.526,45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2.557,94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5.968,52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color w:val="000000"/>
          <w:szCs w:val="22"/>
          <w:lang w:eastAsia="en-US"/>
        </w:rPr>
        <w:t>52. VABA d.d. BANKA VARAŽDIN, Varaždin, Aleja Kralja Zvonimira 1, OIB: 38182927268 utvrđeni iznos tražbine iznosi 13.673.872,63 kn. Predlaže se namirenje cijelokupno utvrđenih tražbina. Cjelokupno utvrđena tražbina otplatiti će se na 108 mjeseci uz dodatnih 12 mjeseci počeka, uz kamatnu stopu od 6,00% godišnje, u jednakim mjesečnim anuitetima, počevši od pravomoćnosti  Rješenja Trgovačkog suda u Varaždinu o sklopljenom predstečajnom sporazumu. Vjerovnik zadržava sve primljene instrumente osiguranja i po pozivu vjerovnika dostavit će nove instrumente osiguranja.</w:t>
      </w:r>
    </w:p>
    <w:p w:rsidRDefault="00505F77" w:rsidP="00505F77" w:rsidR="00505F77" w:rsidRPr="001C478D">
      <w:pPr>
        <w:rPr>
          <w:rFonts w:cstheme="minorBidi" w:eastAsiaTheme="minorHAnsi"/>
          <w:color w:val="000000"/>
          <w:szCs w:val="22"/>
          <w:lang w:eastAsia="en-US"/>
        </w:rPr>
      </w:pPr>
    </w:p>
    <w:p w:rsidRDefault="00505F77" w:rsidP="00505F77" w:rsidR="00505F77" w:rsidRPr="001C478D">
      <w:pPr>
        <w:spacing w:lineRule="auto" w:line="360"/>
        <w:jc w:val="both"/>
        <w:rPr>
          <w:rFonts w:cstheme="minorBidi" w:eastAsiaTheme="minorHAnsi"/>
          <w:szCs w:val="22"/>
          <w:lang w:eastAsia="en-US"/>
        </w:rPr>
      </w:pPr>
      <w:r w:rsidRPr="001C478D">
        <w:rPr>
          <w:rFonts w:cstheme="minorBidi" w:eastAsiaTheme="minorHAnsi"/>
          <w:color w:val="000000"/>
          <w:szCs w:val="22"/>
          <w:lang w:eastAsia="en-US"/>
        </w:rPr>
        <w:t>53. VAN GOGH d.o.o., Dubrovnik, Nikole Tesle 4, OIB: 2084449003 utvrđeni iznos tražbine iznosi 53.535,40 kn.  Predlaže se namirenje cijelokupno utvrđenih tražbina. Cjelokupno utvrđena tražbina otplatiti će se na 108 mjeseci uz dodatnih 12 mjeseci počeka, uz kamatnu stopu od 6,00% godišnje, u jednakim mjesečnim anuitetima, počevši od pravomoćnosti  Rješenja Trgovačkog suda u Varaždinu o sklopljenom predstečajnom sporazumu. Vjerovnik zadržava sve primljene instrumente osiguranja i po pozivu vjerovnika dostavit će</w:t>
      </w:r>
      <w:r w:rsidRPr="001C478D">
        <w:rPr>
          <w:rFonts w:cstheme="minorBidi" w:eastAsiaTheme="minorHAnsi"/>
          <w:szCs w:val="22"/>
          <w:lang w:eastAsia="en-US"/>
        </w:rPr>
        <w:t xml:space="preserve"> nove instrumente osiguranja.</w:t>
      </w:r>
    </w:p>
    <w:p w:rsidRDefault="00505F77" w:rsidP="00505F77" w:rsidR="00505F77" w:rsidRPr="001C478D">
      <w:pPr>
        <w:spacing w:lineRule="auto" w:line="360"/>
        <w:jc w:val="both"/>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54. VG OPTIKA d.o.o., Velika Gorica, Čakovečka 3,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1528791218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307,50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92,25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215,25 </w:t>
      </w:r>
      <w:r w:rsidRPr="001C478D">
        <w:rPr>
          <w:rFonts w:cstheme="minorBidi" w:eastAsiaTheme="minorHAnsi"/>
          <w:color w:val="000000"/>
          <w:szCs w:val="22"/>
          <w:lang w:eastAsia="en-US"/>
        </w:rPr>
        <w:t xml:space="preserve">kn otplatiti će se nakon isteka počeka od </w:t>
      </w:r>
      <w:r w:rsidRPr="001C478D">
        <w:rPr>
          <w:rFonts w:cstheme="minorBidi" w:eastAsiaTheme="minorHAnsi"/>
          <w:color w:val="000000"/>
          <w:szCs w:val="22"/>
          <w:lang w:eastAsia="en-US"/>
        </w:rPr>
        <w:lastRenderedPageBreak/>
        <w:t xml:space="preserve">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55. VIPnet d.o.o., Zagreb, Vrtni put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29524210204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1.967,03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590,11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1.376,92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56. VIZOR d.o.o., Varaždin, Koprivnička 1,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28579840610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1.693,75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508,13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1.185,63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57. WATCH CENTAR d.o.o., Zagreb, Jaruščica 15,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10044434791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36.695,00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11.008,50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25.686,50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58. WULF SPORT d.d., Donji Stupnik, Pod bregom 6,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63479294954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449,00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134,70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314,30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59. WÜSTENROT životno osiguranje d.d., Zagreb, Heinzelova 33/a,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10931821267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2.296,18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688,85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1.607,33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color w:val="000000"/>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color w:val="000000"/>
          <w:szCs w:val="22"/>
          <w:lang w:eastAsia="en-US"/>
        </w:rPr>
        <w:t>60. ZAGER d.o.o., Varaždin, Ivana Kukuljevića 6, OIB: 52933432917 utvrđeni iznos tražbine iznosi 45.097,14 kn.  Predlaže se namirenje cijelokupno utvrđenih tražbina. Cjelokupno utvrđena tražbina otplatiti će se na 108 mjeseci uz dodatnih 12 mjeseci počeka,</w:t>
      </w:r>
      <w:r w:rsidRPr="001C478D">
        <w:rPr>
          <w:rFonts w:cstheme="minorBidi" w:eastAsiaTheme="minorHAnsi"/>
          <w:szCs w:val="22"/>
          <w:lang w:eastAsia="en-US"/>
        </w:rPr>
        <w:t xml:space="preserve"> uz kamatnu stopu od 6,00% godišnje, u jednakim mjesečnim anuitetima, počevši od pravomoćnosti  </w:t>
      </w:r>
      <w:r w:rsidRPr="001C478D">
        <w:rPr>
          <w:rFonts w:cstheme="minorBidi" w:eastAsiaTheme="minorHAnsi"/>
          <w:color w:val="000000"/>
          <w:szCs w:val="22"/>
          <w:lang w:eastAsia="en-US"/>
        </w:rPr>
        <w:t>Rješenja Trgovačkog suda u Varaždinu o sklopljenom predstečajnom sporazumu</w:t>
      </w:r>
      <w:r w:rsidRPr="001C478D">
        <w:rPr>
          <w:rFonts w:cstheme="minorBidi" w:eastAsiaTheme="minorHAnsi"/>
          <w:szCs w:val="22"/>
          <w:lang w:eastAsia="en-US"/>
        </w:rPr>
        <w:t>. Vjerovnik zadržava sve primljene instrumente osiguranja i po pozivu vjerovnika dostavit će nove instrumente osiguranja.</w:t>
      </w:r>
    </w:p>
    <w:p w:rsidRDefault="00505F77" w:rsidP="00505F77" w:rsidR="00505F77" w:rsidRPr="001C478D">
      <w:pPr>
        <w:rPr>
          <w:rFonts w:cstheme="minorBidi" w:eastAsiaTheme="minorHAnsi"/>
          <w:szCs w:val="22"/>
          <w:lang w:eastAsia="en-US"/>
        </w:rPr>
      </w:pPr>
    </w:p>
    <w:p w:rsidRDefault="00505F77" w:rsidP="00505F77" w:rsidR="00505F77" w:rsidRPr="001C478D">
      <w:pPr>
        <w:spacing w:lineRule="auto" w:line="360"/>
        <w:jc w:val="both"/>
        <w:rPr>
          <w:rFonts w:cstheme="minorBidi" w:eastAsiaTheme="minorHAnsi"/>
          <w:color w:val="000000"/>
          <w:szCs w:val="22"/>
          <w:lang w:eastAsia="en-US"/>
        </w:rPr>
      </w:pPr>
      <w:r w:rsidRPr="001C478D">
        <w:rPr>
          <w:rFonts w:cstheme="minorBidi" w:eastAsiaTheme="minorHAnsi"/>
          <w:noProof/>
          <w:color w:val="000000"/>
          <w:szCs w:val="22"/>
          <w:lang w:eastAsia="en-US"/>
        </w:rPr>
        <w:t xml:space="preserve">61. ZAGREBAČKA BANKA d.d., Zagreb, Trg bana Josipa Jelačića 10,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92963223473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515.140,85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154.542,26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360.598,60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 </w:t>
      </w:r>
    </w:p>
    <w:p w:rsidRDefault="00505F77" w:rsidP="00505F77" w:rsidR="00505F77" w:rsidRPr="001C478D">
      <w:pPr>
        <w:rPr>
          <w:rFonts w:cstheme="minorBidi" w:eastAsiaTheme="minorHAnsi"/>
          <w:szCs w:val="22"/>
          <w:lang w:eastAsia="en-US"/>
        </w:rPr>
      </w:pPr>
    </w:p>
    <w:p w:rsidRDefault="00505F77" w:rsidP="001C478D" w:rsidR="00505F77">
      <w:pPr>
        <w:spacing w:lineRule="auto" w:line="360"/>
        <w:jc w:val="both"/>
      </w:pPr>
      <w:r w:rsidRPr="001C478D">
        <w:rPr>
          <w:rFonts w:cstheme="minorBidi" w:eastAsiaTheme="minorHAnsi"/>
          <w:noProof/>
          <w:color w:val="000000"/>
          <w:szCs w:val="22"/>
          <w:lang w:eastAsia="en-US"/>
        </w:rPr>
        <w:t xml:space="preserve">62. ZIT d.o.o., Varaždin, Pavleka Miškine 37, </w:t>
      </w:r>
      <w:r w:rsidRPr="001C478D">
        <w:rPr>
          <w:rFonts w:cstheme="minorBidi" w:eastAsiaTheme="minorHAnsi"/>
          <w:color w:val="000000"/>
          <w:szCs w:val="22"/>
          <w:lang w:eastAsia="en-US"/>
        </w:rPr>
        <w:t>OIB:</w:t>
      </w:r>
      <w:r w:rsidRPr="001C478D">
        <w:rPr>
          <w:rFonts w:cstheme="minorBidi" w:eastAsiaTheme="minorHAnsi"/>
          <w:noProof/>
          <w:color w:val="000000"/>
          <w:szCs w:val="22"/>
          <w:lang w:eastAsia="en-US"/>
        </w:rPr>
        <w:t xml:space="preserve"> 17951447817 </w:t>
      </w:r>
      <w:r w:rsidRPr="001C478D">
        <w:rPr>
          <w:rFonts w:cstheme="minorBidi" w:eastAsiaTheme="minorHAnsi"/>
          <w:color w:val="000000"/>
          <w:szCs w:val="22"/>
          <w:lang w:eastAsia="en-US"/>
        </w:rPr>
        <w:t xml:space="preserve">utvrđeni iznos tražbine iznosi </w:t>
      </w:r>
      <w:r w:rsidRPr="001C478D">
        <w:rPr>
          <w:rFonts w:cstheme="minorBidi" w:eastAsiaTheme="minorHAnsi"/>
          <w:noProof/>
          <w:color w:val="000000"/>
          <w:szCs w:val="22"/>
          <w:lang w:eastAsia="en-US"/>
        </w:rPr>
        <w:t xml:space="preserve">550,00 </w:t>
      </w:r>
      <w:r w:rsidRPr="001C478D">
        <w:rPr>
          <w:rFonts w:cstheme="minorBidi" w:eastAsiaTheme="minorHAnsi"/>
          <w:color w:val="000000"/>
          <w:szCs w:val="22"/>
          <w:lang w:eastAsia="en-US"/>
        </w:rPr>
        <w:t xml:space="preserve">kn.  Predstečajni vjerovnik otpušta dužniku dio utvrđene tražbine, što iznosi </w:t>
      </w:r>
      <w:r w:rsidRPr="001C478D">
        <w:rPr>
          <w:rFonts w:cstheme="minorBidi" w:eastAsiaTheme="minorHAnsi"/>
          <w:noProof/>
          <w:color w:val="000000"/>
          <w:szCs w:val="22"/>
          <w:lang w:eastAsia="en-US"/>
        </w:rPr>
        <w:t xml:space="preserve">165,00 </w:t>
      </w:r>
      <w:r w:rsidRPr="001C478D">
        <w:rPr>
          <w:rFonts w:cstheme="minorBidi" w:eastAsiaTheme="minorHAnsi"/>
          <w:color w:val="000000"/>
          <w:szCs w:val="22"/>
          <w:lang w:eastAsia="en-US"/>
        </w:rPr>
        <w:t xml:space="preserve">kn. Preostali iznos tražbine od </w:t>
      </w:r>
      <w:r w:rsidRPr="001C478D">
        <w:rPr>
          <w:rFonts w:cstheme="minorBidi" w:eastAsiaTheme="minorHAnsi"/>
          <w:noProof/>
          <w:color w:val="000000"/>
          <w:szCs w:val="22"/>
          <w:lang w:eastAsia="en-US"/>
        </w:rPr>
        <w:t xml:space="preserve">385,00 </w:t>
      </w:r>
      <w:r w:rsidRPr="001C478D">
        <w:rPr>
          <w:rFonts w:cstheme="minorBidi" w:eastAsiaTheme="minorHAnsi"/>
          <w:color w:val="000000"/>
          <w:szCs w:val="22"/>
          <w:lang w:eastAsia="en-US"/>
        </w:rPr>
        <w:t xml:space="preserve">kn otplatiti će se nakon isteka počeka od 12 mjeseci  </w:t>
      </w:r>
      <w:r w:rsidR="001C478D" w:rsidRPr="001C478D">
        <w:rPr>
          <w:rFonts w:cstheme="minorBidi" w:eastAsiaTheme="minorHAnsi"/>
          <w:color w:val="000000"/>
          <w:szCs w:val="22"/>
          <w:lang w:eastAsia="en-US"/>
        </w:rPr>
        <w:t xml:space="preserve">u 36 </w:t>
      </w:r>
      <w:r w:rsidRPr="001C478D">
        <w:rPr>
          <w:rFonts w:cstheme="minorBidi" w:eastAsiaTheme="minorHAnsi"/>
          <w:color w:val="000000"/>
          <w:szCs w:val="22"/>
          <w:lang w:eastAsia="en-US"/>
        </w:rPr>
        <w:t xml:space="preserve">jednakih mjesečnih anuiteta, bez kamata, računajući </w:t>
      </w:r>
      <w:r w:rsidR="001C478D" w:rsidRPr="001C478D">
        <w:rPr>
          <w:rFonts w:cstheme="minorBidi" w:eastAsiaTheme="minorHAnsi"/>
          <w:color w:val="000000"/>
          <w:szCs w:val="22"/>
          <w:lang w:eastAsia="en-US"/>
        </w:rPr>
        <w:t>od pravomoćnosti rješenja Trgovačkog suda u Varaždinu</w:t>
      </w:r>
      <w:r w:rsidRPr="001C478D">
        <w:rPr>
          <w:rFonts w:cstheme="minorBidi" w:eastAsiaTheme="minorHAnsi"/>
          <w:color w:val="000000"/>
          <w:szCs w:val="22"/>
          <w:lang w:eastAsia="en-US"/>
        </w:rPr>
        <w:t xml:space="preserve"> o sklopljenom predstečajnom sporazumu.</w:t>
      </w:r>
    </w:p>
    <w:p w:rsidRDefault="00B3706A" w:rsidP="00B3706A" w:rsidR="00B3706A"/>
    <w:p w:rsidRDefault="001C478D" w:rsidP="00B3706A" w:rsidR="001C478D"/>
    <w:p w:rsidRDefault="001C478D" w:rsidP="00B3706A" w:rsidR="001C478D">
      <w:r>
        <w:tab/>
        <w:t>Sud donosi</w:t>
      </w:r>
    </w:p>
    <w:p w:rsidRDefault="001C478D" w:rsidP="00B3706A" w:rsidR="001C478D"/>
    <w:p w:rsidRDefault="001C478D" w:rsidP="001C478D" w:rsidR="001C478D">
      <w:pPr>
        <w:jc w:val="center"/>
      </w:pPr>
      <w:r>
        <w:t>r j e š e n j e</w:t>
      </w:r>
    </w:p>
    <w:p w:rsidRDefault="001C478D" w:rsidP="001C478D" w:rsidR="001C478D">
      <w:pPr>
        <w:jc w:val="center"/>
      </w:pPr>
    </w:p>
    <w:p w:rsidRDefault="001C478D" w:rsidP="001C478D" w:rsidR="001C478D">
      <w:pPr>
        <w:jc w:val="center"/>
      </w:pPr>
    </w:p>
    <w:p w:rsidRDefault="001C478D" w:rsidP="001C478D" w:rsidR="001C478D">
      <w:pPr>
        <w:ind w:firstLine="708"/>
        <w:jc w:val="both"/>
      </w:pPr>
      <w:r>
        <w:t>Pisani otpravak ovog rješenja objaviti će se na e-Oglasnoj ploči suda i dostaviti Središnjem obrtnom registru, radi upisa u registar u kojem je dužnik pojedinac upisan.</w:t>
      </w:r>
    </w:p>
    <w:p w:rsidRDefault="00B3706A" w:rsidP="001C478D" w:rsidR="00B3706A">
      <w:pPr>
        <w:jc w:val="both"/>
      </w:pPr>
    </w:p>
    <w:p w:rsidRDefault="00B3706A" w:rsidP="001C478D" w:rsidR="00B3706A">
      <w:pPr>
        <w:jc w:val="both"/>
      </w:pPr>
    </w:p>
    <w:p w:rsidRDefault="001C478D" w:rsidP="001C478D" w:rsidR="00B3706A">
      <w:pPr>
        <w:jc w:val="center"/>
      </w:pPr>
      <w:r>
        <w:t>Dovršeno u 10,15 sati.</w:t>
      </w:r>
    </w:p>
    <w:p w:rsidRDefault="00AA12C3" w:rsidP="00AA12C3" w:rsidR="00AA12C3">
      <w:pPr>
        <w:spacing w:after="200"/>
        <w:ind w:firstLine="708"/>
        <w:jc w:val="both"/>
      </w:pPr>
    </w:p>
    <w:p w:rsidRDefault="00063095" w:rsidP="00063095" w:rsidR="00063095"/>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059E" w:rsidP="00063095" w:rsidR="006E059E">
      <w:r>
        <w:separator/>
      </w:r>
    </w:p>
  </w:endnote>
  <w:endnote w:id="0" w:type="continuationSeparator">
    <w:p w:rsidRDefault="006E059E" w:rsidP="00063095" w:rsidR="006E05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059E" w:rsidP="00063095" w:rsidR="006E059E">
      <w:r>
        <w:separator/>
      </w:r>
    </w:p>
  </w:footnote>
  <w:footnote w:id="0" w:type="continuationSeparator">
    <w:p w:rsidRDefault="006E059E" w:rsidP="00063095" w:rsidR="006E05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3462EF">
          <w:rPr>
            <w:noProof/>
          </w:rPr>
          <w:t>17</w:t>
        </w:r>
        <w:r>
          <w:fldChar w:fldCharType="end"/>
        </w:r>
      </w:p>
    </w:sdtContent>
  </w:sdt>
  <w:p w:rsidRDefault="00505F77" w:rsidR="00505F77">
    <w:pPr>
      <w:pStyle w:val="Zaglavlje"/>
    </w:pPr>
    <w:r>
      <w:tab/>
    </w:r>
    <w:r>
      <w:tab/>
      <w:t>Poslovni broj: 5 St-1044/16-33</w:t>
    </w:r>
  </w:p>
  <w:p w:rsidRDefault="00505F77" w:rsidR="00505F77">
    <w:pPr>
      <w:pStyle w:val="Zaglavlje"/>
    </w:pP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St-1044/16-33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63095"/>
    <w:rsid w:val="000F0776"/>
    <w:rsid w:val="00106AAF"/>
    <w:rsid w:val="001C478D"/>
    <w:rsid w:val="001C6ECD"/>
    <w:rsid w:val="00222D17"/>
    <w:rsid w:val="00247D30"/>
    <w:rsid w:val="0026246B"/>
    <w:rsid w:val="00290DE5"/>
    <w:rsid w:val="002976B5"/>
    <w:rsid w:val="002B5920"/>
    <w:rsid w:val="002D5974"/>
    <w:rsid w:val="00346135"/>
    <w:rsid w:val="003462EF"/>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E1D9A"/>
    <w:rsid w:val="00505F77"/>
    <w:rsid w:val="00516A20"/>
    <w:rsid w:val="005230DA"/>
    <w:rsid w:val="005276BA"/>
    <w:rsid w:val="005600C6"/>
    <w:rsid w:val="005802E8"/>
    <w:rsid w:val="00586DC0"/>
    <w:rsid w:val="005A4C24"/>
    <w:rsid w:val="005A6F73"/>
    <w:rsid w:val="005D2253"/>
    <w:rsid w:val="005F1246"/>
    <w:rsid w:val="00601A4D"/>
    <w:rsid w:val="00643E51"/>
    <w:rsid w:val="006B0DAE"/>
    <w:rsid w:val="006B6396"/>
    <w:rsid w:val="006E059E"/>
    <w:rsid w:val="00722D2A"/>
    <w:rsid w:val="00760556"/>
    <w:rsid w:val="00772C64"/>
    <w:rsid w:val="007812F5"/>
    <w:rsid w:val="007837B4"/>
    <w:rsid w:val="007C6257"/>
    <w:rsid w:val="007E3598"/>
    <w:rsid w:val="00823F73"/>
    <w:rsid w:val="00826138"/>
    <w:rsid w:val="00836AC5"/>
    <w:rsid w:val="008A4576"/>
    <w:rsid w:val="008D272F"/>
    <w:rsid w:val="008E179B"/>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94C5B"/>
    <w:rsid w:val="00AA12C3"/>
    <w:rsid w:val="00AD523A"/>
    <w:rsid w:val="00AF13F7"/>
    <w:rsid w:val="00B3706A"/>
    <w:rsid w:val="00B540F7"/>
    <w:rsid w:val="00B7101E"/>
    <w:rsid w:val="00BC0DCD"/>
    <w:rsid w:val="00BE4AB3"/>
    <w:rsid w:val="00BE7D10"/>
    <w:rsid w:val="00BF3A2C"/>
    <w:rsid w:val="00BF4F90"/>
    <w:rsid w:val="00C10D04"/>
    <w:rsid w:val="00C80B05"/>
    <w:rsid w:val="00CB441E"/>
    <w:rsid w:val="00CC2735"/>
    <w:rsid w:val="00CC75B9"/>
    <w:rsid w:val="00CD21DC"/>
    <w:rsid w:val="00CD5F7F"/>
    <w:rsid w:val="00CE1490"/>
    <w:rsid w:val="00CE3CAD"/>
    <w:rsid w:val="00D32554"/>
    <w:rsid w:val="00D34120"/>
    <w:rsid w:val="00D72892"/>
    <w:rsid w:val="00D90E75"/>
    <w:rsid w:val="00DB0FF1"/>
    <w:rsid w:val="00E56FAD"/>
    <w:rsid w:val="00EB2F81"/>
    <w:rsid w:val="00ED0FCB"/>
    <w:rsid w:val="00ED148D"/>
    <w:rsid w:val="00ED45CA"/>
    <w:rsid w:val="00ED555E"/>
    <w:rsid w:val="00EE4C64"/>
    <w:rsid w:val="00F41B07"/>
    <w:rsid w:val="00F57700"/>
    <w:rsid w:val="00F63A71"/>
    <w:rsid w:val="00F92C1E"/>
    <w:rsid w:val="00FA1E9C"/>
    <w:rsid w:val="00FB0B53"/>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3462EF"/>
    <w:rPr>
      <w:color w:val="808080"/>
      <w:bdr w:space="0" w:sz="0" w:color="auto" w:val="none"/>
      <w:shd w:fill="auto" w:color="auto" w:val="clear"/>
    </w:rPr>
  </w:style>
  <w:style w:customStyle="true" w:styleId="eSPISCCParagraphDefaultFont" w:type="character">
    <w:name w:val="eSPIS_CC_Paragraph Default Font"/>
    <w:basedOn w:val="Zadanifontodlomka"/>
    <w:rsid w:val="003462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62EF"/>
    <w:rPr>
      <w:bdr w:space="0" w:sz="0" w:color="auto" w:val="none"/>
      <w:shd w:fill="FFFFCC" w:color="auto" w:val="clear"/>
      <w:lang w:val="hr-HR"/>
    </w:rPr>
  </w:style>
  <w:style w:customStyle="true" w:styleId="PozadinaSvijetloCrvena" w:type="character">
    <w:name w:val="Pozadina_SvijetloCrvena"/>
    <w:basedOn w:val="eSPISCCParagraphDefaultFont"/>
    <w:rsid w:val="003462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62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3462EF"/>
    <w:rPr>
      <w:color w:val="808080"/>
      <w:bdr w:color="auto" w:space="0" w:sz="0" w:val="none"/>
      <w:shd w:color="auto" w:fill="auto" w:val="clear"/>
    </w:rPr>
  </w:style>
  <w:style w:customStyle="1" w:styleId="eSPISCCParagraphDefaultFont" w:type="character">
    <w:name w:val="eSPIS_CC_Paragraph Default Font"/>
    <w:basedOn w:val="Zadanifontodlomka"/>
    <w:rsid w:val="003462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62EF"/>
    <w:rPr>
      <w:bdr w:color="auto" w:space="0" w:sz="0" w:val="none"/>
      <w:shd w:color="auto" w:fill="FFFFCC" w:val="clear"/>
      <w:lang w:val="hr-HR"/>
    </w:rPr>
  </w:style>
  <w:style w:customStyle="1" w:styleId="PozadinaSvijetloCrvena" w:type="character">
    <w:name w:val="Pozadina_SvijetloCrvena"/>
    <w:basedOn w:val="eSPISCCParagraphDefaultFont"/>
    <w:rsid w:val="003462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62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23. ožujka 2017.</izvorni_sadrzaj>
    <derivirana_varijabla naziv="DomainObject.StvarniPocetakDatum_1">23. ožujka 2017.</derivirana_varijabla>
  </DomainObject.StvarniPocetakDatum>
  <DomainObject.StvarniZavrsetakDatum>
    <izvorni_sadrzaj>23. ožujka 2017.</izvorni_sadrzaj>
    <derivirana_varijabla naziv="DomainObject.StvarniZavrsetakDatum_1">23. ožujka 2017.</derivirana_varijabla>
  </DomainObject.StvarniZavrsetakDatum>
  <DomainObject.PlaniraniZavrsetakDatum>
    <izvorni_sadrzaj>23. ožujka 2017.</izvorni_sadrzaj>
    <derivirana_varijabla naziv="DomainObject.PlaniraniZavrsetakDatum_1">23. ožujka 2017.</derivirana_varijabla>
  </DomainObject.PlaniraniZavrsetakDatum>
  <DomainObject.PlaniraniPocetakDatum>
    <izvorni_sadrzaj>23. ožujka 2017.</izvorni_sadrzaj>
    <derivirana_varijabla naziv="DomainObject.PlaniraniPocetakDatum_1">23. ožujka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2017.</izvorni_sadrzaj>
    <derivirana_varijabla naziv="DomainObject.Zapisnik.DatumKreiranja_1">23. ožujka 2017.</derivirana_varijabla>
  </DomainObject.Zapisnik.DatumKreiranja>
  <DomainObject.Zapisnik.ImovinskaKorist>
    <izvorni_sadrzaj/>
    <derivirana_varijabla naziv="DomainObject.Zapisnik.ImovinskaKorist_1"/>
  </DomainObject.Zapisnik.ImovinskaKorist>
  <DomainObject.Zapisnik.Oznaka>
    <izvorni_sadrzaj>St-1044/2016-33</izvorni_sadrzaj>
    <derivirana_varijabla naziv="DomainObject.Zapisnik.Oznaka_1">St-1044/2016-33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Jozef Vučaj</izvorni_sadrzaj>
    <derivirana_varijabla naziv="DomainObject.Predmet.StrankaFormated_1">  Jozef Vučaj</derivirana_varijabla>
  </DomainObject.Predmet.StrankaFormated>
  <DomainObject.Predmet.StrankaFormatedOIB>
    <izvorni_sadrzaj>  Jozef Vučaj, OIB 15655072812</izvorni_sadrzaj>
    <derivirana_varijabla naziv="DomainObject.Predmet.StrankaFormatedOIB_1">  Jozef Vučaj, OIB 15655072812</derivirana_varijabla>
  </DomainObject.Predmet.StrankaFormatedOIB>
  <DomainObject.Predmet.StrankaFormatedWithAdress>
    <izvorni_sadrzaj> Jozef Vučaj, Andrije Kačića Miošića 6, 42000 Varaždin</izvorni_sadrzaj>
    <derivirana_varijabla naziv="DomainObject.Predmet.StrankaFormatedWithAdress_1"> Jozef Vučaj, Andrije Kačića Miošića 6, 42000 Varaždin</derivirana_varijabla>
  </DomainObject.Predmet.StrankaFormatedWithAdress>
  <DomainObject.Predmet.StrankaFormatedWithAdressOIB>
    <izvorni_sadrzaj> Jozef Vučaj, OIB 15655072812, Andrije Kačića Miošića 6, 42000 Varaždin</izvorni_sadrzaj>
    <derivirana_varijabla naziv="DomainObject.Predmet.StrankaFormatedWithAdressOIB_1"> Jozef Vučaj, OIB 15655072812, Andrije Kačića Miošića 6, 42000 Varaždin</derivirana_varijabla>
  </DomainObject.Predmet.StrankaFormatedWithAdressOIB>
  <DomainObject.Predmet.StrankaWithAdress>
    <izvorni_sadrzaj>Jozef Vučaj Andrije Kačića Miošića 6,42000 Varaždin</izvorni_sadrzaj>
    <derivirana_varijabla naziv="DomainObject.Predmet.StrankaWithAdress_1">Jozef Vučaj Andrije Kačića Miošića 6,42000 Varaždin</derivirana_varijabla>
  </DomainObject.Predmet.StrankaWithAdress>
  <DomainObject.Predmet.StrankaWithAdressOIB>
    <izvorni_sadrzaj>Jozef Vučaj, OIB 15655072812, Andrije Kačića Miošića 6,42000 Varaždin</izvorni_sadrzaj>
    <derivirana_varijabla naziv="DomainObject.Predmet.StrankaWithAdressOIB_1">Jozef Vučaj, OIB 15655072812, Andrije Kačića Miošića 6,42000 Varaždin</derivirana_varijabla>
  </DomainObject.Predmet.StrankaWithAdressOIB>
  <DomainObject.Predmet.StrankaNazivFormated>
    <izvorni_sadrzaj>Jozef Vučaj</izvorni_sadrzaj>
    <derivirana_varijabla naziv="DomainObject.Predmet.StrankaNazivFormated_1">Jozef Vučaj</derivirana_varijabla>
  </DomainObject.Predmet.StrankaNazivFormated>
  <DomainObject.Predmet.StrankaNazivFormatedOIB>
    <izvorni_sadrzaj>Jozef Vučaj, OIB 15655072812</izvorni_sadrzaj>
    <derivirana_varijabla naziv="DomainObject.Predmet.StrankaNazivFormatedOIB_1">Jozef Vučaj, OIB 15655072812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1226538.23</izvorni_sadrzaj>
    <derivirana_varijabla naziv="DomainObject.Predmet.TrenutnaVrijednost_1">1226538.23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Jozef Vučaj</item>
    </izvorni_sadrzaj>
    <derivirana_varijabla naziv="DomainObject.Predmet.StrankaListFormated_1">
      <item>Jozef Vučaj</item>
    </derivirana_varijabla>
  </DomainObject.Predmet.StrankaListFormated>
  <DomainObject.Predmet.StrankaListFormatedOIB>
    <izvorni_sadrzaj>
      <item>Jozef Vučaj, OIB 15655072812</item>
    </izvorni_sadrzaj>
    <derivirana_varijabla naziv="DomainObject.Predmet.StrankaListFormatedOIB_1">
      <item>Jozef Vučaj, OIB 15655072812</item>
    </derivirana_varijabla>
  </DomainObject.Predmet.StrankaListFormatedOIB>
  <DomainObject.Predmet.StrankaListFormatedWithAdress>
    <izvorni_sadrzaj>
      <item>Jozef Vučaj, Andrije Kačića Miošića 6, 42000 Varaždin</item>
    </izvorni_sadrzaj>
    <derivirana_varijabla naziv="DomainObject.Predmet.StrankaListFormatedWithAdress_1">
      <item>Jozef Vučaj, Andrije Kačića Miošića 6, 42000 Varaždin</item>
    </derivirana_varijabla>
  </DomainObject.Predmet.StrankaListFormatedWithAdress>
  <DomainObject.Predmet.StrankaListFormatedWithAdressOIB>
    <izvorni_sadrzaj>
      <item>Jozef Vučaj, OIB 15655072812, Andrije Kačića Miošića 6, 42000 Varaždin</item>
    </izvorni_sadrzaj>
    <derivirana_varijabla naziv="DomainObject.Predmet.StrankaListFormatedWithAdressOIB_1">
      <item>Jozef Vučaj, OIB 15655072812, Andrije Kačića Miošića 6, 42000 Varaždin</item>
    </derivirana_varijabla>
  </DomainObject.Predmet.StrankaListFormatedWithAdressOIB>
  <DomainObject.Predmet.StrankaListNazivFormated>
    <izvorni_sadrzaj>
      <item>Jozef Vučaj</item>
    </izvorni_sadrzaj>
    <derivirana_varijabla naziv="DomainObject.Predmet.StrankaListNazivFormated_1">
      <item>Jozef Vučaj</item>
    </derivirana_varijabla>
  </DomainObject.Predmet.StrankaListNazivFormated>
  <DomainObject.Predmet.StrankaListNazivFormatedOIB>
    <izvorni_sadrzaj>
      <item>Jozef Vučaj, OIB 15655072812</item>
    </izvorni_sadrzaj>
    <derivirana_varijabla naziv="DomainObject.Predmet.StrankaListNazivFormatedOIB_1">
      <item>Jozef Vučaj, OIB 15655072812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J&amp;T banka d.d.</item>
    </izvorni_sadrzaj>
    <derivirana_varijabla naziv="DomainObject.Predmet.OstaliListFormated_1">
      <item>Financijska agencija</item>
      <item>J&amp;T banka d.d.</item>
    </derivirana_varijabla>
  </DomainObject.Predmet.OstaliListFormated>
  <DomainObject.Predmet.OstaliListFormatedOIB>
    <izvorni_sadrzaj>
      <item>Financijska agencija, OIB 85821130368</item>
      <item>J&amp;T banka d.d., OIB 38182927268</item>
    </izvorni_sadrzaj>
    <derivirana_varijabla naziv="DomainObject.Predmet.OstaliListFormatedOIB_1">
      <item>Financijska agencija, OIB 85821130368</item>
      <item>J&amp;T banka d.d., OIB 38182927268</item>
    </derivirana_varijabla>
  </DomainObject.Predmet.OstaliListFormatedOIB>
  <DomainObject.Predmet.OstaliListFormatedWithAdress>
    <izvorni_sadrzaj>
      <item>Financijska agencija, Ulica grada Vukovara 70, 10000 Zagreb</item>
      <item>J&amp;T banka d.d., Aleja Kralja Zvonimira 1, 42000 Varaždin</item>
    </izvorni_sadrzaj>
    <derivirana_varijabla naziv="DomainObject.Predmet.OstaliListFormatedWithAdress_1">
      <item>Financijska agencija, Ulica grada Vukovara 70, 10000 Zagreb</item>
      <item>J&amp;T banka d.d., Aleja Kralja Zvonimira 1, 42000 Varaždin</item>
    </derivirana_varijabla>
  </DomainObject.Predmet.OstaliListFormatedWithAdress>
  <DomainObject.Predmet.OstaliListFormatedWithAdressOIB>
    <izvorni_sadrzaj>
      <item>Financijska agencija, OIB 85821130368, Ulica grada Vukovara 70, 10000 Zagreb</item>
      <item>J&amp;T banka d.d., OIB 38182927268, Aleja Kralja Zvonimira 1, 42000 Varaždin</item>
    </izvorni_sadrzaj>
    <derivirana_varijabla naziv="DomainObject.Predmet.OstaliListFormatedWithAdressOIB_1">
      <item>Financijska agencija, OIB 85821130368, Ulica grada Vukovara 70, 10000 Zagreb</item>
      <item>J&amp;T banka d.d., OIB 38182927268, Aleja Kralja Zvonimira 1, 42000 Varaždin</item>
    </derivirana_varijabla>
  </DomainObject.Predmet.OstaliListFormatedWithAdressOIB>
  <DomainObject.Predmet.OstaliListNazivFormated>
    <izvorni_sadrzaj>
      <item>Financijska agencija</item>
      <item>J&amp;T banka d.d.</item>
    </izvorni_sadrzaj>
    <derivirana_varijabla naziv="DomainObject.Predmet.OstaliListNazivFormated_1">
      <item>Financijska agencija</item>
      <item>J&amp;T banka d.d.</item>
    </derivirana_varijabla>
  </DomainObject.Predmet.OstaliListNazivFormated>
  <DomainObject.Predmet.OstaliListNazivFormatedOIB>
    <izvorni_sadrzaj>
      <item>Financijska agencija, OIB 85821130368</item>
      <item>J&amp;T banka d.d., OIB 38182927268</item>
    </izvorni_sadrzaj>
    <derivirana_varijabla naziv="DomainObject.Predmet.OstaliListNazivFormatedOIB_1">
      <item>Financijska agencija, OIB 85821130368</item>
      <item>J&amp;T banka d.d.,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St-1044/2016-33</izvorni_sadrzaj>
    <derivirana_varijabla naziv="DomainObject.PoslovniBrojDokumenta_1">St-1044/2016-33</derivirana_varijabla>
  </DomainObject.PoslovniBrojDokumenta>
  <DomainObject.Predmet.StrankaIDrugi>
    <izvorni_sadrzaj>Jozef Vučaj</izvorni_sadrzaj>
    <derivirana_varijabla naziv="DomainObject.Predmet.StrankaIDrugi_1">Jozef Vučaj</derivirana_varijabla>
  </DomainObject.Predmet.StrankaIDrugi>
  <DomainObject.Predmet.ProtustrankaIDrugi>
    <izvorni_sadrzaj/>
    <derivirana_varijabla naziv="DomainObject.Predmet.ProtustrankaIDrugi_1"/>
  </DomainObject.Predmet.ProtustrankaIDrugi>
  <DomainObject.Predmet.StrankaIDrugiAdressOIB>
    <izvorni_sadrzaj>Jozef Vučaj, OIB 15655072812, Andrije Kačića Miošića 6, 42000 Varaždin</izvorni_sadrzaj>
    <derivirana_varijabla naziv="DomainObject.Predmet.StrankaIDrugiAdressOIB_1">Jozef Vučaj, OIB 15655072812, Andrije Kačića Miošića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Jozef Vučaj</item>
      <item>Financijska agencija</item>
      <item>J&amp;T banka d.d.</item>
    </izvorni_sadrzaj>
    <derivirana_varijabla naziv="DomainObject.Predmet.SudioniciListNaziv_1">
      <item>Jozef Vučaj</item>
      <item>Financijska agencija</item>
      <item>J&amp;T banka d.d.</item>
    </derivirana_varijabla>
  </DomainObject.Predmet.SudioniciListNaziv>
  <DomainObject.Predmet.SudioniciListAdressOIB>
    <izvorni_sadrzaj>
      <item>Jozef Vučaj, OIB 15655072812, Andrije Kačića Miošića 6,42000 Varaždin</item>
      <item>Financijska agencija, OIB 85821130368, Ulica grada Vukovara 70,10000 Zagreb</item>
      <item>J&amp;T banka d.d., OIB 38182927268, Aleja Kralja Zvonimira 1,42000 Varaždin</item>
    </izvorni_sadrzaj>
    <derivirana_varijabla naziv="DomainObject.Predmet.SudioniciListAdressOIB_1">
      <item>Jozef Vučaj, OIB 15655072812, Andrije Kačića Miošića 6,42000 Varaždin</item>
      <item>Financijska agencija, OIB 85821130368, Ulica grada Vukovara 70,10000 Zagreb</item>
      <item>J&amp;T banka d.d.,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15655072812</item>
      <item>, OIB 85821130368</item>
      <item>, OIB 38182927268</item>
    </izvorni_sadrzaj>
    <derivirana_varijabla naziv="DomainObject.Predmet.SudioniciListNazivOIB_1">
      <item>, OIB 15655072812</item>
      <item>, OIB 85821130368</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C534C-017C-46B4-942A-5C280A4B8D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5351</properties:Words>
  <properties:Characters>32591</properties:Characters>
  <properties:Lines>1016</properties:Lines>
  <properties:Paragraphs>514</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2017-03-23T09:17:00Z</cp:lastPrinted>
  <dcterms:modified xmlns:xsi="http://www.w3.org/2001/XMLSchema-instance" xsi:type="dcterms:W3CDTF">2017-03-23T09:22:00Z</dcterms:modified>
  <cp:revision>86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St-1044/2016-33 / Zapisnik - Ročište za glasovanje o planu restrukturiranja</vt:lpwstr>
  </prop:property>
  <prop:property name="CC_coloring" pid="4" fmtid="{D5CDD505-2E9C-101B-9397-08002B2CF9AE}">
    <vt:bool>false</vt:bool>
  </prop:property>
  <prop:property name="BrojStranica" pid="5" fmtid="{D5CDD505-2E9C-101B-9397-08002B2CF9AE}">
    <vt:i4>17</vt:i4>
  </prop:property>
</prop:Properties>
</file>