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063c" w14:paraId="e49063c"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816101" w:rsidRPr="00816101">
        <w:rPr>
          <w:bCs/>
          <w:szCs w:val="24"/>
          <w:lang w:val="hr-HR"/>
        </w:rPr>
        <w:t>PEKARNA RENATA društvo s ograničenom odgovornošću za proizvodnju i trgovinu Otočac, Kralja Zvonimira 32 ( MBS    020040124 – OIB 90123022255 )</w:t>
      </w:r>
      <w:r w:rsidRPr="001A7B55">
        <w:rPr>
          <w:bCs/>
          <w:szCs w:val="24"/>
          <w:lang w:val="hr-HR"/>
        </w:rPr>
        <w:t xml:space="preserve"> </w:t>
      </w:r>
      <w:r w:rsidR="007B3E9A" w:rsidRPr="007B3E9A">
        <w:rPr>
          <w:bCs/>
          <w:szCs w:val="24"/>
          <w:lang w:val="hr-HR"/>
        </w:rPr>
        <w:t xml:space="preserve">dana </w:t>
      </w:r>
      <w:r>
        <w:rPr>
          <w:bCs/>
          <w:szCs w:val="24"/>
          <w:lang w:val="hr-HR"/>
        </w:rPr>
        <w:t>1</w:t>
      </w:r>
      <w:r w:rsidR="001B2955">
        <w:rPr>
          <w:bCs/>
          <w:szCs w:val="24"/>
          <w:lang w:val="hr-HR"/>
        </w:rPr>
        <w:t>7</w:t>
      </w:r>
      <w:r w:rsidR="005D672B">
        <w:rPr>
          <w:bCs/>
          <w:szCs w:val="24"/>
          <w:lang w:val="hr-HR"/>
        </w:rPr>
        <w:t xml:space="preserve">. </w:t>
      </w:r>
      <w:r>
        <w:rPr>
          <w:bCs/>
          <w:szCs w:val="24"/>
          <w:lang w:val="hr-HR"/>
        </w:rPr>
        <w:t xml:space="preserve">srpnja </w:t>
      </w:r>
      <w:r w:rsidR="007B3E9A" w:rsidRPr="007B3E9A">
        <w:rPr>
          <w:bCs/>
          <w:szCs w:val="24"/>
          <w:lang w:val="hr-HR"/>
        </w:rPr>
        <w:t>2017.</w:t>
      </w:r>
      <w:r w:rsidR="00047756" w:rsidRPr="00047756">
        <w:rPr>
          <w:lang w:val="hr-HR"/>
        </w:rPr>
        <w:t xml:space="preserve"> </w:t>
      </w:r>
    </w:p>
    <w:p w:rsidRDefault="000F24CE" w:rsidP="00047756" w:rsidR="000F24CE" w:rsidRPr="00047756">
      <w:pPr>
        <w:ind w:firstLine="720"/>
        <w:jc w:val="both"/>
        <w:textAlignment w:val="auto"/>
        <w:rPr>
          <w:lang w:val="hr-HR"/>
        </w:rPr>
      </w:pPr>
    </w:p>
    <w:p w:rsidRDefault="00047756" w:rsidP="00047756" w:rsidR="00047756">
      <w:pPr>
        <w:jc w:val="center"/>
        <w:textAlignment w:val="auto"/>
        <w:rPr>
          <w:rFonts w:eastAsia="MS Mincho"/>
          <w:lang w:val="hr-HR"/>
        </w:rPr>
      </w:pPr>
      <w:r w:rsidRPr="00047756">
        <w:rPr>
          <w:rFonts w:eastAsia="MS Mincho"/>
          <w:lang w:val="hr-HR"/>
        </w:rPr>
        <w:t>r i j e š i o   j e</w:t>
      </w:r>
    </w:p>
    <w:p w:rsidRDefault="000F24CE" w:rsidP="00047756" w:rsidR="000F24CE" w:rsidRPr="00047756">
      <w:pPr>
        <w:jc w:val="center"/>
        <w:textAlignment w:val="auto"/>
        <w:rPr>
          <w:rFonts w:eastAsia="MS Mincho"/>
          <w:lang w:val="hr-HR"/>
        </w:rPr>
      </w:pP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816101" w:rsidRPr="00816101">
        <w:rPr>
          <w:bCs/>
          <w:szCs w:val="24"/>
          <w:lang w:val="hr-HR"/>
        </w:rPr>
        <w:t>PEKARNA RENATA društvo s ograničenom odgovornošću za proizvodnju i trgovinu Otočac, Kralja Zvonimira 32 ( MBS    020040124 – OIB 90123022255 )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16101" w:rsidRPr="00816101">
        <w:rPr>
          <w:lang w:val="hr-HR"/>
        </w:rPr>
        <w:t xml:space="preserve">Dušan Crljenko ( OIB 03602703658 ), </w:t>
      </w:r>
      <w:proofErr w:type="spellStart"/>
      <w:r w:rsidR="00816101" w:rsidRPr="00816101">
        <w:rPr>
          <w:lang w:val="hr-HR"/>
        </w:rPr>
        <w:t>Brca</w:t>
      </w:r>
      <w:proofErr w:type="spellEnd"/>
      <w:r w:rsidR="00816101" w:rsidRPr="00816101">
        <w:rPr>
          <w:lang w:val="hr-HR"/>
        </w:rPr>
        <w:t xml:space="preserve"> 8c,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816101" w:rsidRPr="00816101">
        <w:rPr>
          <w:bCs/>
          <w:szCs w:val="24"/>
          <w:lang w:val="hr-HR"/>
        </w:rPr>
        <w:t>PEKARNA RENATA društvo s ograničenom odgovornošću za proizvodnju i trgovinu Otočac, Kralja Zvonimira 32 ( MBS    020040124 – OIB 90123022255 )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C37E2" w:rsidP="00047756" w:rsidR="008C37E2" w:rsidRPr="00047756">
      <w:pPr>
        <w:jc w:val="center"/>
        <w:textAlignment w:val="auto"/>
        <w:rPr>
          <w:szCs w:val="24"/>
          <w:lang w:val="hr-HR"/>
        </w:rPr>
      </w:pPr>
    </w:p>
    <w:p w:rsidRDefault="007E4BB8" w:rsidP="00047756" w:rsidR="007E4BB8">
      <w:pPr>
        <w:ind w:firstLine="720"/>
        <w:jc w:val="both"/>
        <w:textAlignment w:val="auto"/>
        <w:rPr>
          <w:szCs w:val="24"/>
          <w:lang w:val="hr-HR"/>
        </w:rPr>
      </w:pPr>
    </w:p>
    <w:p w:rsidRDefault="005D672B" w:rsidP="00047756" w:rsidR="00047756">
      <w:pPr>
        <w:ind w:firstLine="720"/>
        <w:jc w:val="both"/>
        <w:textAlignment w:val="auto"/>
        <w:rPr>
          <w:szCs w:val="24"/>
          <w:lang w:val="hr-HR"/>
        </w:rPr>
      </w:pPr>
      <w:r w:rsidRPr="005D672B">
        <w:rPr>
          <w:szCs w:val="24"/>
          <w:lang w:val="hr-HR"/>
        </w:rPr>
        <w:t xml:space="preserve">Financijska  agencija je temeljem odredbe članka </w:t>
      </w:r>
      <w:r w:rsidR="001B2955">
        <w:rPr>
          <w:szCs w:val="24"/>
          <w:lang w:val="hr-HR"/>
        </w:rPr>
        <w:t>444</w:t>
      </w:r>
      <w:r w:rsidRPr="005D672B">
        <w:rPr>
          <w:szCs w:val="24"/>
          <w:lang w:val="hr-HR"/>
        </w:rPr>
        <w:t xml:space="preserve">. stavak </w:t>
      </w:r>
      <w:r w:rsidR="001B2955">
        <w:rPr>
          <w:szCs w:val="24"/>
          <w:lang w:val="hr-HR"/>
        </w:rPr>
        <w:t>2</w:t>
      </w:r>
      <w:r w:rsidRPr="005D672B">
        <w:rPr>
          <w:szCs w:val="24"/>
          <w:lang w:val="hr-HR"/>
        </w:rPr>
        <w:t xml:space="preserve">. Stečajnog zakona (“Narodne novine” broj 71/15, u daljem tekstu: SZ )  podnijela sudu prijedlog za otvaranje </w:t>
      </w:r>
      <w:r w:rsidRPr="005D672B">
        <w:rPr>
          <w:szCs w:val="24"/>
          <w:lang w:val="hr-HR"/>
        </w:rPr>
        <w:lastRenderedPageBreak/>
        <w:t xml:space="preserve">stečajnoga postupka nad dužnikom </w:t>
      </w:r>
      <w:r w:rsidR="00816101" w:rsidRPr="00816101">
        <w:rPr>
          <w:szCs w:val="24"/>
          <w:lang w:val="hr-HR"/>
        </w:rPr>
        <w:t>PEKARNA RENATA d</w:t>
      </w:r>
      <w:r w:rsidR="00816101">
        <w:rPr>
          <w:szCs w:val="24"/>
          <w:lang w:val="hr-HR"/>
        </w:rPr>
        <w:t xml:space="preserve">.o.o. </w:t>
      </w:r>
      <w:r w:rsidR="00816101" w:rsidRPr="00816101">
        <w:rPr>
          <w:szCs w:val="24"/>
          <w:lang w:val="hr-HR"/>
        </w:rPr>
        <w:t>uz obrazloženje da na dan 1. rujna 2015. dužnik  u Očevidniku redoslijeda osnova za plaćanje ima evidentirane neizvršene osnove za plaćanje u neprekinutom razdoblju od 475 dana u ukupnom iznosu od 184.572,29 kn, te da ima jednog  zaposlenika</w:t>
      </w:r>
      <w:r w:rsidRPr="005D672B">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B2955">
        <w:rPr>
          <w:szCs w:val="24"/>
          <w:lang w:val="hr-HR"/>
        </w:rPr>
        <w:t>9</w:t>
      </w:r>
      <w:r w:rsidR="00816101">
        <w:rPr>
          <w:szCs w:val="24"/>
          <w:lang w:val="hr-HR"/>
        </w:rPr>
        <w:t>78</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B2955">
        <w:rPr>
          <w:szCs w:val="24"/>
          <w:lang w:val="hr-HR"/>
        </w:rPr>
        <w:t>13</w:t>
      </w:r>
      <w:r w:rsidR="001A7B55">
        <w:rPr>
          <w:szCs w:val="24"/>
          <w:lang w:val="hr-HR"/>
        </w:rPr>
        <w:t xml:space="preserve">. </w:t>
      </w:r>
      <w:r w:rsidR="001B2955">
        <w:rPr>
          <w:szCs w:val="24"/>
          <w:lang w:val="hr-HR"/>
        </w:rPr>
        <w:t xml:space="preserve">prosinca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9B11A2" w:rsidP="00047756" w:rsidR="001B2955">
      <w:pPr>
        <w:ind w:firstLine="720"/>
        <w:jc w:val="both"/>
        <w:textAlignment w:val="auto"/>
        <w:rPr>
          <w:szCs w:val="24"/>
          <w:lang w:val="hr-HR"/>
        </w:rPr>
      </w:pPr>
      <w:r>
        <w:rPr>
          <w:szCs w:val="24"/>
          <w:lang w:val="hr-HR"/>
        </w:rPr>
        <w:t xml:space="preserve">Predlagatelj je u podnesku od </w:t>
      </w:r>
      <w:r w:rsidR="00816101">
        <w:rPr>
          <w:szCs w:val="24"/>
          <w:lang w:val="hr-HR"/>
        </w:rPr>
        <w:t xml:space="preserve">30. prosinca </w:t>
      </w:r>
      <w:r>
        <w:rPr>
          <w:szCs w:val="24"/>
          <w:lang w:val="hr-HR"/>
        </w:rPr>
        <w:t>201</w:t>
      </w:r>
      <w:r w:rsidR="00816101">
        <w:rPr>
          <w:szCs w:val="24"/>
          <w:lang w:val="hr-HR"/>
        </w:rPr>
        <w:t>6</w:t>
      </w:r>
      <w:r w:rsidR="001B2955">
        <w:rPr>
          <w:szCs w:val="24"/>
          <w:lang w:val="hr-HR"/>
        </w:rPr>
        <w:t>. ostao kod prijedloga, dok s</w:t>
      </w:r>
      <w:r>
        <w:rPr>
          <w:szCs w:val="24"/>
          <w:lang w:val="hr-HR"/>
        </w:rPr>
        <w:t xml:space="preserve">e </w:t>
      </w:r>
      <w:r w:rsidR="001B2955">
        <w:rPr>
          <w:szCs w:val="24"/>
          <w:lang w:val="hr-HR"/>
        </w:rPr>
        <w:t>zastupnik dužnika po zakonu nije pisano očitovao o prijedlogu.</w:t>
      </w:r>
    </w:p>
    <w:p w:rsidRDefault="001B2955" w:rsidP="006C08D9" w:rsidR="001B2955">
      <w:pPr>
        <w:ind w:firstLine="720"/>
        <w:jc w:val="both"/>
        <w:textAlignment w:val="auto"/>
        <w:rPr>
          <w:lang w:val="hr-HR"/>
        </w:rPr>
      </w:pPr>
      <w:r>
        <w:rPr>
          <w:szCs w:val="24"/>
          <w:lang w:val="hr-HR"/>
        </w:rPr>
        <w:t xml:space="preserve">Zastupnik po zakonu dužnika nije pristupio na ročite zakazano za dan 21. ožujka 2017.  </w:t>
      </w:r>
      <w:r w:rsidR="00407497" w:rsidRPr="00047756">
        <w:rPr>
          <w:szCs w:val="24"/>
          <w:lang w:val="hr-HR"/>
        </w:rPr>
        <w:t>radi očitovanja o prijedlogu za otvaranje stečajnog postupka</w:t>
      </w:r>
      <w:r>
        <w:rPr>
          <w:szCs w:val="24"/>
          <w:lang w:val="hr-HR"/>
        </w:rPr>
        <w:t xml:space="preserve">, ni na ročište zakazano za dan </w:t>
      </w:r>
      <w:r w:rsidR="00816101">
        <w:rPr>
          <w:szCs w:val="24"/>
          <w:lang w:val="hr-HR"/>
        </w:rPr>
        <w:t>23</w:t>
      </w:r>
      <w:r>
        <w:rPr>
          <w:szCs w:val="24"/>
          <w:lang w:val="hr-HR"/>
        </w:rPr>
        <w:t xml:space="preserve">. svibnja 2017. </w:t>
      </w:r>
      <w:r w:rsidR="00407497">
        <w:rPr>
          <w:szCs w:val="24"/>
          <w:lang w:val="hr-HR"/>
        </w:rPr>
        <w:t xml:space="preserve"> </w:t>
      </w:r>
      <w:r w:rsidR="00165A60">
        <w:rPr>
          <w:lang w:val="hr-HR"/>
        </w:rPr>
        <w:t>radi rasprave o pretpostavkama za otvaranje stečajnog postupka</w:t>
      </w:r>
      <w:r>
        <w:rPr>
          <w:lang w:val="hr-HR"/>
        </w:rPr>
        <w:t>.</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AD3CCF">
      <w:pPr>
        <w:ind w:firstLine="720"/>
        <w:jc w:val="both"/>
        <w:textAlignment w:val="auto"/>
      </w:pPr>
      <w:proofErr w:type="spellStart"/>
      <w:r>
        <w:t>Uvidom</w:t>
      </w:r>
      <w:proofErr w:type="spellEnd"/>
      <w:r>
        <w:t xml:space="preserve"> u </w:t>
      </w:r>
      <w:proofErr w:type="spellStart"/>
      <w:r w:rsidR="00165A60">
        <w:t>očitovanja</w:t>
      </w:r>
      <w:proofErr w:type="spellEnd"/>
      <w:r w:rsidR="00165A60">
        <w:t xml:space="preserve"> </w:t>
      </w:r>
      <w:proofErr w:type="spellStart"/>
      <w:r w:rsidR="00165A60">
        <w:t>koje</w:t>
      </w:r>
      <w:proofErr w:type="spellEnd"/>
      <w:r w:rsidR="00165A60">
        <w:t xml:space="preserve"> je u </w:t>
      </w:r>
      <w:proofErr w:type="spellStart"/>
      <w:r w:rsidR="00165A60">
        <w:t>spis</w:t>
      </w:r>
      <w:proofErr w:type="spellEnd"/>
      <w:r w:rsidR="00165A60">
        <w:t xml:space="preserve"> </w:t>
      </w:r>
      <w:proofErr w:type="spellStart"/>
      <w:r w:rsidR="00165A60">
        <w:t>dostavi</w:t>
      </w:r>
      <w:r w:rsidR="00AD3CCF">
        <w:t>la</w:t>
      </w:r>
      <w:proofErr w:type="spellEnd"/>
      <w:r w:rsidR="00AD3CCF">
        <w:t xml:space="preserve">  </w:t>
      </w:r>
      <w:r w:rsidR="00AD3CCF" w:rsidRPr="005D672B">
        <w:rPr>
          <w:szCs w:val="24"/>
          <w:lang w:val="hr-HR"/>
        </w:rPr>
        <w:t>Financijska  agencija</w:t>
      </w:r>
      <w:r w:rsidR="00AD3CCF">
        <w:t xml:space="preserve"> </w:t>
      </w:r>
      <w:proofErr w:type="spellStart"/>
      <w:r w:rsidR="00165A60">
        <w:t>utvrđeno</w:t>
      </w:r>
      <w:proofErr w:type="spellEnd"/>
      <w:r w:rsidR="00165A60">
        <w:t xml:space="preserve"> je da je </w:t>
      </w:r>
      <w:proofErr w:type="spellStart"/>
      <w:r w:rsidR="00165A60">
        <w:t>dužnik</w:t>
      </w:r>
      <w:proofErr w:type="spellEnd"/>
      <w:r w:rsidR="00165A60">
        <w:t xml:space="preserve"> </w:t>
      </w:r>
      <w:proofErr w:type="spellStart"/>
      <w:r w:rsidR="00165A60">
        <w:t>nesposoban</w:t>
      </w:r>
      <w:proofErr w:type="spellEnd"/>
      <w:r w:rsidR="00165A60">
        <w:t xml:space="preserve"> </w:t>
      </w:r>
      <w:proofErr w:type="spellStart"/>
      <w:r w:rsidR="00165A60">
        <w:t>za</w:t>
      </w:r>
      <w:proofErr w:type="spellEnd"/>
      <w:r w:rsidR="00165A60">
        <w:t xml:space="preserve"> </w:t>
      </w:r>
      <w:proofErr w:type="spellStart"/>
      <w:r w:rsidR="00165A60">
        <w:t>plaćanj</w:t>
      </w:r>
      <w:r w:rsidR="008C37E2">
        <w:t>e</w:t>
      </w:r>
      <w:proofErr w:type="spellEnd"/>
      <w:r w:rsidR="00AD3CCF">
        <w:t xml:space="preserve">, </w:t>
      </w:r>
      <w:proofErr w:type="spellStart"/>
      <w:r w:rsidR="00AD3CCF">
        <w:t>dok</w:t>
      </w:r>
      <w:proofErr w:type="spellEnd"/>
      <w:r w:rsidR="00AD3CCF">
        <w:t xml:space="preserve"> </w:t>
      </w:r>
      <w:proofErr w:type="spellStart"/>
      <w:r w:rsidR="00AD3CCF">
        <w:t>dužnik</w:t>
      </w:r>
      <w:proofErr w:type="spellEnd"/>
      <w:r w:rsidR="00AD3CCF">
        <w:t xml:space="preserve"> </w:t>
      </w:r>
      <w:proofErr w:type="spellStart"/>
      <w:r w:rsidR="00AD3CCF">
        <w:t>nije</w:t>
      </w:r>
      <w:proofErr w:type="spellEnd"/>
      <w:r w:rsidR="00AD3CCF">
        <w:t xml:space="preserve"> </w:t>
      </w:r>
      <w:proofErr w:type="spellStart"/>
      <w:r w:rsidR="00AD3CCF">
        <w:t>dostavio</w:t>
      </w:r>
      <w:proofErr w:type="spellEnd"/>
      <w:r w:rsidR="00AD3CCF">
        <w:t xml:space="preserve"> </w:t>
      </w:r>
      <w:proofErr w:type="spellStart"/>
      <w:r w:rsidR="00AD3CCF">
        <w:t>dokaz</w:t>
      </w:r>
      <w:proofErr w:type="spellEnd"/>
      <w:r w:rsidR="00AD3CCF">
        <w:t xml:space="preserve"> da je </w:t>
      </w:r>
      <w:proofErr w:type="spellStart"/>
      <w:r w:rsidR="00AD3CCF">
        <w:t>podmiruje</w:t>
      </w:r>
      <w:proofErr w:type="spellEnd"/>
      <w:r w:rsidR="00AD3CCF">
        <w:t xml:space="preserve"> </w:t>
      </w:r>
      <w:proofErr w:type="spellStart"/>
      <w:r w:rsidR="00AD3CCF">
        <w:t>svoje</w:t>
      </w:r>
      <w:proofErr w:type="spellEnd"/>
      <w:r w:rsidR="00AD3CCF">
        <w:t xml:space="preserve"> </w:t>
      </w:r>
      <w:proofErr w:type="spellStart"/>
      <w:r w:rsidR="00AD3CCF">
        <w:t>obveze</w:t>
      </w:r>
      <w:proofErr w:type="spellEnd"/>
      <w:r w:rsidR="00AD3CCF">
        <w:t>.</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 javno objavljenog financijskog izvješća dužnika za 201</w:t>
      </w:r>
      <w:r w:rsidR="00816101">
        <w:rPr>
          <w:lang w:val="hr-HR"/>
        </w:rPr>
        <w:t>3</w:t>
      </w:r>
      <w:r w:rsidR="00165A60">
        <w:rPr>
          <w:lang w:val="hr-HR"/>
        </w:rPr>
        <w:t xml:space="preserve">. </w:t>
      </w:r>
      <w:r w:rsidR="008C37E2">
        <w:rPr>
          <w:lang w:val="hr-HR"/>
        </w:rPr>
        <w:t xml:space="preserve">( list </w:t>
      </w:r>
      <w:r w:rsidR="001B2955">
        <w:rPr>
          <w:lang w:val="hr-HR"/>
        </w:rPr>
        <w:t>2</w:t>
      </w:r>
      <w:r w:rsidR="00816101">
        <w:rPr>
          <w:lang w:val="hr-HR"/>
        </w:rPr>
        <w:t>1</w:t>
      </w:r>
      <w:r w:rsidR="008C37E2">
        <w:rPr>
          <w:lang w:val="hr-HR"/>
        </w:rPr>
        <w:t xml:space="preserve"> do </w:t>
      </w:r>
      <w:r w:rsidR="001B2955">
        <w:rPr>
          <w:lang w:val="hr-HR"/>
        </w:rPr>
        <w:t>30</w:t>
      </w:r>
      <w:r w:rsidR="008C37E2">
        <w:rPr>
          <w:lang w:val="hr-HR"/>
        </w:rPr>
        <w:t xml:space="preserve"> spisa ) utvrđeno 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2955">
        <w:rPr>
          <w:lang w:val="hr-HR"/>
        </w:rPr>
        <w:t>9</w:t>
      </w:r>
      <w:r w:rsidR="002304D0">
        <w:rPr>
          <w:lang w:val="hr-HR"/>
        </w:rPr>
        <w:t>78</w:t>
      </w:r>
      <w:r w:rsidR="00047756" w:rsidRPr="00047756">
        <w:rPr>
          <w:lang w:val="hr-HR"/>
        </w:rPr>
        <w:t>/1</w:t>
      </w:r>
      <w:r w:rsidR="00AB0852">
        <w:rPr>
          <w:lang w:val="hr-HR"/>
        </w:rPr>
        <w:t>6</w:t>
      </w:r>
      <w:r w:rsidR="00047756" w:rsidRPr="00047756">
        <w:rPr>
          <w:lang w:val="hr-HR"/>
        </w:rPr>
        <w:t>-</w:t>
      </w:r>
      <w:r w:rsidR="001B4DD0">
        <w:rPr>
          <w:lang w:val="hr-HR"/>
        </w:rPr>
        <w:t>1</w:t>
      </w:r>
      <w:r w:rsidR="001B2955">
        <w:rPr>
          <w:lang w:val="hr-HR"/>
        </w:rPr>
        <w:t>8</w:t>
      </w:r>
      <w:r w:rsidR="00047756" w:rsidRPr="00047756">
        <w:rPr>
          <w:lang w:val="hr-HR"/>
        </w:rPr>
        <w:t xml:space="preserve"> od </w:t>
      </w:r>
      <w:r w:rsidR="001B2955">
        <w:rPr>
          <w:lang w:val="hr-HR"/>
        </w:rPr>
        <w:t>2</w:t>
      </w:r>
      <w:r w:rsidR="00816101">
        <w:rPr>
          <w:lang w:val="hr-HR"/>
        </w:rPr>
        <w:t>4</w:t>
      </w:r>
      <w:r w:rsidR="00B347FD">
        <w:rPr>
          <w:lang w:val="hr-HR"/>
        </w:rPr>
        <w:t xml:space="preserve">. </w:t>
      </w:r>
      <w:r w:rsidR="00816101">
        <w:rPr>
          <w:lang w:val="hr-HR"/>
        </w:rPr>
        <w:t xml:space="preserve">svibnja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proofErr w:type="spellStart"/>
      <w:r w:rsidR="002313D8" w:rsidRPr="00DD2600">
        <w:rPr>
          <w:color w:val="000000"/>
          <w:szCs w:val="24"/>
        </w:rPr>
        <w:t>ečajn</w:t>
      </w:r>
      <w:r>
        <w:rPr>
          <w:color w:val="000000"/>
          <w:szCs w:val="24"/>
        </w:rPr>
        <w:t>i</w:t>
      </w:r>
      <w:proofErr w:type="spellEnd"/>
      <w:r w:rsidR="002313D8" w:rsidRPr="00DD2600">
        <w:rPr>
          <w:color w:val="000000"/>
          <w:szCs w:val="24"/>
        </w:rPr>
        <w:t xml:space="preserve"> </w:t>
      </w:r>
      <w:proofErr w:type="spellStart"/>
      <w:r w:rsidR="002313D8" w:rsidRPr="00DD2600">
        <w:rPr>
          <w:color w:val="000000"/>
          <w:szCs w:val="24"/>
        </w:rPr>
        <w:t>upravitelj</w:t>
      </w:r>
      <w:proofErr w:type="spellEnd"/>
      <w:r w:rsidR="00DD2600" w:rsidRPr="00DD2600">
        <w:rPr>
          <w:color w:val="000000"/>
          <w:szCs w:val="24"/>
        </w:rPr>
        <w:t xml:space="preserve"> </w:t>
      </w:r>
      <w:r>
        <w:rPr>
          <w:color w:val="000000"/>
          <w:szCs w:val="24"/>
        </w:rPr>
        <w:t xml:space="preserve">je </w:t>
      </w:r>
      <w:proofErr w:type="spellStart"/>
      <w:r>
        <w:rPr>
          <w:color w:val="000000"/>
          <w:szCs w:val="24"/>
        </w:rPr>
        <w:t>imenovan</w:t>
      </w:r>
      <w:proofErr w:type="spellEnd"/>
      <w:r>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r w:rsidR="00DD2600">
        <w:rPr>
          <w:lang w:val="hr-HR"/>
        </w:rPr>
        <w:t>SZ</w:t>
      </w:r>
      <w:r w:rsidR="008C37E2">
        <w:rPr>
          <w:lang w:val="hr-HR"/>
        </w:rPr>
        <w:t>.</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1B2955">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 xml:space="preserve">osobe koje </w:t>
      </w:r>
      <w:r w:rsidRPr="00047756">
        <w:rPr>
          <w:lang w:val="hr-HR"/>
        </w:rPr>
        <w:lastRenderedPageBreak/>
        <w:t>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bookmarkStart w:name="_GoBack" w:id="0"/>
      <w:bookmarkEnd w:id="0"/>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4515" w:rsidR="000E4515">
      <w:r>
        <w:separator/>
      </w:r>
    </w:p>
  </w:endnote>
  <w:endnote w:id="0" w:type="continuationSeparator">
    <w:p w:rsidRDefault="000E4515" w:rsidR="000E4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71796">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4515" w:rsidR="000E4515">
      <w:r>
        <w:separator/>
      </w:r>
    </w:p>
  </w:footnote>
  <w:footnote w:id="0" w:type="continuationSeparator">
    <w:p w:rsidRDefault="000E4515" w:rsidR="000E4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101" w:rsidP="00896B8C" w:rsidR="00DC1C08" w:rsidRPr="00A15F9E">
    <w:pPr>
      <w:jc w:val="right"/>
    </w:pPr>
    <w:proofErr w:type="spellStart"/>
    <w:r w:rsidRPr="00816101">
      <w:t>Poslovni</w:t>
    </w:r>
    <w:proofErr w:type="spellEnd"/>
    <w:r w:rsidRPr="00816101">
      <w:t xml:space="preserve"> </w:t>
    </w:r>
    <w:proofErr w:type="spellStart"/>
    <w:proofErr w:type="gramStart"/>
    <w:r w:rsidRPr="00816101">
      <w:t>broj</w:t>
    </w:r>
    <w:proofErr w:type="spellEnd"/>
    <w:r w:rsidRPr="00816101">
      <w:t xml:space="preserve">  7</w:t>
    </w:r>
    <w:proofErr w:type="gramEnd"/>
    <w:r w:rsidRPr="00816101">
      <w:t xml:space="preserve"> St-978/2016-</w:t>
    </w:r>
    <w:r w:rsidR="005D672B">
      <w:t>1</w:t>
    </w:r>
    <w:r w:rsidR="001B2955">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4515"/>
    <w:rsid w:val="000E7884"/>
    <w:rsid w:val="000F24CE"/>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71796"/>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E4F55"/>
    <w:rsid w:val="008F5BDC"/>
    <w:rsid w:val="008F7263"/>
    <w:rsid w:val="00905B84"/>
    <w:rsid w:val="00936F25"/>
    <w:rsid w:val="009508D2"/>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0F24CE"/>
    <w:rPr>
      <w:color w:val="808080"/>
      <w:bdr w:space="0" w:sz="0" w:color="auto" w:val="none"/>
      <w:shd w:fill="CCFFFF" w:color="auto" w:val="clear"/>
    </w:rPr>
  </w:style>
  <w:style w:customStyle="true" w:styleId="eSPISCCParagraphDefaultFont" w:type="character">
    <w:name w:val="eSPIS_CC_Paragraph Default Font"/>
    <w:basedOn w:val="Zadanifontodlomka"/>
    <w:rsid w:val="000F24C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F24CE"/>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0F24CE"/>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0F24CE"/>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0F24CE"/>
    <w:rPr>
      <w:color w:val="808080"/>
      <w:bdr w:color="auto" w:space="0" w:sz="0" w:val="none"/>
      <w:shd w:color="auto" w:fill="CCFFFF" w:val="clear"/>
    </w:rPr>
  </w:style>
  <w:style w:customStyle="1" w:styleId="eSPISCCParagraphDefaultFont" w:type="character">
    <w:name w:val="eSPIS_CC_Paragraph Default Font"/>
    <w:basedOn w:val="Zadanifontodlomka"/>
    <w:rsid w:val="000F24C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F24CE"/>
    <w:rPr>
      <w:bCs/>
      <w:sz w:val="20"/>
      <w:bdr w:color="auto" w:space="0" w:sz="0" w:val="none"/>
      <w:shd w:color="auto" w:fill="FFFFCC" w:val="clear"/>
      <w:lang w:val="hr-HR"/>
    </w:rPr>
  </w:style>
  <w:style w:customStyle="1" w:styleId="PozadinaSvijetloCrvena" w:type="character">
    <w:name w:val="Pozadina_SvijetloCrvena"/>
    <w:basedOn w:val="eSPISCCParagraphDefaultFont"/>
    <w:rsid w:val="000F24CE"/>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0F24CE"/>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St-978/2016</izvorni_sadrzaj>
    <derivirana_varijabla naziv="DomainObject.Predmet.OznakaBroj_1">St-978/2016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PEKARNA RENATA d.o.o.</izvorni_sadrzaj>
    <derivirana_varijabla naziv="DomainObject.Predmet.ProtustrankaFormated_1">  PEKARNA RENATA d.o.o.</derivirana_varijabla>
  </DomainObject.Predmet.ProtustrankaFormated>
  <DomainObject.Predmet.ProtustrankaFormatedOIB>
    <izvorni_sadrzaj>  PEKARNA RENATA d.o.o., OIB 90123022255</izvorni_sadrzaj>
    <derivirana_varijabla naziv="DomainObject.Predmet.ProtustrankaFormatedOIB_1">  PEKARNA RENATA d.o.o., OIB 90123022255</derivirana_varijabla>
  </DomainObject.Predmet.ProtustrankaFormatedOIB>
  <DomainObject.Predmet.ProtustrankaFormatedWithAdress>
    <izvorni_sadrzaj> PEKARNA RENATA d.o.o., Kralja Zvonimira 32, 53220 Otočac</izvorni_sadrzaj>
    <derivirana_varijabla naziv="DomainObject.Predmet.ProtustrankaFormatedWithAdress_1"> PEKARNA RENATA d.o.o., Kralja Zvonimira 32, 53220 Otočac</derivirana_varijabla>
  </DomainObject.Predmet.ProtustrankaFormatedWithAdress>
  <DomainObject.Predmet.ProtustrankaFormatedWithAdressOIB>
    <izvorni_sadrzaj> PEKARNA RENATA d.o.o., OIB 90123022255, Kralja Zvonimira 32, 53220 Otočac</izvorni_sadrzaj>
    <derivirana_varijabla naziv="DomainObject.Predmet.ProtustrankaFormatedWithAdressOIB_1"> PEKARNA RENATA d.o.o., OIB 90123022255, Kralja Zvonimira 32, 53220 Otočac</derivirana_varijabla>
  </DomainObject.Predmet.ProtustrankaFormatedWithAdressOIB>
  <DomainObject.Predmet.ProtustrankaWithAdress>
    <izvorni_sadrzaj>PEKARNA RENATA d.o.o. Kralja Zvonimira 32, 53220 Otočac</izvorni_sadrzaj>
    <derivirana_varijabla naziv="DomainObject.Predmet.ProtustrankaWithAdress_1">PEKARNA RENATA d.o.o. Kralja Zvonimira 32, 53220 Otočac</derivirana_varijabla>
  </DomainObject.Predmet.ProtustrankaWithAdress>
  <DomainObject.Predmet.ProtustrankaWithAdressOIB>
    <izvorni_sadrzaj>PEKARNA RENATA d.o.o., OIB 90123022255, Kralja Zvonimira 32, 53220 Otočac</izvorni_sadrzaj>
    <derivirana_varijabla naziv="DomainObject.Predmet.ProtustrankaWithAdressOIB_1">PEKARNA RENATA d.o.o., OIB 90123022255, Kralja Zvonimira 32, 53220 Otočac</derivirana_varijabla>
  </DomainObject.Predmet.ProtustrankaWithAdressOIB>
  <DomainObject.Predmet.ProtustrankaNazivFormated>
    <izvorni_sadrzaj>PEKARNA RENATA d.o.o.</izvorni_sadrzaj>
    <derivirana_varijabla naziv="DomainObject.Predmet.ProtustrankaNazivFormated_1">PEKARNA RENATA d.o.o.</derivirana_varijabla>
  </DomainObject.Predmet.ProtustrankaNazivFormated>
  <DomainObject.Predmet.ProtustrankaNazivFormatedOIB>
    <izvorni_sadrzaj>PEKARNA RENATA d.o.o., OIB 90123022255</izvorni_sadrzaj>
    <derivirana_varijabla naziv="DomainObject.Predmet.ProtustrankaNazivFormatedOIB_1">PEKARNA RENATA d.o.o., OIB 90123022255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PEKARNA RENATA d.o.o.</item>
    </izvorni_sadrzaj>
    <derivirana_varijabla naziv="DomainObject.Predmet.ProtuStrankaListFormated_1">
      <item>PEKARNA RENATA d.o.o.</item>
    </derivirana_varijabla>
  </DomainObject.Predmet.ProtuStrankaListFormated>
  <DomainObject.Predmet.ProtuStrankaListFormatedOIB>
    <izvorni_sadrzaj>
      <item>PEKARNA RENATA d.o.o., OIB 90123022255</item>
    </izvorni_sadrzaj>
    <derivirana_varijabla naziv="DomainObject.Predmet.ProtuStrankaListFormatedOIB_1">
      <item>PEKARNA RENATA d.o.o., OIB 90123022255</item>
    </derivirana_varijabla>
  </DomainObject.Predmet.ProtuStrankaListFormatedOIB>
  <DomainObject.Predmet.ProtuStrankaListFormatedWithAdress>
    <izvorni_sadrzaj>
      <item>PEKARNA RENATA d.o.o., Kralja Zvonimira 32, 53220 Otočac</item>
    </izvorni_sadrzaj>
    <derivirana_varijabla naziv="DomainObject.Predmet.ProtuStrankaListFormatedWithAdress_1">
      <item>PEKARNA RENATA d.o.o., Kralja Zvonimira 32, 53220 Otočac</item>
    </derivirana_varijabla>
  </DomainObject.Predmet.ProtuStrankaListFormatedWithAdress>
  <DomainObject.Predmet.ProtuStrankaListFormatedWithAdressOIB>
    <izvorni_sadrzaj>
      <item>PEKARNA RENATA d.o.o., OIB 90123022255, Kralja Zvonimira 32, 53220 Otočac</item>
    </izvorni_sadrzaj>
    <derivirana_varijabla naziv="DomainObject.Predmet.ProtuStrankaListFormatedWithAdressOIB_1">
      <item>PEKARNA RENATA d.o.o., OIB 90123022255, Kralja Zvonimira 32, 53220 Otočac</item>
    </derivirana_varijabla>
  </DomainObject.Predmet.ProtuStrankaListFormatedWithAdressOIB>
  <DomainObject.Predmet.ProtuStrankaListNazivFormated>
    <izvorni_sadrzaj>
      <item>PEKARNA RENATA d.o.o.</item>
    </izvorni_sadrzaj>
    <derivirana_varijabla naziv="DomainObject.Predmet.ProtuStrankaListNazivFormated_1">
      <item>PEKARNA RENATA d.o.o.</item>
    </derivirana_varijabla>
  </DomainObject.Predmet.ProtuStrankaListNazivFormated>
  <DomainObject.Predmet.ProtuStrankaListNazivFormatedOIB>
    <izvorni_sadrzaj>
      <item>PEKARNA RENATA d.o.o., OIB 90123022255</item>
    </izvorni_sadrzaj>
    <derivirana_varijabla naziv="DomainObject.Predmet.ProtuStrankaListNazivFormatedOIB_1">
      <item>PEKARNA RENATA d.o.o., OIB 90123022255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PEKARNA RENATA d.o.o.</izvorni_sadrzaj>
    <derivirana_varijabla naziv="DomainObject.Predmet.ProtustrankaIDrugi_1">PEKARNA RENATA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PEKARNA RENATA d.o.o., OIB 90123022255, Kralja Zvonimira 32, 53220 Otočac</izvorni_sadrzaj>
    <derivirana_varijabla naziv="DomainObject.Predmet.ProtustrankaIDrugiAdressOIB_1">PEKARNA RENATA d.o.o., OIB 90123022255, Kralja Zvonimira 32,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PEKARNA RENATA d.o.o.</item>
    </izvorni_sadrzaj>
    <derivirana_varijabla naziv="DomainObject.Predmet.SudioniciListNaziv_1">
      <item>FINA  Rijeka</item>
      <item>PEKARNA RENATA d.o.o.</item>
    </derivirana_varijabla>
  </DomainObject.Predmet.SudioniciListNaziv>
  <DomainObject.Predmet.SudioniciListAdressOIB>
    <izvorni_sadrzaj>
      <item>FINA  Rijeka, OIB 85821130368, Frana Kurelca 8,51000 Rijeka</item>
      <item>PEKARNA RENATA d.o.o., OIB 90123022255, Kralja Zvonimira 32,53220 Otočac</item>
    </izvorni_sadrzaj>
    <derivirana_varijabla naziv="DomainObject.Predmet.SudioniciListAdressOIB_1">
      <item>FINA  Rijeka, OIB 85821130368, Frana Kurelca 8,51000 Rijeka</item>
      <item>PEKARNA RENATA d.o.o., OIB 90123022255, Kralja Zvonimira 32,53220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90123022255</item>
    </izvorni_sadrzaj>
    <derivirana_varijabla naziv="DomainObject.Predmet.SudioniciListNazivOIB_1">
      <item>, OIB 85821130368</item>
      <item>, OIB 90123022255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A5C721-DB2C-453D-B686-6BC32663B8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759</properties:Words>
  <properties:Characters>3954</properties:Characters>
  <properties:Lines>99</properties:Lines>
  <properties:Paragraphs>30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2017-07-17T07:05:00Z</dcterms:created>
  <dc:creator>T SUD</dc:creator>
  <cp:lastModifiedBy>Tanja Fidel</cp:lastModifiedBy>
  <cp:lastPrinted>2017-07-17T07:48:00Z</cp:lastPrinted>
  <dcterms:modified xmlns:xsi="http://www.w3.org/2001/XMLSchema-instance" xsi:type="dcterms:W3CDTF">2017-07-17T07:49:00Z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