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4588" w14:paraId="8414588" w:rsidRDefault="00F273FC" w:rsidP="00F273FC" w:rsidR="00F273FC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3FC" w:rsidP="00F273FC" w:rsidR="00F273F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>REPUBLIKA HRVATSKA</w:t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F273FC" w:rsidP="00F273FC" w:rsidR="00F273FC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TRGOVAČKI SUD U ZAGREBU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>Zagreb, Amruševa 2/II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</w:p>
    <w:p w:rsidRDefault="00F273FC" w:rsidP="00F273FC" w:rsidR="00F273FC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R E P U B L I KA  H R VA T S K A</w:t>
      </w:r>
    </w:p>
    <w:p w:rsidRDefault="00F273FC" w:rsidP="00F273FC" w:rsidR="00F273FC">
      <w:pPr>
        <w:jc w:val="center"/>
        <w:rPr>
          <w:rFonts w:hAnsi="Times New Roman" w:ascii="Times New Roman"/>
          <w:szCs w:val="24"/>
          <w:lang w:val="pt-BR"/>
        </w:rPr>
      </w:pPr>
    </w:p>
    <w:p w:rsidRDefault="00F273FC" w:rsidP="00F273FC" w:rsidR="00F273FC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F273FC" w:rsidP="00F273FC" w:rsidR="00F273FC">
      <w:pPr>
        <w:jc w:val="center"/>
        <w:rPr>
          <w:rFonts w:hAnsi="Times New Roman" w:ascii="Times New Roman"/>
          <w:szCs w:val="24"/>
          <w:lang w:val="pt-BR"/>
        </w:rPr>
      </w:pPr>
    </w:p>
    <w:p w:rsidRDefault="00F273FC" w:rsidP="00F273FC" w:rsidR="00F273FC">
      <w:pPr>
        <w:jc w:val="both"/>
        <w:rPr>
          <w:rFonts w:hAnsi="Times New Roman" w:ascii="Times New Roman"/>
          <w:szCs w:val="24"/>
          <w:lang w:val="pt-BR"/>
        </w:rPr>
      </w:pPr>
    </w:p>
    <w:p w:rsidRDefault="00F273FC" w:rsidP="00F273FC" w:rsidR="00F273F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 w:rsidR="00BF307F">
        <w:rPr>
          <w:rFonts w:hAnsi="Times New Roman" w:ascii="Times New Roman"/>
          <w:szCs w:val="24"/>
        </w:rPr>
        <w:t>TIATONI j.d.o.o. za usluge, sa sjedištem u Srešov klanac 21, 10000 Zagreb,</w:t>
      </w:r>
      <w:r>
        <w:rPr>
          <w:rFonts w:hAnsi="Times New Roman" w:ascii="Times New Roman"/>
          <w:szCs w:val="24"/>
        </w:rPr>
        <w:t xml:space="preserve"> </w:t>
      </w:r>
      <w:r w:rsidR="00BF307F">
        <w:rPr>
          <w:rFonts w:hAnsi="Times New Roman" w:ascii="Times New Roman"/>
          <w:szCs w:val="24"/>
        </w:rPr>
        <w:t xml:space="preserve">OIB: 65790133175, </w:t>
      </w:r>
      <w:r>
        <w:rPr>
          <w:rFonts w:hAnsi="Times New Roman" w:ascii="Times New Roman"/>
          <w:szCs w:val="24"/>
        </w:rPr>
        <w:t>dana 15. siječnja 2016. godine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</w:p>
    <w:p w:rsidRDefault="00F273FC" w:rsidP="00F273FC" w:rsidR="00F273FC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r i j e š i o    j e</w:t>
      </w:r>
    </w:p>
    <w:p w:rsidRDefault="00F273FC" w:rsidP="00F273FC" w:rsidR="00F273FC">
      <w:pPr>
        <w:jc w:val="both"/>
        <w:rPr>
          <w:rFonts w:hAnsi="Times New Roman" w:ascii="Times New Roman"/>
          <w:szCs w:val="24"/>
          <w:lang w:val="de-DE"/>
        </w:rPr>
      </w:pPr>
    </w:p>
    <w:p w:rsidRDefault="00F273FC" w:rsidP="00F273FC" w:rsidR="00F273FC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skraćeni stečajni postupak nad dužnikom </w:t>
      </w:r>
      <w:r w:rsidR="00BF307F">
        <w:rPr>
          <w:rFonts w:hAnsi="Times New Roman" w:ascii="Times New Roman"/>
          <w:szCs w:val="24"/>
        </w:rPr>
        <w:t>TIATONI j.d.o.o. za usluge, sa sjedištem u Srešov klanac 21, 10000 Zagreb, OIB: 65790133175.</w:t>
      </w:r>
    </w:p>
    <w:p w:rsidRDefault="00F273FC" w:rsidP="00F273FC" w:rsidR="00F273FC">
      <w:pPr>
        <w:jc w:val="both"/>
        <w:rPr>
          <w:rFonts w:hAnsi="Times New Roman" w:ascii="Times New Roman"/>
          <w:szCs w:val="24"/>
          <w:lang w:val="de-DE"/>
        </w:rPr>
      </w:pPr>
    </w:p>
    <w:p w:rsidRDefault="00F273FC" w:rsidP="00F273FC" w:rsidR="00F273FC">
      <w:pPr>
        <w:jc w:val="center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Obrazloženje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</w:p>
    <w:p w:rsidRDefault="00F273FC" w:rsidP="00F273FC" w:rsidR="00F273F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F307F">
        <w:rPr>
          <w:rFonts w:hAnsi="Times New Roman" w:ascii="Times New Roman"/>
          <w:szCs w:val="24"/>
        </w:rPr>
        <w:t>TIATONI j.d.o.o. za usluge, sa sjedištem u Srešov klanac 21, 10000 Zagreb, OIB: 65790133175</w:t>
      </w:r>
      <w:r>
        <w:rPr>
          <w:rFonts w:hAnsi="Times New Roman" w:ascii="Times New Roman"/>
          <w:szCs w:val="24"/>
        </w:rPr>
        <w:t>.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273FC" w:rsidP="00F273FC" w:rsidR="00F273FC">
      <w:pPr>
        <w:pStyle w:val="Default"/>
        <w:ind w:firstLine="720"/>
        <w:jc w:val="both"/>
      </w:pPr>
      <w:r>
        <w:t xml:space="preserve">Odredbom čl. 429. st. 2. SZ-a propisano je da se zahtjev za provedbu skraćenoga stečajnog postupka podnosi na propisanom obrascu i sadržava: </w:t>
      </w:r>
    </w:p>
    <w:p w:rsidRDefault="00F273FC" w:rsidP="00F273FC" w:rsidR="00F273FC">
      <w:pPr>
        <w:pStyle w:val="Default"/>
        <w:jc w:val="both"/>
      </w:pPr>
      <w:r>
        <w:t xml:space="preserve">1. podatke za identifikaciju dužnika te brojeve bankovnih računa, </w:t>
      </w:r>
    </w:p>
    <w:p w:rsidRDefault="00F273FC" w:rsidP="00F273FC" w:rsidR="00F273FC">
      <w:pPr>
        <w:pStyle w:val="Default"/>
        <w:jc w:val="both"/>
      </w:pPr>
      <w:r>
        <w:t xml:space="preserve">2. podatak o ukupnom iznosu duga evidentiranog na temelju neizvršenih osnova za plaćanje, </w:t>
      </w:r>
    </w:p>
    <w:p w:rsidRDefault="00F273FC" w:rsidP="00F273FC" w:rsidR="00F273FC">
      <w:pPr>
        <w:pStyle w:val="Default"/>
        <w:jc w:val="both"/>
      </w:pPr>
      <w:r>
        <w:t>3. podatke o imovini pravnih osoba, ako podnositelj prijedloga raspolaže tim podacima.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 w:rsidR="00BF307F" w:rsidRPr="00BF307F">
        <w:rPr>
          <w:rFonts w:hAnsi="Times New Roman" w:ascii="Times New Roman"/>
          <w:szCs w:val="24"/>
        </w:rPr>
        <w:t>05. siječnja 2016</w:t>
      </w:r>
      <w:r w:rsidRPr="00BF307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u Očevidniku redoslijeda osnova za plaćanje imao evidentirane neizvršene osnove za plaćanje u neprekinutom razdoblju od </w:t>
      </w:r>
      <w:r w:rsidRPr="00BF307F">
        <w:rPr>
          <w:rFonts w:hAnsi="Times New Roman" w:ascii="Times New Roman"/>
          <w:szCs w:val="24"/>
        </w:rPr>
        <w:t>120</w:t>
      </w:r>
      <w:r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prijaviteljeve navode o neprekinutom </w:t>
      </w:r>
      <w:r>
        <w:rPr>
          <w:rFonts w:hAnsi="Times New Roman" w:ascii="Times New Roman"/>
          <w:szCs w:val="24"/>
        </w:rPr>
        <w:lastRenderedPageBreak/>
        <w:t>razdoblju evidentiranih neizvršenih osnova za plaćanje koji su zavedeni u Očevidniku redoslijeda osnova za plaćanje.</w:t>
      </w:r>
    </w:p>
    <w:p w:rsidRDefault="00F273FC" w:rsidP="00F273FC" w:rsidR="00F273F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podacima Hrvatskog zavoda za mirovinsko osiguranje dostavljenim Financijskoj agenciji dužnik nema prijavljenih radnika.</w:t>
      </w:r>
    </w:p>
    <w:p w:rsidRDefault="00F273FC" w:rsidP="00F273FC" w:rsidR="00F273F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</w:p>
    <w:p w:rsidRDefault="00F273FC" w:rsidP="00F273FC" w:rsidR="00F273F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 15. siječnja 2016. </w:t>
      </w:r>
    </w:p>
    <w:p w:rsidRDefault="00F273FC" w:rsidP="00F273FC" w:rsidR="00F273FC">
      <w:pPr>
        <w:jc w:val="center"/>
        <w:rPr>
          <w:rFonts w:hAnsi="Times New Roman" w:ascii="Times New Roman"/>
          <w:szCs w:val="24"/>
        </w:rPr>
      </w:pP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   S U D A C :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</w:p>
    <w:p w:rsidRDefault="00F273FC" w:rsidP="00F273FC" w:rsidR="00F273F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MIRJANA CHOUR HRŠAK </w:t>
      </w:r>
    </w:p>
    <w:p w:rsidRDefault="00F273FC" w:rsidP="00F273FC" w:rsidR="00F273FC">
      <w:pPr>
        <w:jc w:val="both"/>
        <w:rPr>
          <w:rFonts w:hAnsi="Times New Roman" w:ascii="Times New Roman"/>
          <w:b/>
          <w:szCs w:val="24"/>
        </w:rPr>
      </w:pPr>
    </w:p>
    <w:p w:rsidRDefault="00F273FC" w:rsidP="00F273FC" w:rsidR="00F273FC">
      <w:pPr>
        <w:jc w:val="both"/>
        <w:rPr>
          <w:rFonts w:hAnsi="Times New Roman" w:ascii="Times New Roman"/>
          <w:b/>
          <w:szCs w:val="24"/>
        </w:rPr>
      </w:pP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</w:p>
    <w:p w:rsidRDefault="00F273FC" w:rsidP="00F273FC" w:rsidR="00F273FC">
      <w:pPr>
        <w:jc w:val="both"/>
        <w:rPr>
          <w:rFonts w:hAnsi="Times New Roman" w:ascii="Times New Roman"/>
          <w:szCs w:val="24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3FC" w:rsidP="00F273FC" w:rsidR="00F273FC">
      <w:r>
        <w:separator/>
      </w:r>
    </w:p>
  </w:endnote>
  <w:endnote w:id="0" w:type="continuationSeparator">
    <w:p w:rsidRDefault="00F273FC" w:rsidP="00F273FC" w:rsidR="00F27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3FC" w:rsidP="00F273FC" w:rsidR="00F273FC">
      <w:r>
        <w:separator/>
      </w:r>
    </w:p>
  </w:footnote>
  <w:footnote w:id="0" w:type="continuationSeparator">
    <w:p w:rsidRDefault="00F273FC" w:rsidP="00F273FC" w:rsidR="00F27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951390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273FC" w:rsidR="00F273FC" w:rsidRPr="00F273FC">
        <w:pPr>
          <w:pStyle w:val="Zaglavlje"/>
          <w:jc w:val="center"/>
          <w:rPr>
            <w:rFonts w:hAnsi="Times New Roman" w:ascii="Times New Roman"/>
          </w:rPr>
        </w:pPr>
        <w:r w:rsidRPr="00F273FC">
          <w:rPr>
            <w:rFonts w:hAnsi="Times New Roman" w:ascii="Times New Roman"/>
          </w:rPr>
          <w:fldChar w:fldCharType="begin"/>
        </w:r>
        <w:r w:rsidRPr="00F273FC">
          <w:rPr>
            <w:rFonts w:hAnsi="Times New Roman" w:ascii="Times New Roman"/>
          </w:rPr>
          <w:instrText>PAGE   \* MERGEFORMAT</w:instrText>
        </w:r>
        <w:r w:rsidRPr="00F273FC">
          <w:rPr>
            <w:rFonts w:hAnsi="Times New Roman" w:ascii="Times New Roman"/>
          </w:rPr>
          <w:fldChar w:fldCharType="separate"/>
        </w:r>
        <w:r w:rsidR="00AD456B">
          <w:rPr>
            <w:rFonts w:hAnsi="Times New Roman" w:ascii="Times New Roman"/>
            <w:noProof/>
          </w:rPr>
          <w:t>1</w:t>
        </w:r>
        <w:r w:rsidRPr="00F273FC">
          <w:rPr>
            <w:rFonts w:hAnsi="Times New Roman" w:ascii="Times New Roman"/>
          </w:rPr>
          <w:fldChar w:fldCharType="end"/>
        </w:r>
      </w:p>
    </w:sdtContent>
  </w:sdt>
  <w:p w:rsidRDefault="00F273FC" w:rsidP="00F273FC" w:rsidR="00F273FC">
    <w:pPr>
      <w:pStyle w:val="Zaglavlje"/>
      <w:jc w:val="right"/>
      <w:rPr>
        <w:rFonts w:hAnsi="Times New Roman" w:ascii="Times New Roman"/>
      </w:rPr>
    </w:pPr>
    <w:r w:rsidRPr="00F273FC">
      <w:rPr>
        <w:rFonts w:hAnsi="Times New Roman" w:ascii="Times New Roman"/>
      </w:rPr>
      <w:t>34. St-176/2016-3</w:t>
    </w:r>
  </w:p>
  <w:p w:rsidRDefault="00F273FC" w:rsidP="00F273FC" w:rsidR="00F273FC" w:rsidRPr="00F273FC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73FC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AD456B"/>
    <w:rsid w:val="00B14EA4"/>
    <w:rsid w:val="00BF307F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273FC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73FC"/>
    <w:rPr>
      <w:rFonts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3FC"/>
    <w:pPr>
      <w:ind w:left="720"/>
      <w:contextualSpacing/>
    </w:pPr>
  </w:style>
  <w:style w:customStyle="true" w:styleId="Default" w:type="paragraph">
    <w:name w:val="Default"/>
    <w:rsid w:val="00F273FC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3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3F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73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73FC"/>
    <w:rPr>
      <w:rFonts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73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73FC"/>
    <w:rPr>
      <w:rFonts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5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73FC"/>
    <w:rPr>
      <w:rFonts w:ascii="Arial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3FC"/>
    <w:pPr>
      <w:ind w:left="720"/>
      <w:contextualSpacing/>
    </w:pPr>
  </w:style>
  <w:style w:customStyle="1" w:styleId="Default" w:type="paragraph">
    <w:name w:val="Default"/>
    <w:rsid w:val="00F273FC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3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3F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73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73FC"/>
    <w:rPr>
      <w:rFonts w:ascii="Arial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73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73FC"/>
    <w:rPr>
      <w:rFonts w:ascii="Arial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5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87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TIATONI j.d.o.o.</izvorni_sadrzaj>
    <derivirana_varijabla naziv="DomainObject.Predmet.ProtustrankaFormated_1">  TIATONI j.d.o.o.</derivirana_varijabla>
  </DomainObject.Predmet.ProtustrankaFormated>
  <DomainObject.Predmet.ProtustrankaFormatedOIB>
    <izvorni_sadrzaj>  TIATONI j.d.o.o., OIB 65790133175</izvorni_sadrzaj>
    <derivirana_varijabla naziv="DomainObject.Predmet.ProtustrankaFormatedOIB_1">  TIATONI j.d.o.o., OIB 65790133175</derivirana_varijabla>
  </DomainObject.Predmet.ProtustrankaFormatedOIB>
  <DomainObject.Predmet.ProtustrankaFormatedWithAdress>
    <izvorni_sadrzaj> TIATONI j.d.o.o., Srešov klanac 21, 10000 Zagreb</izvorni_sadrzaj>
    <derivirana_varijabla naziv="DomainObject.Predmet.ProtustrankaFormatedWithAdress_1"> TIATONI j.d.o.o., Srešov klanac 21, 10000 Zagreb</derivirana_varijabla>
  </DomainObject.Predmet.ProtustrankaFormatedWithAdress>
  <DomainObject.Predmet.ProtustrankaFormatedWithAdressOIB>
    <izvorni_sadrzaj> TIATONI j.d.o.o., OIB 65790133175, Srešov klanac 21, 10000 Zagreb</izvorni_sadrzaj>
    <derivirana_varijabla naziv="DomainObject.Predmet.ProtustrankaFormatedWithAdressOIB_1"> TIATONI j.d.o.o., OIB 65790133175, Srešov klanac 21, 10000 Zagreb</derivirana_varijabla>
  </DomainObject.Predmet.ProtustrankaFormatedWithAdressOIB>
  <DomainObject.Predmet.ProtustrankaWithAdress>
    <izvorni_sadrzaj>TIATONI j.d.o.o. Srešov klanac 21, 10000 Zagreb</izvorni_sadrzaj>
    <derivirana_varijabla naziv="DomainObject.Predmet.ProtustrankaWithAdress_1">TIATONI j.d.o.o. Srešov klanac 21, 10000 Zagreb</derivirana_varijabla>
  </DomainObject.Predmet.ProtustrankaWithAdress>
  <DomainObject.Predmet.ProtustrankaWithAdressOIB>
    <izvorni_sadrzaj>TIATONI j.d.o.o., OIB 65790133175, Srešov klanac 21, 10000 Zagreb</izvorni_sadrzaj>
    <derivirana_varijabla naziv="DomainObject.Predmet.ProtustrankaWithAdressOIB_1">TIATONI j.d.o.o., OIB 65790133175, Srešov klanac 21, 10000 Zagreb</derivirana_varijabla>
  </DomainObject.Predmet.ProtustrankaWithAdressOIB>
  <DomainObject.Predmet.ProtustrankaNazivFormated>
    <izvorni_sadrzaj>TIATONI j.d.o.o.</izvorni_sadrzaj>
    <derivirana_varijabla naziv="DomainObject.Predmet.ProtustrankaNazivFormated_1">TIATONI j.d.o.o.</derivirana_varijabla>
  </DomainObject.Predmet.ProtustrankaNazivFormated>
  <DomainObject.Predmet.ProtustrankaNazivFormatedOIB>
    <izvorni_sadrzaj>TIATONI j.d.o.o., OIB 65790133175</izvorni_sadrzaj>
    <derivirana_varijabla naziv="DomainObject.Predmet.ProtustrankaNazivFormatedOIB_1">TIATONI j.d.o.o., OIB 65790133175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TIATONI j.d.o.o.</item>
    </izvorni_sadrzaj>
    <derivirana_varijabla naziv="DomainObject.Predmet.ProtuStrankaListFormated_1">
      <item>TIATONI j.d.o.o.</item>
    </derivirana_varijabla>
  </DomainObject.Predmet.ProtuStrankaListFormated>
  <DomainObject.Predmet.ProtuStrankaListFormatedOIB>
    <izvorni_sadrzaj>
      <item>TIATONI j.d.o.o., OIB 65790133175</item>
    </izvorni_sadrzaj>
    <derivirana_varijabla naziv="DomainObject.Predmet.ProtuStrankaListFormatedOIB_1">
      <item>TIATONI j.d.o.o., OIB 65790133175</item>
    </derivirana_varijabla>
  </DomainObject.Predmet.ProtuStrankaListFormatedOIB>
  <DomainObject.Predmet.ProtuStrankaListFormatedWithAdress>
    <izvorni_sadrzaj>
      <item>TIATONI j.d.o.o., Srešov klanac 21, 10000 Zagreb</item>
    </izvorni_sadrzaj>
    <derivirana_varijabla naziv="DomainObject.Predmet.ProtuStrankaListFormatedWithAdress_1">
      <item>TIATONI j.d.o.o., Srešov klanac 21, 10000 Zagreb</item>
    </derivirana_varijabla>
  </DomainObject.Predmet.ProtuStrankaListFormatedWithAdress>
  <DomainObject.Predmet.ProtuStrankaListFormatedWithAdressOIB>
    <izvorni_sadrzaj>
      <item>TIATONI j.d.o.o., OIB 65790133175, Srešov klanac 21, 10000 Zagreb</item>
    </izvorni_sadrzaj>
    <derivirana_varijabla naziv="DomainObject.Predmet.ProtuStrankaListFormatedWithAdressOIB_1">
      <item>TIATONI j.d.o.o., OIB 65790133175, Srešov klanac 21, 10000 Zagreb</item>
    </derivirana_varijabla>
  </DomainObject.Predmet.ProtuStrankaListFormatedWithAdressOIB>
  <DomainObject.Predmet.ProtuStrankaListNazivFormated>
    <izvorni_sadrzaj>
      <item>TIATONI j.d.o.o.</item>
    </izvorni_sadrzaj>
    <derivirana_varijabla naziv="DomainObject.Predmet.ProtuStrankaListNazivFormated_1">
      <item>TIATONI j.d.o.o.</item>
    </derivirana_varijabla>
  </DomainObject.Predmet.ProtuStrankaListNazivFormated>
  <DomainObject.Predmet.ProtuStrankaListNazivFormatedOIB>
    <izvorni_sadrzaj>
      <item>TIATONI j.d.o.o., OIB 65790133175</item>
    </izvorni_sadrzaj>
    <derivirana_varijabla naziv="DomainObject.Predmet.ProtuStrankaListNazivFormatedOIB_1">
      <item>TIATONI j.d.o.o., OIB 65790133175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TIATONI j.d.o.o.</izvorni_sadrzaj>
    <derivirana_varijabla naziv="DomainObject.Predmet.ProtustrankaIDrugi_1">TIATONI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TIATONI j.d.o.o., OIB 65790133175, Srešov klanac 21, 10000 Zagreb</izvorni_sadrzaj>
    <derivirana_varijabla naziv="DomainObject.Predmet.ProtustrankaIDrugiAdressOIB_1">TIATONI j.d.o.o., OIB 65790133175, Srešov klanac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TIATONI j.d.o.o.</item>
    </izvorni_sadrzaj>
    <derivirana_varijabla naziv="DomainObject.Predmet.SudioniciListNaziv_1">
      <item>FINA Regionalni centar Zagreb</item>
      <item>TIATONI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TIATONI j.d.o.o., OIB 65790133175, Srešov klanac 21,10000 Zagreb</item>
    </izvorni_sadrzaj>
    <derivirana_varijabla naziv="DomainObject.Predmet.SudioniciListAdressOIB_1">
      <item>FINA Regionalni centar Zagreb, OIB 85821130368, Trg svibanjskih žrtava 1995. 1,10000 Zagreb</item>
      <item>TIATONI j.d.o.o., OIB 65790133175, Srešov klanac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65790133175</item>
    </izvorni_sadrzaj>
    <derivirana_varijabla naziv="DomainObject.Predmet.SudioniciListNazivOIB_1">
      <item>, OIB 85821130368</item>
      <item>, OIB 65790133175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2538</properties:Characters>
  <properties:Lines>66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Vlasta Bogović Milisavljević</dc:creator>
  <cp:lastModifiedBy>Vlasta Bogović Milisavljević</cp:lastModifiedBy>
  <dcterms:modified xmlns:xsi="http://www.w3.org/2001/XMLSchema-instance" xsi:type="dcterms:W3CDTF">2016-01-15T12:20:00Z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