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807b" w14:paraId="34f807b" w:rsidRDefault="00AB4602" w:rsidP="00D74A8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4A80" w:rsidP="00D74A80" w:rsidR="00D74A80">
      <w:pPr>
        <w:jc w:val="right"/>
      </w:pPr>
    </w:p>
    <w:p w:rsidRDefault="00D74A80" w:rsidP="00D74A80" w:rsidR="00D74A80">
      <w:pPr>
        <w:jc w:val="right"/>
      </w:pPr>
      <w:r>
        <w:t>Poslovni broj: 3 St-660/2018-12</w:t>
      </w:r>
    </w:p>
    <w:p w:rsidRDefault="00D74A80" w:rsidP="00D74A80" w:rsidR="00D74A80">
      <w:pPr>
        <w:jc w:val="center"/>
      </w:pPr>
      <w:r>
        <w:t xml:space="preserve">R E P U B L I K A  H R V A T S K A </w:t>
      </w:r>
    </w:p>
    <w:p w:rsidRDefault="00D74A80" w:rsidP="00D74A80" w:rsidR="00D74A80">
      <w:pPr>
        <w:jc w:val="center"/>
      </w:pPr>
      <w:r>
        <w:t xml:space="preserve">R J E Š E N J E </w:t>
      </w:r>
    </w:p>
    <w:p w:rsidRDefault="00D74A80" w:rsidP="00D74A80" w:rsidR="00D74A80">
      <w:pPr>
        <w:jc w:val="both"/>
      </w:pPr>
      <w:r>
        <w:tab/>
        <w:t>Trgovački sud u Bjelovaru, OIB 07942269267, po stečajnoj sutkinji Sanjani Zorinc, u stečajnom postupku nad Stečajnom masom iza RIKS ENERGIJA d.o.o. Bjelovar, Josipa Jelačića 12, OIB 85563811547, 18. rujna 2018.</w:t>
      </w:r>
    </w:p>
    <w:p w:rsidRDefault="00D74A80" w:rsidP="00D74A80" w:rsidR="00D74A80">
      <w:pPr>
        <w:jc w:val="center"/>
      </w:pPr>
      <w:r>
        <w:t xml:space="preserve">r i j e š i o   j e </w:t>
      </w:r>
    </w:p>
    <w:p w:rsidRDefault="00D74A80" w:rsidP="00D74A80" w:rsidR="00D74A80">
      <w:pPr>
        <w:jc w:val="both"/>
      </w:pPr>
      <w:r>
        <w:tab/>
        <w:t xml:space="preserve">Utvrđene su sljedeće tražbine viših isplatnih redova: </w:t>
      </w:r>
    </w:p>
    <w:p w:rsidRDefault="00D74A80" w:rsidP="00D74A80" w:rsidR="00D74A80">
      <w:pPr>
        <w:pStyle w:val="Bezproreda"/>
        <w:rPr>
          <w:bCs/>
        </w:rPr>
      </w:pPr>
      <w:r>
        <w:tab/>
      </w:r>
      <w:r>
        <w:rPr>
          <w:bCs/>
        </w:rPr>
        <w:t>Priznate tražbine:</w:t>
      </w:r>
    </w:p>
    <w:p w:rsidRDefault="00D74A80" w:rsidP="00D74A80" w:rsidR="00D74A80">
      <w:pPr>
        <w:pStyle w:val="Bezproreda"/>
        <w:rPr>
          <w:bCs/>
        </w:rPr>
      </w:pPr>
    </w:p>
    <w:p w:rsidRDefault="00D74A80" w:rsidP="00D74A80" w:rsidR="00D74A80">
      <w:pPr>
        <w:pStyle w:val="Bezproreda"/>
        <w:rPr>
          <w:bCs/>
        </w:rPr>
      </w:pPr>
      <w:r>
        <w:rPr>
          <w:bCs/>
        </w:rPr>
        <w:tab/>
        <w:t>2. viši isplatni red</w:t>
      </w:r>
    </w:p>
    <w:p w:rsidRDefault="00D74A80" w:rsidP="00D74A80" w:rsidR="00D74A80">
      <w:pPr>
        <w:pStyle w:val="Bezproreda"/>
        <w:jc w:val="center"/>
        <w:rPr>
          <w:bCs/>
        </w:rPr>
      </w:pPr>
    </w:p>
    <w:p w:rsidRDefault="00D74A80" w:rsidP="00D74A80" w:rsidR="00D74A80">
      <w:pPr>
        <w:pStyle w:val="Bezproreda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1. REPUBLIKA HRVATSKA, MINISTARSTVO FINANCIJA, POREZNA UPRAVA, PODRUČNI URED ZAGREBAČKA ŽUPANIJA, Zagreb, Avenija Dubrovnik 26, OIB 18683136487 u iznosu 723,27 kn.</w:t>
      </w:r>
    </w:p>
    <w:p w:rsidRDefault="00D74A80" w:rsidP="00D74A80" w:rsidR="00D74A80">
      <w:pPr>
        <w:pStyle w:val="Bezproreda"/>
        <w:rPr>
          <w:bCs/>
        </w:rPr>
      </w:pPr>
    </w:p>
    <w:p w:rsidRDefault="00D74A80" w:rsidP="00D74A80" w:rsidR="00D74A80">
      <w:pPr>
        <w:pStyle w:val="Bezproreda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2. OMAZIĆ d.o.o. Zagreb, </w:t>
      </w:r>
      <w:proofErr w:type="spellStart"/>
      <w:r>
        <w:rPr>
          <w:bCs/>
        </w:rPr>
        <w:t>Bužanova</w:t>
      </w:r>
      <w:proofErr w:type="spellEnd"/>
      <w:r>
        <w:rPr>
          <w:bCs/>
        </w:rPr>
        <w:t xml:space="preserve"> 12 a, OIB 52516124860 u iznosu 2.000,00 kn.</w:t>
      </w:r>
    </w:p>
    <w:p w:rsidRDefault="00D74A80" w:rsidP="00D74A80" w:rsidR="00D74A80">
      <w:pPr>
        <w:pStyle w:val="Bezproreda"/>
        <w:jc w:val="both"/>
        <w:rPr>
          <w:bCs/>
        </w:rPr>
      </w:pPr>
    </w:p>
    <w:p w:rsidRDefault="00D74A80" w:rsidP="00D74A80" w:rsidR="00D74A80">
      <w:pPr>
        <w:pStyle w:val="Bezproreda"/>
        <w:jc w:val="both"/>
        <w:rPr>
          <w:bCs/>
        </w:rPr>
      </w:pPr>
      <w:r>
        <w:rPr>
          <w:bCs/>
        </w:rPr>
        <w:tab/>
        <w:t xml:space="preserve">3. MIRJANA KOPIĆ, odvjetnica iz Zagreba, </w:t>
      </w:r>
      <w:proofErr w:type="spellStart"/>
      <w:r>
        <w:rPr>
          <w:bCs/>
        </w:rPr>
        <w:t>Horvaćanska</w:t>
      </w:r>
      <w:proofErr w:type="spellEnd"/>
      <w:r>
        <w:rPr>
          <w:bCs/>
        </w:rPr>
        <w:t xml:space="preserve"> 21, OIB 94056537649 u iznosu 11.991,61 kn. </w:t>
      </w:r>
    </w:p>
    <w:p w:rsidRDefault="00D74A80" w:rsidP="00D74A80" w:rsidR="00D74A80">
      <w:pPr>
        <w:pStyle w:val="Bezproreda"/>
        <w:jc w:val="both"/>
        <w:rPr>
          <w:bCs/>
        </w:rPr>
      </w:pPr>
    </w:p>
    <w:p w:rsidRDefault="00D74A80" w:rsidP="00D74A80" w:rsidR="00D74A80">
      <w:pPr>
        <w:pStyle w:val="Bezproreda"/>
        <w:jc w:val="center"/>
        <w:rPr>
          <w:bCs/>
        </w:rPr>
      </w:pPr>
      <w:r>
        <w:t>Obrazloženje</w:t>
      </w:r>
    </w:p>
    <w:p w:rsidRDefault="00D74A80" w:rsidP="00D74A80" w:rsidR="00D74A80">
      <w:pPr>
        <w:ind w:firstLine="708"/>
        <w:jc w:val="both"/>
      </w:pPr>
      <w:r>
        <w:t xml:space="preserve">Na ispitnom ročištu dana 18. rujna 2018. godine stečajni upravitelj priznao je tražbine navedene u izreci rješenja, a nije ih osporio niti jedan stečajni vjerovnik nazočan na ispitnom ročištu. </w:t>
      </w:r>
    </w:p>
    <w:p w:rsidRDefault="00D74A80" w:rsidP="00D74A80" w:rsidR="00D74A80">
      <w:pPr>
        <w:ind w:firstLine="708"/>
        <w:jc w:val="both"/>
      </w:pPr>
      <w:r>
        <w:t xml:space="preserve">Stoga se tražbine iz izreke ovog rješenja, temeljem čl. 265. st.1. Stečajnog zakona („Narodne novine“ br.  71/15, dalje SZ) smatraju utvrđenima. </w:t>
      </w:r>
    </w:p>
    <w:p w:rsidRDefault="00D74A80" w:rsidP="00D74A80" w:rsidR="00D74A80">
      <w:pPr>
        <w:jc w:val="both"/>
      </w:pPr>
      <w:r>
        <w:tab/>
        <w:t xml:space="preserve">Iz svih navedenih razloga riješeno je kao u izreci.   </w:t>
      </w:r>
      <w:r>
        <w:rPr>
          <w:bCs/>
        </w:rPr>
        <w:t xml:space="preserve">  </w:t>
      </w:r>
    </w:p>
    <w:p w:rsidRDefault="00D74A80" w:rsidP="00D74A80" w:rsidR="00D74A80">
      <w:pPr>
        <w:jc w:val="center"/>
      </w:pPr>
      <w:r>
        <w:t>Bjelovar, 18. rujna 2018.</w:t>
      </w:r>
    </w:p>
    <w:p w:rsidRDefault="00D74A80" w:rsidP="00D74A80" w:rsidR="00D74A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STEČAJNA SUTKINJA </w:t>
      </w:r>
    </w:p>
    <w:p w:rsidRDefault="00D74A80" w:rsidP="00D74A80" w:rsidR="00D74A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  <w:jc w:val="center"/>
      </w:pPr>
      <w:r>
        <w:lastRenderedPageBreak/>
        <w:t>-2-</w:t>
      </w: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  <w:jc w:val="right"/>
      </w:pPr>
      <w:r>
        <w:t>Poslovni broj: 3 St-660/2018-12</w:t>
      </w: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  <w:jc w:val="both"/>
      </w:pPr>
      <w:r>
        <w:t>POUKA O PRAVNOM LIJEKU: Protiv ovog rješenja pravo na žalbu ima svaki vjerovnik u dijelu koji se tiče njegove prijavljene tražbine, odnosno tražbine koje je osporio i stečajni upravitelj (čl. 265. st. 3. SZ-a). Rok za žalbu iznosi 8 dana od dostave prvostupanjskog rješenja. Žalba se podnosi ovome sudu u četiri primjerka, a o</w:t>
      </w:r>
      <w:bookmarkStart w:name="_GoBack" w:id="0"/>
      <w:bookmarkEnd w:id="0"/>
      <w:r>
        <w:t xml:space="preserve"> žalbi odlučuje Visoki trgovački su Republike Hrvatske. Dostava se smatra obavljenom istekom osmog dana od dana objave pismena na mrežnoj stranici e-Oglasna ploča sudova.</w:t>
      </w:r>
    </w:p>
    <w:p w:rsidRDefault="00D74A80" w:rsidP="00D74A80" w:rsidR="00D74A80">
      <w:pPr>
        <w:pStyle w:val="Bezproreda"/>
      </w:pPr>
    </w:p>
    <w:p w:rsidRDefault="00D74A80" w:rsidP="00D74A80" w:rsidR="00D74A80">
      <w:pPr>
        <w:pStyle w:val="Bezproreda"/>
      </w:pPr>
      <w:proofErr w:type="spellStart"/>
      <w:r>
        <w:t>Rj</w:t>
      </w:r>
      <w:proofErr w:type="spellEnd"/>
      <w:r>
        <w:t>.</w:t>
      </w:r>
      <w:r>
        <w:br/>
        <w:t xml:space="preserve">Dna: stečajnom upravitelju putem pošte  </w:t>
      </w:r>
    </w:p>
    <w:p w:rsidRDefault="00D74A80" w:rsidP="00D74A80" w:rsidR="00D74A80">
      <w:pPr>
        <w:pStyle w:val="Bezproreda"/>
      </w:pPr>
      <w:r>
        <w:t xml:space="preserve">         e-oglasna ploča</w:t>
      </w:r>
    </w:p>
    <w:p w:rsidRDefault="00D74A80" w:rsidP="00D74A80" w:rsidR="00D74A80">
      <w:pPr>
        <w:pStyle w:val="Bezproreda"/>
      </w:pPr>
      <w:proofErr w:type="spellStart"/>
      <w:r>
        <w:t>Bj</w:t>
      </w:r>
      <w:proofErr w:type="spellEnd"/>
      <w:r>
        <w:t>. 18.9.2018.</w:t>
      </w:r>
    </w:p>
    <w:p w:rsidRDefault="00D74A80" w:rsidP="00D74A80" w:rsidR="00D74A80">
      <w:pPr>
        <w:pStyle w:val="Bezproreda"/>
      </w:pPr>
    </w:p>
    <w:p w:rsidRDefault="00AE649C" w:rsidP="00D74A8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A80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7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St-660/2018-12</izvorni_sadrzaj>
    <derivirana_varijabla naziv="DomainObject.Oznaka_1">St-660/2018-12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Kopić, odvj.</item>
    </izvorni_sadrzaj>
    <derivirana_varijabla naziv="DomainObject.Predmet.OstaliListFormated_1">
      <item>Mirjana Kopić, odvj.</item>
    </derivirana_varijabla>
  </DomainObject.Predmet.OstaliListFormated>
  <DomainObject.Predmet.OstaliListFormatedOIB>
    <izvorni_sadrzaj>
      <item>Mirjana Kopić, odvj.</item>
    </izvorni_sadrzaj>
    <derivirana_varijabla naziv="DomainObject.Predmet.OstaliListFormatedOIB_1">
      <item>Mirjana Kopić, odvj.</item>
    </derivirana_varijabla>
  </DomainObject.Predmet.OstaliListFormatedOIB>
  <DomainObject.Predmet.OstaliListFormatedWithAdress>
    <izvorni_sadrzaj>
      <item>Mirjana Kopić, odvj., Horvaćanska 21, 10000 Zagreb</item>
    </izvorni_sadrzaj>
    <derivirana_varijabla naziv="DomainObject.Predmet.OstaliListFormatedWithAdress_1">
      <item>Mirjana Kopić, odvj., Horvaćanska 21, 10000 Zagreb</item>
    </derivirana_varijabla>
  </DomainObject.Predmet.OstaliListFormatedWithAdress>
  <DomainObject.Predmet.OstaliListFormatedWithAdressOIB>
    <izvorni_sadrzaj>
      <item>Mirjana Kopić, odvj., Horvaćanska 21, 10000 Zagreb</item>
    </izvorni_sadrzaj>
    <derivirana_varijabla naziv="DomainObject.Predmet.OstaliListFormatedWithAdressOIB_1">
      <item>Mirjana Kopić, odvj., Horvaćanska 21, 10000 Zagreb</item>
    </derivirana_varijabla>
  </DomainObject.Predmet.OstaliListFormatedWithAdressOIB>
  <DomainObject.Predmet.OstaliListNazivFormated>
    <izvorni_sadrzaj>
      <item>Mirjana Kopić, odvj.</item>
    </izvorni_sadrzaj>
    <derivirana_varijabla naziv="DomainObject.Predmet.OstaliListNazivFormated_1">
      <item>Mirjana Kopić, odvj.</item>
    </derivirana_varijabla>
  </DomainObject.Predmet.OstaliListNazivFormated>
  <DomainObject.Predmet.OstaliListNazivFormatedOIB>
    <izvorni_sadrzaj>
      <item>Mirjana Kopić, odvj.</item>
    </izvorni_sadrzaj>
    <derivirana_varijabla naziv="DomainObject.Predmet.OstaliListNazivFormatedOIB_1">
      <item>Mirjana Kopić,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St-660/2018-12</izvorni_sadrzaj>
    <derivirana_varijabla naziv="DomainObject.PoslovniBrojDokumenta_1">St-660/2018-12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Kopić, odvj.</item>
      <item>Ljupko Omazić</item>
    </izvorni_sadrzaj>
    <derivirana_varijabla naziv="DomainObject.Predmet.SudioniciListNaziv_1">
      <item>Stečajna masa iza RIKS ENERGIJA d.o.o. za proizvodnju, trgovinu i usluge u stečaju</item>
      <item>Mirjana Kopić, odvj.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odvj.,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odvj.,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12891-E156-4250-B6F0-58B8153AE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1521</properties:Characters>
  <properties:Lines>54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2018-09-18T10:37:00Z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