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7515" w14:paraId="d3f7515" w:rsidRDefault="008E3837" w:rsidP="00397B61" w:rsidR="00397B61">
      <w:pPr>
        <w15:collapsed w:val="false"/>
        <w:rPr>
          <w:sz w:val="24"/>
        </w:rPr>
      </w:pPr>
      <w:bookmarkStart w:name="_GoBack" w:id="0"/>
      <w:bookmarkEnd w:id="0"/>
      <w:r>
        <w:rPr>
          <w:noProof/>
        </w:rPr>
        <w:drawing>
          <wp:inline distR="0" distL="0" distB="0" distT="0">
            <wp:extent cy="957580" cx="72453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24535"/>
                    </a:xfrm>
                    <a:prstGeom prst="rect">
                      <a:avLst/>
                    </a:prstGeom>
                    <a:noFill/>
                    <a:ln>
                      <a:noFill/>
                    </a:ln>
                  </pic:spPr>
                </pic:pic>
              </a:graphicData>
            </a:graphic>
          </wp:inline>
        </w:drawing>
      </w:r>
      <w:r w:rsidR="00397B61">
        <w:rPr>
          <w:sz w:val="24"/>
        </w:rPr>
        <w:t xml:space="preserve">   </w:t>
      </w:r>
    </w:p>
    <w:p w:rsidRDefault="00EB69EE" w:rsidP="00DE0CE1" w:rsidR="00EB69EE">
      <w:pPr>
        <w:pStyle w:val="Naslov2"/>
        <w:rPr>
          <w:b w:val="false"/>
          <w:bCs/>
          <w:sz w:val="24"/>
          <w:szCs w:val="24"/>
        </w:rPr>
      </w:pPr>
    </w:p>
    <w:p w:rsidRDefault="00EB69EE" w:rsidP="00EB69EE" w:rsidR="00EB69EE">
      <w:pPr>
        <w:pStyle w:val="Tijeloteksta"/>
        <w:jc w:val="both"/>
        <w:outlineLvl w:val="0"/>
        <w:rPr>
          <w:rFonts w:hAnsi="Times New Roman" w:ascii="Times New Roman"/>
          <w:sz w:val="24"/>
        </w:rPr>
      </w:pP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472625" w:rsidR="00EB69EE" w:rsidRPr="00482933">
            <w:pPr>
              <w:rPr>
                <w:sz w:val="24"/>
                <w:szCs w:val="24"/>
              </w:rPr>
            </w:pPr>
            <w:r w:rsidRPr="00482933">
              <w:rPr>
                <w:sz w:val="24"/>
                <w:szCs w:val="24"/>
              </w:rPr>
              <w:t>Trgovački sud u Zagrebu</w:t>
            </w:r>
          </w:p>
          <w:p w:rsidRDefault="00EB69EE" w:rsidP="00472625" w:rsidR="00EB69EE" w:rsidRPr="00482933">
            <w:pPr>
              <w:rPr>
                <w:sz w:val="24"/>
                <w:szCs w:val="24"/>
              </w:rPr>
            </w:pPr>
            <w:r w:rsidRPr="00482933">
              <w:rPr>
                <w:sz w:val="24"/>
                <w:szCs w:val="24"/>
              </w:rPr>
              <w:t>Zagreb, Amruševa 2/II</w:t>
            </w:r>
          </w:p>
        </w:tc>
      </w:tr>
    </w:tbl>
    <w:p w:rsidRDefault="00EB69EE" w:rsidP="00EB69EE" w:rsidR="00EB69EE">
      <w:pPr>
        <w:rPr>
          <w:b/>
          <w:sz w:val="24"/>
        </w:rPr>
      </w:pPr>
    </w:p>
    <w:p w:rsidRDefault="00EB69EE" w:rsidP="00EB69EE" w:rsidR="00EB69EE">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72625">
        <w:rPr>
          <w:sz w:val="24"/>
        </w:rPr>
        <w:t>67</w:t>
      </w:r>
      <w:r w:rsidRPr="00482933">
        <w:rPr>
          <w:sz w:val="24"/>
        </w:rPr>
        <w:t>.</w:t>
      </w:r>
      <w:r>
        <w:rPr>
          <w:b/>
          <w:sz w:val="24"/>
        </w:rPr>
        <w:t xml:space="preserve"> </w:t>
      </w:r>
      <w:r w:rsidRPr="00482933">
        <w:rPr>
          <w:sz w:val="24"/>
        </w:rPr>
        <w:t>S</w:t>
      </w:r>
      <w:r>
        <w:rPr>
          <w:sz w:val="24"/>
        </w:rPr>
        <w:t>t-</w:t>
      </w:r>
      <w:r w:rsidR="007253B3">
        <w:rPr>
          <w:sz w:val="24"/>
        </w:rPr>
        <w:t>15</w:t>
      </w:r>
      <w:r w:rsidR="00EC7EEA">
        <w:rPr>
          <w:sz w:val="24"/>
        </w:rPr>
        <w:t>95</w:t>
      </w:r>
      <w:r>
        <w:rPr>
          <w:sz w:val="24"/>
        </w:rPr>
        <w:t>/15</w:t>
      </w:r>
      <w:r w:rsidR="00101C7B">
        <w:rPr>
          <w:sz w:val="24"/>
        </w:rPr>
        <w:t>-4</w:t>
      </w:r>
      <w:r>
        <w:rPr>
          <w:sz w:val="24"/>
        </w:rPr>
        <w:t xml:space="preserve">     </w:t>
      </w:r>
    </w:p>
    <w:p w:rsidRDefault="00EB69EE" w:rsidP="00EB69EE" w:rsidR="00EB69EE" w:rsidRPr="00472625">
      <w:pPr>
        <w:rPr>
          <w:b/>
          <w:sz w:val="24"/>
        </w:rPr>
      </w:pPr>
      <w:r>
        <w:rPr>
          <w:b/>
          <w:sz w:val="24"/>
        </w:rPr>
        <w:tab/>
      </w:r>
      <w:r>
        <w:rPr>
          <w:b/>
          <w:sz w:val="24"/>
        </w:rPr>
        <w:tab/>
      </w:r>
      <w:r w:rsidR="00472625">
        <w:rPr>
          <w:sz w:val="24"/>
        </w:rPr>
        <w:tab/>
      </w:r>
      <w:r w:rsidR="00472625">
        <w:rPr>
          <w:sz w:val="24"/>
        </w:rPr>
        <w:tab/>
      </w:r>
      <w:r w:rsidR="00472625">
        <w:rPr>
          <w:sz w:val="24"/>
        </w:rPr>
        <w:tab/>
      </w:r>
      <w:r w:rsidR="00472625">
        <w:rPr>
          <w:sz w:val="24"/>
        </w:rPr>
        <w:tab/>
        <w:t xml:space="preserve">           </w:t>
      </w:r>
    </w:p>
    <w:p w:rsidRDefault="00EB69EE" w:rsidP="00EB69EE" w:rsidR="00EB69EE" w:rsidRPr="00337798">
      <w:pPr>
        <w:jc w:val="center"/>
        <w:rPr>
          <w:sz w:val="24"/>
        </w:rPr>
      </w:pPr>
      <w:r w:rsidRPr="00337798">
        <w:rPr>
          <w:sz w:val="24"/>
        </w:rPr>
        <w:t xml:space="preserve">R E P U B L I K A   H R V A T S K A </w:t>
      </w:r>
    </w:p>
    <w:p w:rsidRDefault="005372D7" w:rsidP="00EB69EE" w:rsidR="005372D7">
      <w:pPr>
        <w:ind w:left="2880"/>
        <w:jc w:val="right"/>
        <w:rPr>
          <w:sz w:val="24"/>
        </w:rPr>
      </w:pPr>
    </w:p>
    <w:p w:rsidRDefault="00EB69EE" w:rsidP="00EB69EE" w:rsidR="00EB69EE"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5372D7" w:rsidP="00EB69EE" w:rsidR="005372D7">
      <w:pPr>
        <w:jc w:val="both"/>
        <w:rPr>
          <w:sz w:val="24"/>
        </w:rPr>
      </w:pPr>
    </w:p>
    <w:p w:rsidRDefault="00EB69EE" w:rsidP="00472625" w:rsidR="00472625" w:rsidRPr="00472625">
      <w:pPr>
        <w:jc w:val="both"/>
        <w:rPr>
          <w:sz w:val="24"/>
          <w:szCs w:val="24"/>
        </w:rPr>
      </w:pPr>
      <w:r w:rsidRPr="00337798">
        <w:rPr>
          <w:sz w:val="24"/>
        </w:rPr>
        <w:tab/>
      </w:r>
      <w:r w:rsidR="00EC7EEA" w:rsidRPr="00F53100">
        <w:rPr>
          <w:sz w:val="24"/>
          <w:szCs w:val="24"/>
        </w:rPr>
        <w:t xml:space="preserve">Trgovački sud u Zagrebu, po sucu Gordanu Zubaku, </w:t>
      </w:r>
      <w:r w:rsidR="00EC7EEA">
        <w:rPr>
          <w:sz w:val="24"/>
          <w:szCs w:val="24"/>
        </w:rPr>
        <w:t>u</w:t>
      </w:r>
      <w:r w:rsidR="00EC7EEA" w:rsidRPr="00F53100">
        <w:rPr>
          <w:sz w:val="24"/>
          <w:szCs w:val="24"/>
          <w:lang w:val="pt-BR"/>
        </w:rPr>
        <w:t xml:space="preserve"> stečajnom </w:t>
      </w:r>
      <w:r w:rsidR="00EC7EEA">
        <w:rPr>
          <w:sz w:val="24"/>
          <w:szCs w:val="24"/>
          <w:lang w:val="pt-BR"/>
        </w:rPr>
        <w:t>predmetu</w:t>
      </w:r>
      <w:r w:rsidR="00EC7EEA" w:rsidRPr="00F53100">
        <w:rPr>
          <w:sz w:val="24"/>
          <w:szCs w:val="24"/>
          <w:lang w:val="pt-BR"/>
        </w:rPr>
        <w:t xml:space="preserve"> u povodu prijedloga predlagatelja </w:t>
      </w:r>
      <w:r w:rsidR="00C32895">
        <w:rPr>
          <w:sz w:val="24"/>
          <w:szCs w:val="24"/>
          <w:lang w:val="pt-BR"/>
        </w:rPr>
        <w:t>QUERO d.o.o., Zagreb, Mikulići G</w:t>
      </w:r>
      <w:r w:rsidR="00EC7EEA">
        <w:rPr>
          <w:sz w:val="24"/>
          <w:szCs w:val="24"/>
          <w:lang w:val="pt-BR"/>
        </w:rPr>
        <w:t>ornji 32, OIB: 26334593142,</w:t>
      </w:r>
      <w:r w:rsidR="00EC7EEA" w:rsidRPr="0031780F">
        <w:rPr>
          <w:sz w:val="24"/>
          <w:szCs w:val="24"/>
          <w:lang w:val="pt-BR"/>
        </w:rPr>
        <w:t xml:space="preserve"> za otvaranje stečajnog postupka nad dužnikom </w:t>
      </w:r>
      <w:r w:rsidR="00C32895">
        <w:rPr>
          <w:sz w:val="24"/>
          <w:szCs w:val="24"/>
          <w:lang w:val="pt-BR"/>
        </w:rPr>
        <w:t>QUERO d.o.o., Zagreb, Mikulići G</w:t>
      </w:r>
      <w:r w:rsidR="00EC7EEA">
        <w:rPr>
          <w:sz w:val="24"/>
          <w:szCs w:val="24"/>
          <w:lang w:val="pt-BR"/>
        </w:rPr>
        <w:t>ornji 32, OIB: 26334593142</w:t>
      </w:r>
      <w:r w:rsidR="00472625" w:rsidRPr="00472625">
        <w:rPr>
          <w:sz w:val="24"/>
          <w:szCs w:val="24"/>
        </w:rPr>
        <w:t xml:space="preserve">, </w:t>
      </w:r>
      <w:r w:rsidR="00C32895">
        <w:rPr>
          <w:sz w:val="24"/>
          <w:szCs w:val="24"/>
        </w:rPr>
        <w:t>17</w:t>
      </w:r>
      <w:r w:rsidR="00EC7EEA">
        <w:rPr>
          <w:sz w:val="24"/>
          <w:szCs w:val="24"/>
        </w:rPr>
        <w:t>. prosinca</w:t>
      </w:r>
      <w:r w:rsidR="00472625" w:rsidRPr="00472625">
        <w:rPr>
          <w:sz w:val="24"/>
          <w:szCs w:val="24"/>
        </w:rPr>
        <w:t xml:space="preserve"> 2015.,</w:t>
      </w:r>
    </w:p>
    <w:p w:rsidRDefault="00EB69EE" w:rsidP="00EB69EE" w:rsidR="00EB69EE" w:rsidRPr="002519C3">
      <w:pPr>
        <w:jc w:val="both"/>
        <w:rPr>
          <w:b/>
          <w:sz w:val="40"/>
          <w:szCs w:val="40"/>
        </w:rPr>
      </w:pPr>
    </w:p>
    <w:p w:rsidRDefault="00EB69EE" w:rsidP="00EB69EE" w:rsidR="00EB69EE" w:rsidRPr="00472625">
      <w:pPr>
        <w:jc w:val="center"/>
        <w:rPr>
          <w:sz w:val="24"/>
        </w:rPr>
      </w:pPr>
      <w:r w:rsidRPr="00472625">
        <w:rPr>
          <w:sz w:val="24"/>
        </w:rPr>
        <w:t xml:space="preserve">r i j e š i o    j e </w:t>
      </w:r>
    </w:p>
    <w:p w:rsidRDefault="00397B61" w:rsidP="00397B61" w:rsidR="00397B61">
      <w:pPr>
        <w:jc w:val="center"/>
        <w:rPr>
          <w:b/>
          <w:sz w:val="24"/>
        </w:rPr>
      </w:pPr>
    </w:p>
    <w:p w:rsidRDefault="00EA5223" w:rsidP="001C1B68" w:rsidR="00EB69EE">
      <w:pPr>
        <w:ind w:firstLine="709"/>
        <w:jc w:val="both"/>
        <w:textAlignment w:val="auto"/>
        <w:rPr>
          <w:sz w:val="24"/>
        </w:rPr>
      </w:pPr>
      <w:r>
        <w:rPr>
          <w:sz w:val="24"/>
        </w:rPr>
        <w:t>I</w:t>
      </w:r>
      <w:r w:rsidR="00472625">
        <w:rPr>
          <w:sz w:val="24"/>
        </w:rPr>
        <w:t>.</w:t>
      </w:r>
      <w:r>
        <w:rPr>
          <w:sz w:val="24"/>
        </w:rPr>
        <w:t xml:space="preserve"> </w:t>
      </w:r>
      <w:r w:rsidR="00EB69EE">
        <w:rPr>
          <w:sz w:val="24"/>
        </w:rPr>
        <w:t xml:space="preserve">Nalaže se </w:t>
      </w:r>
      <w:r w:rsidR="00EC7EEA">
        <w:rPr>
          <w:sz w:val="24"/>
        </w:rPr>
        <w:t>podnositelju prijedloga</w:t>
      </w:r>
      <w:r w:rsidR="001C1B68">
        <w:rPr>
          <w:sz w:val="24"/>
        </w:rPr>
        <w:t xml:space="preserve"> </w:t>
      </w:r>
      <w:r w:rsidR="00C32895">
        <w:rPr>
          <w:sz w:val="24"/>
          <w:szCs w:val="24"/>
          <w:lang w:val="pt-BR"/>
        </w:rPr>
        <w:t>QUERO d.o.o., Zagreb, Mikulići G</w:t>
      </w:r>
      <w:r w:rsidR="00EC7EEA">
        <w:rPr>
          <w:sz w:val="24"/>
          <w:szCs w:val="24"/>
          <w:lang w:val="pt-BR"/>
        </w:rPr>
        <w:t>ornji 32, OIB: 26334593142</w:t>
      </w:r>
      <w:r w:rsidR="000B080A">
        <w:rPr>
          <w:sz w:val="24"/>
          <w:szCs w:val="24"/>
        </w:rPr>
        <w:t>,</w:t>
      </w:r>
      <w:r w:rsidR="00E81D9B">
        <w:rPr>
          <w:sz w:val="24"/>
          <w:szCs w:val="24"/>
        </w:rPr>
        <w:t xml:space="preserve"> </w:t>
      </w:r>
      <w:r w:rsidR="00397B61">
        <w:rPr>
          <w:sz w:val="24"/>
        </w:rPr>
        <w:t>u roku od</w:t>
      </w:r>
      <w:r w:rsidR="0013643E">
        <w:rPr>
          <w:sz w:val="24"/>
        </w:rPr>
        <w:t xml:space="preserve"> 8</w:t>
      </w:r>
      <w:r w:rsidR="00397B61">
        <w:rPr>
          <w:sz w:val="24"/>
        </w:rPr>
        <w:t xml:space="preserve"> dana</w:t>
      </w:r>
      <w:r w:rsidR="00EB69EE">
        <w:rPr>
          <w:sz w:val="24"/>
        </w:rPr>
        <w:t xml:space="preserve"> od dostave ovog rješenja platiti:</w:t>
      </w:r>
    </w:p>
    <w:p w:rsidRDefault="00EB69EE" w:rsidP="00EB69EE"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EC7EEA">
        <w:rPr>
          <w:sz w:val="24"/>
          <w:szCs w:val="24"/>
        </w:rPr>
        <w:t xml:space="preserve"> – 1595</w:t>
      </w:r>
      <w:r w:rsidR="001C1B68">
        <w:rPr>
          <w:sz w:val="24"/>
          <w:szCs w:val="24"/>
        </w:rPr>
        <w:t>15</w:t>
      </w:r>
      <w:r w:rsidR="00472625">
        <w:rPr>
          <w:sz w:val="24"/>
          <w:szCs w:val="24"/>
        </w:rPr>
        <w:t>,</w:t>
      </w:r>
    </w:p>
    <w:p w:rsidRDefault="005372D7" w:rsidP="00397B61" w:rsidR="005372D7">
      <w:pPr>
        <w:ind w:firstLine="720"/>
        <w:jc w:val="both"/>
        <w:rPr>
          <w:sz w:val="24"/>
        </w:rPr>
      </w:pPr>
    </w:p>
    <w:p w:rsidRDefault="00397B61" w:rsidP="00397B61" w:rsidR="00397B61">
      <w:pPr>
        <w:ind w:firstLine="720"/>
        <w:jc w:val="both"/>
        <w:rPr>
          <w:sz w:val="24"/>
        </w:rPr>
      </w:pPr>
      <w:r>
        <w:rPr>
          <w:sz w:val="24"/>
        </w:rPr>
        <w:t>I</w:t>
      </w:r>
      <w:r w:rsidR="002E7A22">
        <w:rPr>
          <w:sz w:val="24"/>
        </w:rPr>
        <w:t>I</w:t>
      </w:r>
      <w:r w:rsidR="00472625">
        <w:rPr>
          <w:sz w:val="24"/>
        </w:rPr>
        <w:t>.</w:t>
      </w:r>
      <w:r w:rsidR="002E7A22">
        <w:rPr>
          <w:sz w:val="24"/>
        </w:rPr>
        <w:t xml:space="preserve"> </w:t>
      </w:r>
      <w:r w:rsidR="00472625" w:rsidRPr="00472625">
        <w:rPr>
          <w:sz w:val="24"/>
        </w:rPr>
        <w:t>Ako predlagatelj ne postupi po nalogu iz točke I. izreke, sud će prijedlog odbaciti kao nedopušten</w:t>
      </w:r>
      <w:r w:rsidR="00472625">
        <w:rPr>
          <w:sz w:val="24"/>
        </w:rPr>
        <w:t>.</w:t>
      </w:r>
    </w:p>
    <w:p w:rsidRDefault="007253B3" w:rsidP="00397B61" w:rsidR="007253B3">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EC7EEA" w:rsidP="00EC7EEA" w:rsidR="00EC7EEA">
      <w:pPr>
        <w:ind w:firstLine="708"/>
        <w:jc w:val="both"/>
        <w:rPr>
          <w:sz w:val="24"/>
          <w:szCs w:val="24"/>
          <w:lang w:val="en-GB"/>
        </w:rPr>
      </w:pPr>
      <w:r>
        <w:rPr>
          <w:sz w:val="24"/>
          <w:szCs w:val="24"/>
        </w:rPr>
        <w:t>Osoba ovlaštena za zastupanje dužnika po zakonu (Gabriele Hodja) podnijela je u ime dužnika Quero d.o.o., Zagreb, prijedlog da se nad dužnikom otvori stečaj. U prijedlogu je navela kako je u odnosu na dužnika ostvaren stečajni razlog nesposobnost za plaćanje t</w:t>
      </w:r>
      <w:r w:rsidR="00C32895">
        <w:rPr>
          <w:sz w:val="24"/>
          <w:szCs w:val="24"/>
        </w:rPr>
        <w:t>e je u prilogu dostavila potvrdu</w:t>
      </w:r>
      <w:r>
        <w:rPr>
          <w:sz w:val="24"/>
          <w:szCs w:val="24"/>
        </w:rPr>
        <w:t xml:space="preserve"> Financijske agencije od </w:t>
      </w:r>
      <w:r w:rsidR="00C32895">
        <w:rPr>
          <w:sz w:val="24"/>
          <w:szCs w:val="24"/>
        </w:rPr>
        <w:br/>
      </w:r>
      <w:r>
        <w:rPr>
          <w:sz w:val="24"/>
          <w:szCs w:val="24"/>
        </w:rPr>
        <w:t>28. listopada 2015. (list 10. spisa) iz koje proizlazi kako je dužnik u Očevidniku redoslijeda osnova za plaćanje na taj dan imao evidentirane neizvršene osnove za plaćanje u neprekinutom razdoblju od 572 dana.</w:t>
      </w:r>
    </w:p>
    <w:p w:rsidRDefault="006972AB" w:rsidP="00472625" w:rsidR="006972AB">
      <w:pPr>
        <w:ind w:firstLine="708"/>
        <w:jc w:val="both"/>
        <w:rPr>
          <w:sz w:val="24"/>
          <w:szCs w:val="24"/>
        </w:rPr>
      </w:pPr>
    </w:p>
    <w:p w:rsidRDefault="0018097D" w:rsidP="00EC7EEA" w:rsidR="00EC7EEA">
      <w:pPr>
        <w:pStyle w:val="Default"/>
        <w:ind w:firstLine="708"/>
        <w:jc w:val="both"/>
      </w:pPr>
      <w:r w:rsidRPr="00EC7EEA">
        <w:t>Prema odredbi čl. 109. st.</w:t>
      </w:r>
      <w:r w:rsidR="00EC7EEA" w:rsidRPr="00EC7EEA">
        <w:t xml:space="preserve"> 4</w:t>
      </w:r>
      <w:r w:rsidR="001F7CEF" w:rsidRPr="00EC7EEA">
        <w:t>. Stečajnog zakona (</w:t>
      </w:r>
      <w:r w:rsidRPr="00EC7EEA">
        <w:t>„Narodne novine“</w:t>
      </w:r>
      <w:r w:rsidR="001F7CEF" w:rsidRPr="00EC7EEA">
        <w:t xml:space="preserve"> br. 71/15, dalje: SZ)</w:t>
      </w:r>
      <w:r w:rsidR="00EC7EEA" w:rsidRPr="00EC7EEA">
        <w:t xml:space="preserve"> prijedlog za otvaranje stečajnoga postupka pravne osobe u ime dužnika ovlaštene su podnijeti: osoba ovlaštena za zastupanje duž</w:t>
      </w:r>
      <w:r w:rsidR="00EC7EEA">
        <w:t xml:space="preserve">nika po zakonu, </w:t>
      </w:r>
      <w:r w:rsidR="00EC7EEA" w:rsidRPr="00EC7EEA">
        <w:t>član upravnoga odbora dioničkoga druš</w:t>
      </w:r>
      <w:r w:rsidR="00EC7EEA">
        <w:t xml:space="preserve">tva, </w:t>
      </w:r>
      <w:r w:rsidR="00EC7EEA" w:rsidRPr="00EC7EEA">
        <w:t>likvidator dužni</w:t>
      </w:r>
      <w:r w:rsidR="00EC7EEA">
        <w:t xml:space="preserve">ka, </w:t>
      </w:r>
      <w:r w:rsidR="00EC7EEA" w:rsidRPr="00EC7EEA">
        <w:t xml:space="preserve">član nadzornoga odbora dužnika, ako nema osoba ovlaštenih za zastupanje dužnika po zakonu član društva s ograničenom odgovornošću ako dužnik nema nadzorni odbor, a nema osoba </w:t>
      </w:r>
      <w:r w:rsidR="00EC7EEA" w:rsidRPr="00EC7EEA">
        <w:lastRenderedPageBreak/>
        <w:t xml:space="preserve">ovlaštenih za zastupanje dužnika po zakonu. </w:t>
      </w:r>
      <w:r w:rsidR="00EC7EEA">
        <w:t>Stavkom 5. navedenog članka propisano je da a</w:t>
      </w:r>
      <w:r w:rsidR="00EC7EEA" w:rsidRPr="00EC7EEA">
        <w:t xml:space="preserve">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 </w:t>
      </w:r>
    </w:p>
    <w:p w:rsidRDefault="00EC7EEA" w:rsidP="00EC7EEA" w:rsidR="00EC7EEA">
      <w:pPr>
        <w:pStyle w:val="Default"/>
        <w:ind w:firstLine="708"/>
        <w:jc w:val="both"/>
      </w:pPr>
    </w:p>
    <w:p w:rsidRDefault="00EC7EEA" w:rsidP="00EC7EEA" w:rsidR="00EC7EEA">
      <w:pPr>
        <w:pStyle w:val="Default"/>
        <w:ind w:firstLine="708"/>
        <w:jc w:val="both"/>
      </w:pPr>
      <w:r>
        <w:t xml:space="preserve">Provjerom u sudskom registru sud je utvrdio kako je </w:t>
      </w:r>
      <w:r w:rsidR="006516C2">
        <w:t>Gabriele Hodja jedna od osoba ovlaštenih za zastupanje dužnika, a dostavljanjem navedene potvrde FINE učinila je vjerojatnim postojanje stečajnog razloga nesposobnosti za plaćanje.</w:t>
      </w:r>
    </w:p>
    <w:p w:rsidRDefault="006516C2" w:rsidP="00EC7EEA" w:rsidR="006516C2">
      <w:pPr>
        <w:pStyle w:val="Default"/>
        <w:ind w:firstLine="708"/>
        <w:jc w:val="both"/>
      </w:pPr>
    </w:p>
    <w:p w:rsidRDefault="006516C2" w:rsidP="006516C2" w:rsidR="006516C2">
      <w:pPr>
        <w:pStyle w:val="Default"/>
        <w:ind w:firstLine="708"/>
        <w:jc w:val="both"/>
      </w:pPr>
      <w:r w:rsidRPr="006516C2">
        <w:t>Odredbom čl. 114. st. 1. SZ-a propisano je da je podnositelj prijedloga za otvaranje stečajnoga postupka duž</w:t>
      </w:r>
      <w:r>
        <w:t xml:space="preserve">an </w:t>
      </w:r>
      <w:r w:rsidRPr="006516C2">
        <w:t xml:space="preserve"> platiti iznos predujma od 1</w:t>
      </w:r>
      <w:r>
        <w:t>.</w:t>
      </w:r>
      <w:r w:rsidRPr="006516C2">
        <w:t xml:space="preserve">000,00 kuna u Fond za namirenje troškova stečajnoga postupka te po nalogu suda u roku od osam dana dodatni iznos predujma koji ne može biti viši od 20.000,00 kuna, ako ovim Zakonom nije drukčije određeno. </w:t>
      </w:r>
    </w:p>
    <w:p w:rsidRDefault="006516C2" w:rsidP="006516C2" w:rsidR="006516C2">
      <w:pPr>
        <w:pStyle w:val="Default"/>
        <w:ind w:firstLine="708"/>
        <w:jc w:val="both"/>
      </w:pPr>
    </w:p>
    <w:p w:rsidRDefault="006516C2" w:rsidP="006516C2" w:rsidR="00B83B46">
      <w:pPr>
        <w:pStyle w:val="Default"/>
        <w:ind w:firstLine="708"/>
        <w:jc w:val="both"/>
      </w:pPr>
      <w:r>
        <w:t xml:space="preserve">S obzirom na to je da podnositelj prijedloga (dužnik) u smislu čl. 114. st. 1. SZ-a dužan platiti iznos od 1.000,00 kn </w:t>
      </w:r>
      <w:r w:rsidRPr="006516C2">
        <w:t>u Fond za namirenje troškova stečajnoga postupka</w:t>
      </w:r>
      <w:r>
        <w:t>, sud je riješio kao u točki I. izreke rješenja uz upozorenje na pravne posljedice iz čl. 114. st. 5. SZ-a (točka II. izreke).</w:t>
      </w:r>
    </w:p>
    <w:p w:rsidRDefault="00181F38" w:rsidP="00181F38" w:rsidR="00181F38">
      <w:pPr>
        <w:rPr>
          <w:b/>
          <w:sz w:val="24"/>
        </w:rPr>
      </w:pPr>
    </w:p>
    <w:p w:rsidRDefault="008E3837" w:rsidP="00DE2AF0" w:rsidR="00397B61">
      <w:pPr>
        <w:ind w:firstLine="720"/>
        <w:jc w:val="center"/>
        <w:rPr>
          <w:sz w:val="24"/>
        </w:rPr>
      </w:pPr>
      <w:r>
        <w:rPr>
          <w:sz w:val="24"/>
        </w:rPr>
        <w:t>U Zagrebu</w:t>
      </w:r>
      <w:r w:rsidR="00397B61">
        <w:rPr>
          <w:sz w:val="24"/>
        </w:rPr>
        <w:t xml:space="preserve"> </w:t>
      </w:r>
      <w:r w:rsidR="006516C2">
        <w:rPr>
          <w:sz w:val="24"/>
        </w:rPr>
        <w:t>1</w:t>
      </w:r>
      <w:r w:rsidR="00101C7B">
        <w:rPr>
          <w:sz w:val="24"/>
        </w:rPr>
        <w:t>7</w:t>
      </w:r>
      <w:r w:rsidR="006516C2">
        <w:rPr>
          <w:sz w:val="24"/>
        </w:rPr>
        <w:t>. prosinca</w:t>
      </w:r>
      <w:r w:rsidR="00763D4F">
        <w:rPr>
          <w:sz w:val="24"/>
        </w:rPr>
        <w:t xml:space="preserve"> 201</w:t>
      </w:r>
      <w:r w:rsidR="00A264BF">
        <w:rPr>
          <w:sz w:val="24"/>
        </w:rPr>
        <w:t>5</w:t>
      </w:r>
      <w:r w:rsidR="00763D4F">
        <w:rPr>
          <w:sz w:val="24"/>
        </w:rPr>
        <w:t>.</w:t>
      </w:r>
    </w:p>
    <w:p w:rsidRDefault="00DE2AF0" w:rsidP="00DE2AF0" w:rsidR="00DE2AF0">
      <w:pPr>
        <w:ind w:firstLine="720"/>
        <w:jc w:val="center"/>
        <w:rPr>
          <w:sz w:val="24"/>
        </w:rPr>
      </w:pPr>
    </w:p>
    <w:p w:rsidRDefault="004D5C6D" w:rsidP="00101C7B" w:rsidR="004D5C6D">
      <w:pPr>
        <w:ind w:firstLine="720"/>
        <w:jc w:val="right"/>
        <w:rPr>
          <w:b/>
          <w:sz w:val="24"/>
        </w:rPr>
      </w:pPr>
    </w:p>
    <w:p w:rsidRDefault="004D5C6D" w:rsidP="00101C7B" w:rsidR="00397B61">
      <w:pPr>
        <w:ind w:firstLine="708" w:left="4248"/>
        <w:jc w:val="right"/>
        <w:rPr>
          <w:sz w:val="24"/>
        </w:rPr>
      </w:pPr>
      <w:r>
        <w:rPr>
          <w:sz w:val="24"/>
        </w:rPr>
        <w:t>Sudac:</w:t>
      </w:r>
    </w:p>
    <w:p w:rsidRDefault="008E3837" w:rsidP="00101C7B" w:rsidR="00DE2AF0">
      <w:pPr>
        <w:ind w:firstLine="708" w:left="4248"/>
        <w:jc w:val="right"/>
        <w:rPr>
          <w:sz w:val="24"/>
        </w:rPr>
      </w:pPr>
      <w:r>
        <w:rPr>
          <w:sz w:val="24"/>
        </w:rPr>
        <w:t>Gordan Zubak</w:t>
      </w:r>
      <w:r w:rsidR="00101C7B">
        <w:rPr>
          <w:sz w:val="24"/>
        </w:rPr>
        <w:t>, v.r.</w:t>
      </w:r>
    </w:p>
    <w:p w:rsidRDefault="009E2E16" w:rsidP="00101C7B" w:rsidR="009E2E16">
      <w:pPr>
        <w:ind w:firstLine="708" w:left="4248"/>
        <w:jc w:val="right"/>
        <w:rPr>
          <w:sz w:val="24"/>
        </w:rPr>
      </w:pPr>
    </w:p>
    <w:p w:rsidRDefault="00DE2AF0" w:rsidP="004D5C6D" w:rsidR="00DE2AF0">
      <w:pPr>
        <w:ind w:firstLine="708" w:left="4248"/>
        <w:rPr>
          <w:sz w:val="24"/>
        </w:rPr>
      </w:pPr>
    </w:p>
    <w:p w:rsidRDefault="004D5C6D" w:rsidP="004D5C6D" w:rsidR="004D5C6D">
      <w:pPr>
        <w:ind w:firstLine="708" w:left="4248"/>
        <w:rPr>
          <w:sz w:val="24"/>
        </w:rPr>
      </w:pPr>
    </w:p>
    <w:p w:rsidRDefault="00A264BF" w:rsidP="00A264BF" w:rsidR="00A264BF">
      <w:pPr>
        <w:jc w:val="both"/>
        <w:rPr>
          <w:sz w:val="24"/>
          <w:szCs w:val="24"/>
        </w:rPr>
      </w:pPr>
      <w:r>
        <w:rPr>
          <w:sz w:val="24"/>
          <w:szCs w:val="24"/>
        </w:rPr>
        <w:t>U</w:t>
      </w:r>
      <w:r w:rsidRPr="00D92338">
        <w:rPr>
          <w:sz w:val="24"/>
          <w:szCs w:val="24"/>
        </w:rPr>
        <w:t>puta o pravnom lijeku :</w:t>
      </w:r>
    </w:p>
    <w:p w:rsidRDefault="00A264BF" w:rsidP="00A264BF" w:rsidR="00A264BF">
      <w:pPr>
        <w:jc w:val="both"/>
        <w:rPr>
          <w:sz w:val="24"/>
          <w:szCs w:val="24"/>
        </w:rPr>
      </w:pPr>
      <w:r w:rsidRPr="0073650D">
        <w:rPr>
          <w:sz w:val="24"/>
          <w:szCs w:val="24"/>
        </w:rPr>
        <w:t>Protiv ovo</w:t>
      </w:r>
      <w:r>
        <w:rPr>
          <w:sz w:val="24"/>
          <w:szCs w:val="24"/>
        </w:rPr>
        <w:t xml:space="preserve">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397B61" w:rsidP="00397B61" w:rsidR="00397B61">
      <w:pPr>
        <w:jc w:val="both"/>
        <w:rPr>
          <w:sz w:val="24"/>
        </w:rPr>
      </w:pPr>
    </w:p>
    <w:p w:rsidRDefault="00101C7B" w:rsidP="001745C1" w:rsidR="00101C7B" w:rsidRPr="00101C7B">
      <w:pPr>
        <w:jc w:val="right"/>
        <w:rPr>
          <w:sz w:val="24"/>
        </w:rPr>
      </w:pPr>
      <w:r w:rsidRPr="00101C7B">
        <w:rPr>
          <w:sz w:val="24"/>
        </w:rPr>
        <w:t>Za točnost otpravka-ovlašteni službenik:</w:t>
      </w:r>
      <w:r w:rsidRPr="00101C7B">
        <w:rPr>
          <w:sz w:val="24"/>
        </w:rPr>
        <w:br/>
        <w:t>Ivana Rogić</w:t>
      </w:r>
    </w:p>
    <w:p w:rsidRDefault="00101C7B" w:rsidP="00397B61" w:rsidR="00101C7B">
      <w:pPr>
        <w:jc w:val="both"/>
        <w:rPr>
          <w:sz w:val="24"/>
        </w:rPr>
      </w:pPr>
    </w:p>
    <w:p w:rsidRDefault="008979AC" w:rsidP="00101C7B" w:rsidR="008979AC">
      <w:pPr>
        <w:ind w:left="720"/>
        <w:jc w:val="both"/>
        <w:rPr>
          <w:sz w:val="24"/>
        </w:rPr>
      </w:pPr>
    </w:p>
    <w:sectPr w:rsidSect="00FD2C21" w:rsidR="008979AC">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49E" w:rsidR="0052349E">
      <w:r>
        <w:separator/>
      </w:r>
    </w:p>
  </w:endnote>
  <w:endnote w:id="0" w:type="continuationSeparator">
    <w:p w:rsidRDefault="0052349E" w:rsidR="00523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49E" w:rsidR="0052349E">
      <w:r>
        <w:separator/>
      </w:r>
    </w:p>
  </w:footnote>
  <w:footnote w:id="0" w:type="continuationSeparator">
    <w:p w:rsidRDefault="0052349E" w:rsidR="00523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C21"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C21"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C4066">
      <w:rPr>
        <w:rStyle w:val="Brojstranice"/>
        <w:noProof/>
        <w:sz w:val="24"/>
        <w:szCs w:val="24"/>
      </w:rPr>
      <w:t>2</w:t>
    </w:r>
    <w:r w:rsidRPr="008F6DDC">
      <w:rPr>
        <w:rStyle w:val="Brojstranice"/>
        <w:sz w:val="24"/>
        <w:szCs w:val="24"/>
      </w:rPr>
      <w:fldChar w:fldCharType="end"/>
    </w:r>
  </w:p>
  <w:p w:rsidRDefault="005336A6" w:rsidP="00397B61" w:rsidR="00DA6CA0" w:rsidRPr="008F6DDC">
    <w:pPr>
      <w:pStyle w:val="Zaglavlje"/>
      <w:tabs>
        <w:tab w:pos="4153" w:val="clear"/>
      </w:tabs>
      <w:rPr>
        <w:sz w:val="24"/>
        <w:szCs w:val="24"/>
      </w:rPr>
    </w:pPr>
    <w:r>
      <w:tab/>
      <w:t>67</w:t>
    </w:r>
    <w:r w:rsidR="00DA6CA0">
      <w:t>.</w:t>
    </w:r>
    <w:r>
      <w:t xml:space="preserve"> </w:t>
    </w:r>
    <w:r w:rsidR="00DA6CA0" w:rsidRPr="008F6DDC">
      <w:rPr>
        <w:sz w:val="24"/>
        <w:szCs w:val="24"/>
      </w:rPr>
      <w:t>St-</w:t>
    </w:r>
    <w:r>
      <w:rPr>
        <w:sz w:val="24"/>
        <w:szCs w:val="24"/>
      </w:rPr>
      <w:t>15</w:t>
    </w:r>
    <w:r w:rsidR="007C4066">
      <w:rPr>
        <w:sz w:val="24"/>
        <w:szCs w:val="24"/>
      </w:rPr>
      <w:t>95</w:t>
    </w:r>
    <w:r w:rsidR="00DA6CA0">
      <w:rPr>
        <w:sz w:val="24"/>
        <w:szCs w:val="24"/>
      </w:rPr>
      <w:t>/1</w:t>
    </w:r>
    <w:r w:rsidR="00E9666B">
      <w:rPr>
        <w:sz w:val="24"/>
        <w:szCs w:val="24"/>
      </w:rPr>
      <w:t>5</w:t>
    </w:r>
    <w:r w:rsidR="00101C7B">
      <w:rPr>
        <w:sz w:val="24"/>
        <w:szCs w:val="24"/>
      </w:rPr>
      <w:t>-4</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397B61"/>
    <w:rsid w:val="00055DD4"/>
    <w:rsid w:val="000635AF"/>
    <w:rsid w:val="00074771"/>
    <w:rsid w:val="000921AE"/>
    <w:rsid w:val="000B080A"/>
    <w:rsid w:val="000C40E3"/>
    <w:rsid w:val="00101C7B"/>
    <w:rsid w:val="001048F4"/>
    <w:rsid w:val="00135A44"/>
    <w:rsid w:val="0013643E"/>
    <w:rsid w:val="00136566"/>
    <w:rsid w:val="00155CD9"/>
    <w:rsid w:val="00161012"/>
    <w:rsid w:val="001747B2"/>
    <w:rsid w:val="0018097D"/>
    <w:rsid w:val="00181F38"/>
    <w:rsid w:val="001B5B36"/>
    <w:rsid w:val="001B7669"/>
    <w:rsid w:val="001C17FC"/>
    <w:rsid w:val="001C1B68"/>
    <w:rsid w:val="001D27EA"/>
    <w:rsid w:val="001E53FF"/>
    <w:rsid w:val="001F7CEF"/>
    <w:rsid w:val="00202D07"/>
    <w:rsid w:val="0021367A"/>
    <w:rsid w:val="00217697"/>
    <w:rsid w:val="0023096C"/>
    <w:rsid w:val="00240545"/>
    <w:rsid w:val="00245750"/>
    <w:rsid w:val="0024600F"/>
    <w:rsid w:val="002650E8"/>
    <w:rsid w:val="00265BFA"/>
    <w:rsid w:val="00274077"/>
    <w:rsid w:val="00276A24"/>
    <w:rsid w:val="002907FE"/>
    <w:rsid w:val="002970EC"/>
    <w:rsid w:val="002B1D7A"/>
    <w:rsid w:val="002B6D27"/>
    <w:rsid w:val="002D1AF1"/>
    <w:rsid w:val="002D6302"/>
    <w:rsid w:val="002E7A22"/>
    <w:rsid w:val="002F7B72"/>
    <w:rsid w:val="00300F24"/>
    <w:rsid w:val="0036221F"/>
    <w:rsid w:val="0037505D"/>
    <w:rsid w:val="00397B61"/>
    <w:rsid w:val="003C1D9D"/>
    <w:rsid w:val="00436BAB"/>
    <w:rsid w:val="0046690A"/>
    <w:rsid w:val="004717A3"/>
    <w:rsid w:val="00472625"/>
    <w:rsid w:val="00484650"/>
    <w:rsid w:val="00485449"/>
    <w:rsid w:val="00487CAF"/>
    <w:rsid w:val="00492E03"/>
    <w:rsid w:val="004B05E8"/>
    <w:rsid w:val="004D1605"/>
    <w:rsid w:val="004D5C6D"/>
    <w:rsid w:val="004E1F91"/>
    <w:rsid w:val="004F1C11"/>
    <w:rsid w:val="00500D56"/>
    <w:rsid w:val="00510B72"/>
    <w:rsid w:val="0052349E"/>
    <w:rsid w:val="005336A6"/>
    <w:rsid w:val="005372D7"/>
    <w:rsid w:val="0056060C"/>
    <w:rsid w:val="00570C57"/>
    <w:rsid w:val="005A0825"/>
    <w:rsid w:val="005B22D0"/>
    <w:rsid w:val="005E3E61"/>
    <w:rsid w:val="005E6EA7"/>
    <w:rsid w:val="00611026"/>
    <w:rsid w:val="006516C2"/>
    <w:rsid w:val="006972AB"/>
    <w:rsid w:val="006A1915"/>
    <w:rsid w:val="006B2630"/>
    <w:rsid w:val="006D375E"/>
    <w:rsid w:val="006D5F20"/>
    <w:rsid w:val="006E0350"/>
    <w:rsid w:val="006E0DEA"/>
    <w:rsid w:val="006E1C5E"/>
    <w:rsid w:val="006E5732"/>
    <w:rsid w:val="00713FA8"/>
    <w:rsid w:val="007253B3"/>
    <w:rsid w:val="00746F8C"/>
    <w:rsid w:val="00752674"/>
    <w:rsid w:val="00763D4F"/>
    <w:rsid w:val="00793CFC"/>
    <w:rsid w:val="007C4066"/>
    <w:rsid w:val="0080172B"/>
    <w:rsid w:val="008375F1"/>
    <w:rsid w:val="00841524"/>
    <w:rsid w:val="00852F2B"/>
    <w:rsid w:val="008634D8"/>
    <w:rsid w:val="00897588"/>
    <w:rsid w:val="008979AC"/>
    <w:rsid w:val="008A27F4"/>
    <w:rsid w:val="008B5EF8"/>
    <w:rsid w:val="008C1325"/>
    <w:rsid w:val="008C1695"/>
    <w:rsid w:val="008E3451"/>
    <w:rsid w:val="008E3837"/>
    <w:rsid w:val="008F707F"/>
    <w:rsid w:val="00902E7D"/>
    <w:rsid w:val="00906A76"/>
    <w:rsid w:val="00916B77"/>
    <w:rsid w:val="009273AD"/>
    <w:rsid w:val="00934520"/>
    <w:rsid w:val="00947634"/>
    <w:rsid w:val="00981FFB"/>
    <w:rsid w:val="00993E50"/>
    <w:rsid w:val="00995863"/>
    <w:rsid w:val="009D727E"/>
    <w:rsid w:val="009E2E16"/>
    <w:rsid w:val="009E34A3"/>
    <w:rsid w:val="00A118F5"/>
    <w:rsid w:val="00A221A7"/>
    <w:rsid w:val="00A264BF"/>
    <w:rsid w:val="00A268F8"/>
    <w:rsid w:val="00A35B1E"/>
    <w:rsid w:val="00A42F2F"/>
    <w:rsid w:val="00A839C3"/>
    <w:rsid w:val="00A95CCD"/>
    <w:rsid w:val="00A9669C"/>
    <w:rsid w:val="00AB5D3C"/>
    <w:rsid w:val="00AC2EFA"/>
    <w:rsid w:val="00AE48DE"/>
    <w:rsid w:val="00B02445"/>
    <w:rsid w:val="00B03300"/>
    <w:rsid w:val="00B06B1E"/>
    <w:rsid w:val="00B10919"/>
    <w:rsid w:val="00B10FA9"/>
    <w:rsid w:val="00B35394"/>
    <w:rsid w:val="00B83B46"/>
    <w:rsid w:val="00B91E9B"/>
    <w:rsid w:val="00BA1C77"/>
    <w:rsid w:val="00BA4A17"/>
    <w:rsid w:val="00BB59E2"/>
    <w:rsid w:val="00BB6B92"/>
    <w:rsid w:val="00BD2041"/>
    <w:rsid w:val="00C029A5"/>
    <w:rsid w:val="00C32895"/>
    <w:rsid w:val="00C40DDD"/>
    <w:rsid w:val="00C4538F"/>
    <w:rsid w:val="00C63CC4"/>
    <w:rsid w:val="00C95D9C"/>
    <w:rsid w:val="00CA61B0"/>
    <w:rsid w:val="00CB0997"/>
    <w:rsid w:val="00CE0924"/>
    <w:rsid w:val="00D1480C"/>
    <w:rsid w:val="00D31553"/>
    <w:rsid w:val="00D63ED2"/>
    <w:rsid w:val="00D97A40"/>
    <w:rsid w:val="00DA3B5A"/>
    <w:rsid w:val="00DA655B"/>
    <w:rsid w:val="00DA6CA0"/>
    <w:rsid w:val="00DB66BC"/>
    <w:rsid w:val="00DC4FF7"/>
    <w:rsid w:val="00DE0CE1"/>
    <w:rsid w:val="00DE2AF0"/>
    <w:rsid w:val="00DE31DD"/>
    <w:rsid w:val="00E14F12"/>
    <w:rsid w:val="00E23DAA"/>
    <w:rsid w:val="00E52B02"/>
    <w:rsid w:val="00E75D49"/>
    <w:rsid w:val="00E81D9B"/>
    <w:rsid w:val="00E844B5"/>
    <w:rsid w:val="00E9666B"/>
    <w:rsid w:val="00EA5223"/>
    <w:rsid w:val="00EB69EE"/>
    <w:rsid w:val="00EC10D6"/>
    <w:rsid w:val="00EC24FC"/>
    <w:rsid w:val="00EC7EEA"/>
    <w:rsid w:val="00ED44EE"/>
    <w:rsid w:val="00ED76F5"/>
    <w:rsid w:val="00EE21E0"/>
    <w:rsid w:val="00F36F0F"/>
    <w:rsid w:val="00F445D9"/>
    <w:rsid w:val="00F5123B"/>
    <w:rsid w:val="00F632E1"/>
    <w:rsid w:val="00F746B4"/>
    <w:rsid w:val="00F76963"/>
    <w:rsid w:val="00F9701A"/>
    <w:rsid w:val="00FD2C21"/>
    <w:rsid w:val="00FD6BD2"/>
    <w:rsid w:val="00FE7CD8"/>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Default" w:type="paragraph">
    <w:name w:val="Default"/>
    <w:rsid w:val="00EC7EEA"/>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101C7B"/>
    <w:rPr>
      <w:color w:val="808080"/>
      <w:bdr w:space="0" w:sz="0" w:color="auto" w:val="none"/>
      <w:shd w:fill="auto" w:color="auto" w:val="clear"/>
    </w:rPr>
  </w:style>
  <w:style w:customStyle="true" w:styleId="eSPISCCParagraphDefaultFont" w:type="character">
    <w:name w:val="eSPIS_CC_Paragraph Default Font"/>
    <w:basedOn w:val="Zadanifontodlomka"/>
    <w:rsid w:val="00101C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1C7B"/>
    <w:rPr>
      <w:sz w:val="24"/>
      <w:bdr w:space="0" w:sz="0" w:color="auto" w:val="none"/>
      <w:shd w:fill="FFFFCC" w:color="auto" w:val="clear"/>
      <w:lang w:val="hr-HR"/>
    </w:rPr>
  </w:style>
  <w:style w:customStyle="true" w:styleId="PozadinaSvijetloCrvena" w:type="character">
    <w:name w:val="Pozadina_SvijetloCrvena"/>
    <w:basedOn w:val="eSPISCCParagraphDefaultFont"/>
    <w:rsid w:val="00101C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1C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1139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St-1595/2015-4</izvorni_sadrzaj>
    <derivirana_varijabla naziv="DomainObject.Oznaka_1">St-1595/2015-4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St-1595/2015</izvorni_sadrzaj>
    <derivirana_varijabla naziv="DomainObject.Predmet.OznakaBroj_1">St-1595/2015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QUERO d.o.o.</izvorni_sadrzaj>
    <derivirana_varijabla naziv="DomainObject.Predmet.ProtustrankaFormated_1">  QUERO d.o.o.</derivirana_varijabla>
  </DomainObject.Predmet.ProtustrankaFormated>
  <DomainObject.Predmet.ProtustrankaFormatedOIB>
    <izvorni_sadrzaj>  QUERO d.o.o., OIB 26334593142</izvorni_sadrzaj>
    <derivirana_varijabla naziv="DomainObject.Predmet.ProtustrankaFormatedOIB_1">  QUERO d.o.o., OIB 26334593142</derivirana_varijabla>
  </DomainObject.Predmet.ProtustrankaFormatedOIB>
  <DomainObject.Predmet.ProtustrankaFormatedWithAdress>
    <izvorni_sadrzaj> QUERO d.o.o., Mikulić gornji 32, 10000 Zagreb</izvorni_sadrzaj>
    <derivirana_varijabla naziv="DomainObject.Predmet.ProtustrankaFormatedWithAdress_1"> QUERO d.o.o., Mikulić gornji 32, 10000 Zagreb</derivirana_varijabla>
  </DomainObject.Predmet.ProtustrankaFormatedWithAdress>
  <DomainObject.Predmet.ProtustrankaFormatedWithAdressOIB>
    <izvorni_sadrzaj> QUERO d.o.o., OIB 26334593142, Mikulić gornji 32, 10000 Zagreb</izvorni_sadrzaj>
    <derivirana_varijabla naziv="DomainObject.Predmet.ProtustrankaFormatedWithAdressOIB_1"> QUERO d.o.o., OIB 26334593142, Mikulić gornji 32, 10000 Zagreb</derivirana_varijabla>
  </DomainObject.Predmet.ProtustrankaFormatedWithAdressOIB>
  <DomainObject.Predmet.ProtustrankaWithAdress>
    <izvorni_sadrzaj>QUERO d.o.o. Mikulić gornji 32, 10000 Zagreb</izvorni_sadrzaj>
    <derivirana_varijabla naziv="DomainObject.Predmet.ProtustrankaWithAdress_1">QUERO d.o.o. Mikulić gornji 32, 10000 Zagreb</derivirana_varijabla>
  </DomainObject.Predmet.ProtustrankaWithAdress>
  <DomainObject.Predmet.ProtustrankaWithAdressOIB>
    <izvorni_sadrzaj>QUERO d.o.o., OIB 26334593142, Mikulić gornji 32, 10000 Zagreb</izvorni_sadrzaj>
    <derivirana_varijabla naziv="DomainObject.Predmet.ProtustrankaWithAdressOIB_1">QUERO d.o.o., OIB 26334593142, Mikulić gornji 32, 10000 Zagreb</derivirana_varijabla>
  </DomainObject.Predmet.ProtustrankaWithAdressOIB>
  <DomainObject.Predmet.ProtustrankaNazivFormated>
    <izvorni_sadrzaj>QUERO d.o.o.</izvorni_sadrzaj>
    <derivirana_varijabla naziv="DomainObject.Predmet.ProtustrankaNazivFormated_1">QUERO d.o.o.</derivirana_varijabla>
  </DomainObject.Predmet.ProtustrankaNazivFormated>
  <DomainObject.Predmet.ProtustrankaNazivFormatedOIB>
    <izvorni_sadrzaj>QUERO d.o.o., OIB 26334593142</izvorni_sadrzaj>
    <derivirana_varijabla naziv="DomainObject.Predmet.ProtustrankaNazivFormatedOIB_1">QUERO d.o.o., OIB 26334593142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QUERO d.o.o.</izvorni_sadrzaj>
    <derivirana_varijabla naziv="DomainObject.Predmet.StrankaFormated_1">  QUERO d.o.o.</derivirana_varijabla>
  </DomainObject.Predmet.StrankaFormated>
  <DomainObject.Predmet.StrankaFormatedOIB>
    <izvorni_sadrzaj>  QUERO d.o.o., OIB 26334593142</izvorni_sadrzaj>
    <derivirana_varijabla naziv="DomainObject.Predmet.StrankaFormatedOIB_1">  QUERO d.o.o., OIB 26334593142</derivirana_varijabla>
  </DomainObject.Predmet.StrankaFormatedOIB>
  <DomainObject.Predmet.StrankaFormatedWithAdress>
    <izvorni_sadrzaj> QUERO d.o.o., Mikulić gornji 32, 10000 Zagreb</izvorni_sadrzaj>
    <derivirana_varijabla naziv="DomainObject.Predmet.StrankaFormatedWithAdress_1"> QUERO d.o.o., Mikulić gornji 32, 10000 Zagreb</derivirana_varijabla>
  </DomainObject.Predmet.StrankaFormatedWithAdress>
  <DomainObject.Predmet.StrankaFormatedWithAdressOIB>
    <izvorni_sadrzaj> QUERO d.o.o., OIB 26334593142, Mikulić gornji 32, 10000 Zagreb</izvorni_sadrzaj>
    <derivirana_varijabla naziv="DomainObject.Predmet.StrankaFormatedWithAdressOIB_1"> QUERO d.o.o., OIB 26334593142, Mikulić gornji 32, 10000 Zagreb</derivirana_varijabla>
  </DomainObject.Predmet.StrankaFormatedWithAdressOIB>
  <DomainObject.Predmet.StrankaWithAdress>
    <izvorni_sadrzaj>QUERO d.o.o. Mikulić gornji 32,10000 Zagreb</izvorni_sadrzaj>
    <derivirana_varijabla naziv="DomainObject.Predmet.StrankaWithAdress_1">QUERO d.o.o. Mikulić gornji 32,10000 Zagreb</derivirana_varijabla>
  </DomainObject.Predmet.StrankaWithAdress>
  <DomainObject.Predmet.StrankaWithAdressOIB>
    <izvorni_sadrzaj>QUERO d.o.o., OIB 26334593142, Mikulić gornji 32,10000 Zagreb</izvorni_sadrzaj>
    <derivirana_varijabla naziv="DomainObject.Predmet.StrankaWithAdressOIB_1">QUERO d.o.o., OIB 26334593142, Mikulić gornji 32,10000 Zagreb</derivirana_varijabla>
  </DomainObject.Predmet.StrankaWithAdressOIB>
  <DomainObject.Predmet.StrankaNazivFormated>
    <izvorni_sadrzaj>QUERO d.o.o.</izvorni_sadrzaj>
    <derivirana_varijabla naziv="DomainObject.Predmet.StrankaNazivFormated_1">QUERO d.o.o.</derivirana_varijabla>
  </DomainObject.Predmet.StrankaNazivFormated>
  <DomainObject.Predmet.StrankaNazivFormatedOIB>
    <izvorni_sadrzaj>QUERO d.o.o., OIB 26334593142</izvorni_sadrzaj>
    <derivirana_varijabla naziv="DomainObject.Predmet.StrankaNazivFormatedOIB_1">QUERO d.o.o., OIB 26334593142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QUERO d.o.o.</item>
    </izvorni_sadrzaj>
    <derivirana_varijabla naziv="DomainObject.Predmet.StrankaListFormated_1">
      <item>QUERO d.o.o.</item>
    </derivirana_varijabla>
  </DomainObject.Predmet.StrankaListFormated>
  <DomainObject.Predmet.StrankaListFormatedOIB>
    <izvorni_sadrzaj>
      <item>QUERO d.o.o., OIB 26334593142</item>
    </izvorni_sadrzaj>
    <derivirana_varijabla naziv="DomainObject.Predmet.StrankaListFormatedOIB_1">
      <item>QUERO d.o.o., OIB 26334593142</item>
    </derivirana_varijabla>
  </DomainObject.Predmet.StrankaListFormatedOIB>
  <DomainObject.Predmet.StrankaListFormatedWithAdress>
    <izvorni_sadrzaj>
      <item>QUERO d.o.o., Mikulić gornji 32, 10000 Zagreb</item>
    </izvorni_sadrzaj>
    <derivirana_varijabla naziv="DomainObject.Predmet.StrankaListFormatedWithAdress_1">
      <item>QUERO d.o.o., Mikulić gornji 32, 10000 Zagreb</item>
    </derivirana_varijabla>
  </DomainObject.Predmet.StrankaListFormatedWithAdress>
  <DomainObject.Predmet.StrankaListFormatedWithAdressOIB>
    <izvorni_sadrzaj>
      <item>QUERO d.o.o., OIB 26334593142, Mikulić gornji 32, 10000 Zagreb</item>
    </izvorni_sadrzaj>
    <derivirana_varijabla naziv="DomainObject.Predmet.StrankaListFormatedWithAdressOIB_1">
      <item>QUERO d.o.o., OIB 26334593142, Mikulić gornji 32, 10000 Zagreb</item>
    </derivirana_varijabla>
  </DomainObject.Predmet.StrankaListFormatedWithAdressOIB>
  <DomainObject.Predmet.StrankaListNazivFormated>
    <izvorni_sadrzaj>
      <item>QUERO d.o.o.</item>
    </izvorni_sadrzaj>
    <derivirana_varijabla naziv="DomainObject.Predmet.StrankaListNazivFormated_1">
      <item>QUERO d.o.o.</item>
    </derivirana_varijabla>
  </DomainObject.Predmet.StrankaListNazivFormated>
  <DomainObject.Predmet.StrankaListNazivFormatedOIB>
    <izvorni_sadrzaj>
      <item>QUERO d.o.o., OIB 26334593142</item>
    </izvorni_sadrzaj>
    <derivirana_varijabla naziv="DomainObject.Predmet.StrankaListNazivFormatedOIB_1">
      <item>QUERO d.o.o., OIB 26334593142</item>
    </derivirana_varijabla>
  </DomainObject.Predmet.StrankaListNazivFormatedOIB>
  <DomainObject.Predmet.ProtuStrankaListFormated>
    <izvorni_sadrzaj>
      <item>QUERO d.o.o.</item>
    </izvorni_sadrzaj>
    <derivirana_varijabla naziv="DomainObject.Predmet.ProtuStrankaListFormated_1">
      <item>QUERO d.o.o.</item>
    </derivirana_varijabla>
  </DomainObject.Predmet.ProtuStrankaListFormated>
  <DomainObject.Predmet.ProtuStrankaListFormatedOIB>
    <izvorni_sadrzaj>
      <item>QUERO d.o.o., OIB 26334593142</item>
    </izvorni_sadrzaj>
    <derivirana_varijabla naziv="DomainObject.Predmet.ProtuStrankaListFormatedOIB_1">
      <item>QUERO d.o.o., OIB 26334593142</item>
    </derivirana_varijabla>
  </DomainObject.Predmet.ProtuStrankaListFormatedOIB>
  <DomainObject.Predmet.ProtuStrankaListFormatedWithAdress>
    <izvorni_sadrzaj>
      <item>QUERO d.o.o., Mikulić gornji 32, 10000 Zagreb</item>
    </izvorni_sadrzaj>
    <derivirana_varijabla naziv="DomainObject.Predmet.ProtuStrankaListFormatedWithAdress_1">
      <item>QUERO d.o.o., Mikulić gornji 32, 10000 Zagreb</item>
    </derivirana_varijabla>
  </DomainObject.Predmet.ProtuStrankaListFormatedWithAdress>
  <DomainObject.Predmet.ProtuStrankaListFormatedWithAdressOIB>
    <izvorni_sadrzaj>
      <item>QUERO d.o.o., OIB 26334593142, Mikulić gornji 32, 10000 Zagreb</item>
    </izvorni_sadrzaj>
    <derivirana_varijabla naziv="DomainObject.Predmet.ProtuStrankaListFormatedWithAdressOIB_1">
      <item>QUERO d.o.o., OIB 26334593142, Mikulić gornji 32, 10000 Zagreb</item>
    </derivirana_varijabla>
  </DomainObject.Predmet.ProtuStrankaListFormatedWithAdressOIB>
  <DomainObject.Predmet.ProtuStrankaListNazivFormated>
    <izvorni_sadrzaj>
      <item>QUERO d.o.o.</item>
    </izvorni_sadrzaj>
    <derivirana_varijabla naziv="DomainObject.Predmet.ProtuStrankaListNazivFormated_1">
      <item>QUERO d.o.o.</item>
    </derivirana_varijabla>
  </DomainObject.Predmet.ProtuStrankaListNazivFormated>
  <DomainObject.Predmet.ProtuStrankaListNazivFormatedOIB>
    <izvorni_sadrzaj>
      <item>QUERO d.o.o., OIB 26334593142</item>
    </izvorni_sadrzaj>
    <derivirana_varijabla naziv="DomainObject.Predmet.ProtuStrankaListNazivFormatedOIB_1">
      <item>QUERO d.o.o., OIB 26334593142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St-1595/2015-4</izvorni_sadrzaj>
    <derivirana_varijabla naziv="DomainObject.PoslovniBrojDokumenta_1">St-1595/2015-4</derivirana_varijabla>
  </DomainObject.PoslovniBrojDokumenta>
  <DomainObject.Predmet.StrankaIDrugi>
    <izvorni_sadrzaj>QUERO d.o.o.</izvorni_sadrzaj>
    <derivirana_varijabla naziv="DomainObject.Predmet.StrankaIDrugi_1">QUERO d.o.o.</derivirana_varijabla>
  </DomainObject.Predmet.StrankaIDrugi>
  <DomainObject.Predmet.ProtustrankaIDrugi>
    <izvorni_sadrzaj>QUERO d.o.o.</izvorni_sadrzaj>
    <derivirana_varijabla naziv="DomainObject.Predmet.ProtustrankaIDrugi_1">QUERO d.o.o.</derivirana_varijabla>
  </DomainObject.Predmet.ProtustrankaIDrugi>
  <DomainObject.Predmet.StrankaIDrugiAdressOIB>
    <izvorni_sadrzaj>QUERO d.o.o., OIB 26334593142, Mikulić gornji 32, 10000 Zagreb</izvorni_sadrzaj>
    <derivirana_varijabla naziv="DomainObject.Predmet.StrankaIDrugiAdressOIB_1">QUERO d.o.o., OIB 26334593142, Mikulić gornji 32, 10000 Zagreb</derivirana_varijabla>
  </DomainObject.Predmet.StrankaIDrugiAdressOIB>
  <DomainObject.Predmet.ProtustrankaIDrugiAdressOIB>
    <izvorni_sadrzaj>QUERO d.o.o., OIB 26334593142, Mikulić gornji 32, 10000 Zagreb</izvorni_sadrzaj>
    <derivirana_varijabla naziv="DomainObject.Predmet.ProtustrankaIDrugiAdressOIB_1">QUERO d.o.o., OIB 26334593142, Mikulić gornji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QUERO d.o.o.</item>
      <item>QUERO d.o.o.</item>
    </izvorni_sadrzaj>
    <derivirana_varijabla naziv="DomainObject.Predmet.SudioniciListNaziv_1">
      <item>QUERO d.o.o.</item>
      <item>QUERO d.o.o.</item>
    </derivirana_varijabla>
  </DomainObject.Predmet.SudioniciListNaziv>
  <DomainObject.Predmet.SudioniciListAdressOIB>
    <izvorni_sadrzaj>
      <item>QUERO d.o.o., OIB 26334593142, Mikulić gornji 32,10000 Zagreb</item>
      <item>QUERO d.o.o., OIB 26334593142, Mikulić gornji 32,10000 Zagreb</item>
    </izvorni_sadrzaj>
    <derivirana_varijabla naziv="DomainObject.Predmet.SudioniciListAdressOIB_1">
      <item>QUERO d.o.o., OIB 26334593142, Mikulić gornji 32,10000 Zagreb</item>
      <item>QUERO d.o.o., OIB 26334593142, Mikulić gornji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26334593142</item>
      <item>, OIB 26334593142</item>
    </izvorni_sadrzaj>
    <derivirana_varijabla naziv="DomainObject.Predmet.SudioniciListNazivOIB_1">
      <item>, OIB 26334593142</item>
      <item>, OIB 26334593142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546</properties:Words>
  <properties:Characters>2908</properties:Characters>
  <properties:Lines>82</properties:Lines>
  <properties:Paragraphs>23</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2015-12-15T22:20:00Z</dcterms:created>
  <dc:creator>ilukac</dc:creator>
  <cp:lastModifiedBy>Ivana Rogić</cp:lastModifiedBy>
  <cp:lastPrinted>2015-12-17T08:33:00Z</cp:lastPrinted>
  <dcterms:modified xmlns:xsi="http://www.w3.org/2001/XMLSchema-instance" xsi:type="dcterms:W3CDTF">2015-12-17T08:36:00Z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St-1595/2015-4 / Odluka - Rješenje</vt:lpwstr>
  </prop:property>
  <prop:property name="CC_coloring" pid="4" fmtid="{D5CDD505-2E9C-101B-9397-08002B2CF9AE}">
    <vt:bool>false</vt:bool>
  </prop:property>
  <prop:property name="BrojStranica" pid="5" fmtid="{D5CDD505-2E9C-101B-9397-08002B2CF9AE}">
    <vt:i4>2</vt:i4>
  </prop:property>
</prop:Properties>
</file>