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125d" w14:paraId="2ef125d" w:rsidRDefault="009962FE" w:rsidP="009962FE" w:rsidR="009962F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2470" cx="54229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TRGOVAČKI SUD U OSIJEKU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STALNA SLUŽBA  U SLAVONSKOM BRODU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9962FE" w:rsidP="009962FE" w:rsidR="009962FE">
      <w:pPr>
        <w:jc w:val="both"/>
        <w:rPr>
          <w:b/>
        </w:rPr>
      </w:pPr>
      <w:r>
        <w:rPr>
          <w:b/>
        </w:rPr>
        <w:t>SLAVONSKI BROD</w:t>
      </w:r>
    </w:p>
    <w:p w:rsidRDefault="009962FE" w:rsidP="009962FE" w:rsidR="009962FE">
      <w:pPr>
        <w:jc w:val="both"/>
        <w:rPr>
          <w:b/>
        </w:rPr>
      </w:pPr>
    </w:p>
    <w:p w:rsidRDefault="009962FE" w:rsidP="009962FE" w:rsidR="009962FE">
      <w:pPr>
        <w:jc w:val="both"/>
        <w:rPr>
          <w:b/>
        </w:rPr>
      </w:pPr>
    </w:p>
    <w:p w:rsidRDefault="009962FE" w:rsidP="009962FE" w:rsidR="009962FE">
      <w:pPr>
        <w:jc w:val="center"/>
        <w:rPr>
          <w:b/>
        </w:rPr>
      </w:pPr>
      <w:r>
        <w:rPr>
          <w:b/>
        </w:rPr>
        <w:t>Z A K L J U Č A K</w:t>
      </w:r>
    </w:p>
    <w:p w:rsidRDefault="009962FE" w:rsidP="009962FE" w:rsidR="009962FE">
      <w:pPr>
        <w:jc w:val="both"/>
      </w:pPr>
    </w:p>
    <w:p w:rsidRDefault="009962FE" w:rsidP="009962FE" w:rsidR="009962FE">
      <w:pPr>
        <w:ind w:firstLine="1440"/>
        <w:jc w:val="both"/>
      </w:pPr>
      <w:r>
        <w:t xml:space="preserve"> TRGOVAČKI SUD U OSIJEKU, STALNA SLUŽBA U SLAVONSKOM BRODU, po stečajnoj sutkinji Mirni Vujčić u odnosu na Stečajnu masu iza stečajnog dužnika </w:t>
      </w:r>
      <w:r w:rsidR="004C3EB1">
        <w:t xml:space="preserve">TOFRADO BAČVARIJA d.o.o. za proizvodnju bačvarskih proizvoda od drva, trgovinu na veliko i malo, uvoz-izvoz, „ u stečaju „  skraćena tvrtka: TOFRADO BAČVARIJA d.o.o.“ u stečaju „Pleternica, Ante Starčevića 16, OIB: </w:t>
      </w:r>
      <w:r w:rsidR="00E20606">
        <w:t>49451047328</w:t>
      </w:r>
      <w:r>
        <w:t xml:space="preserve">, dana </w:t>
      </w:r>
      <w:r w:rsidR="004C3EB1">
        <w:t>20. studenog</w:t>
      </w:r>
      <w:r>
        <w:t xml:space="preserve"> 2018. godine</w:t>
      </w:r>
    </w:p>
    <w:p w:rsidRDefault="009962FE" w:rsidP="009962FE" w:rsidR="009962FE">
      <w:pPr>
        <w:jc w:val="center"/>
      </w:pPr>
    </w:p>
    <w:p w:rsidRDefault="009962FE" w:rsidP="009962FE" w:rsidR="009962FE">
      <w:pPr>
        <w:jc w:val="center"/>
      </w:pPr>
      <w:r>
        <w:t>z a k l j u č i o     j e</w:t>
      </w:r>
    </w:p>
    <w:p w:rsidRDefault="009962FE" w:rsidP="009962FE" w:rsidR="009962FE">
      <w:pPr>
        <w:ind w:firstLine="1440"/>
        <w:jc w:val="both"/>
      </w:pPr>
    </w:p>
    <w:p w:rsidRDefault="009962FE" w:rsidP="009962FE" w:rsidR="009962FE">
      <w:pPr>
        <w:ind w:firstLine="1440"/>
        <w:jc w:val="both"/>
      </w:pPr>
      <w:r>
        <w:t xml:space="preserve">Nalaže se stečajnom upravitelju stečajne mase </w:t>
      </w:r>
      <w:r w:rsidR="00387FDA">
        <w:t xml:space="preserve">Slavku Marinac </w:t>
      </w:r>
      <w:proofErr w:type="spellStart"/>
      <w:r w:rsidR="00387FDA">
        <w:t>dipl.ing</w:t>
      </w:r>
      <w:proofErr w:type="spellEnd"/>
      <w:r w:rsidR="00387FDA">
        <w:t>. iz Požege, Kralja Krešimira 53, OIB 37776084692</w:t>
      </w:r>
      <w:r>
        <w:t>, u roku od osam dana od isteka osmog dana od dana objave ovoga zaključka na e-Oglasnoj ploči suda dostaviti pisano izvješće o stanju stečajne mase na propisanom obrascu kako bi se isto moglo objaviti na mrežnoj stranici e-Oglasna ploča sudova.</w:t>
      </w:r>
    </w:p>
    <w:p w:rsidRDefault="009962FE" w:rsidP="009962FE" w:rsidR="009962FE">
      <w:pPr>
        <w:ind w:firstLine="1440"/>
        <w:jc w:val="both"/>
      </w:pPr>
      <w:r>
        <w:t xml:space="preserve"> Upozorava se stečajni upravitelj na dužnost podnošenja pisanog izvješća o stanju stečajne mase u roku i na način propisan odredbom čl. 289. st. 6. Stečajnog zakona ( dalje: SZ, NN 71/15 ) koja se primjenjuje na temelju odredbe čl. 441. st. 2. SZ-a. </w:t>
      </w:r>
    </w:p>
    <w:p w:rsidRDefault="009962FE" w:rsidP="009962FE" w:rsidR="009962FE">
      <w:pPr>
        <w:ind w:firstLine="1440"/>
        <w:jc w:val="both"/>
      </w:pPr>
    </w:p>
    <w:p w:rsidRDefault="009962FE" w:rsidP="009962FE" w:rsidR="009962FE">
      <w:pPr>
        <w:jc w:val="center"/>
      </w:pPr>
      <w:r>
        <w:t xml:space="preserve">U Slavonskom Brodu, </w:t>
      </w:r>
      <w:r w:rsidR="00387FDA">
        <w:t>20. studenog</w:t>
      </w:r>
      <w:r w:rsidR="001B14DB">
        <w:t xml:space="preserve"> 2018</w:t>
      </w:r>
      <w:r>
        <w:t>. godine</w:t>
      </w:r>
    </w:p>
    <w:p w:rsidRDefault="009962FE" w:rsidP="009962FE" w:rsidR="009962FE">
      <w:pPr>
        <w:ind w:firstLine="720" w:left="720"/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9962FE" w:rsidP="00387FDA" w:rsidR="0033435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Mirna Vujčić</w:t>
      </w:r>
    </w:p>
    <w:p w:rsidRDefault="009962FE" w:rsidP="009962FE" w:rsidR="009962FE">
      <w:pPr>
        <w:jc w:val="both"/>
      </w:pPr>
      <w:r>
        <w:t xml:space="preserve">                                                                             </w:t>
      </w: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 xml:space="preserve">                                                                                </w:t>
      </w:r>
    </w:p>
    <w:p w:rsidRDefault="009962FE" w:rsidP="009962FE" w:rsidR="009962F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9962FE" w:rsidP="009962FE" w:rsidR="009962FE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lijek.</w:t>
      </w: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</w:p>
    <w:p w:rsidRDefault="009962FE" w:rsidP="009962FE" w:rsidR="009962FE">
      <w:pPr>
        <w:jc w:val="both"/>
      </w:pPr>
      <w:r>
        <w:t>DNA:</w:t>
      </w:r>
    </w:p>
    <w:p w:rsidRDefault="009962FE" w:rsidP="009962FE" w:rsidR="009962FE">
      <w:pPr>
        <w:jc w:val="both"/>
      </w:pPr>
      <w:r>
        <w:t>- Objaviti na mrežnoj stranici e-Oglasna ploča sudova</w:t>
      </w:r>
    </w:p>
    <w:p w:rsidRDefault="009962FE" w:rsidP="009962FE" w:rsidR="009962FE">
      <w:pPr>
        <w:jc w:val="both"/>
      </w:pPr>
      <w:r>
        <w:t>- Dostaviti stečajnom upravitelju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FBA" w:rsidP="004C3EB1" w:rsidR="002C7FBA">
      <w:r>
        <w:separator/>
      </w:r>
    </w:p>
  </w:endnote>
  <w:endnote w:id="0" w:type="continuationSeparator">
    <w:p w:rsidRDefault="002C7FBA" w:rsidP="004C3EB1" w:rsidR="002C7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FBA" w:rsidP="004C3EB1" w:rsidR="002C7FBA">
      <w:r>
        <w:separator/>
      </w:r>
    </w:p>
  </w:footnote>
  <w:footnote w:id="0" w:type="continuationSeparator">
    <w:p w:rsidRDefault="002C7FBA" w:rsidP="004C3EB1" w:rsidR="002C7F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B1" w:rsidP="004C3EB1" w:rsidR="004C3EB1">
    <w:pPr>
      <w:pStyle w:val="Zaglavlje"/>
      <w:jc w:val="right"/>
    </w:pPr>
    <w:r>
      <w:rPr>
        <w:b/>
      </w:rPr>
      <w:t>Broj:7/St-249/2012-</w:t>
    </w:r>
    <w:r w:rsidR="00387FDA">
      <w:rPr>
        <w:b/>
      </w:rPr>
      <w:t>111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567"/>
    <w:rsid w:val="001B14DB"/>
    <w:rsid w:val="0020099A"/>
    <w:rsid w:val="002C7FBA"/>
    <w:rsid w:val="00334351"/>
    <w:rsid w:val="00387FDA"/>
    <w:rsid w:val="003B3C4A"/>
    <w:rsid w:val="00456567"/>
    <w:rsid w:val="004C3EB1"/>
    <w:rsid w:val="008E369D"/>
    <w:rsid w:val="009962FE"/>
    <w:rsid w:val="00BF735F"/>
    <w:rsid w:val="00DB052E"/>
    <w:rsid w:val="00E2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2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C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C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C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C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2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C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C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C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C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66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2018.</izvorni_sadrzaj>
    <derivirana_varijabla naziv="DomainObject.Predmet.DatumRjesavanja_1">16.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I,II kod Dubi,  III,IV</izvorni_sadrzaj>
    <derivirana_varijabla naziv="DomainObject.Predmet.PrimjedbaSuca_1">I,II kod Dubi,  III,IV</derivirana_varijabla>
  </DomainObject.Predmet.PrimjedbaSuc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2018.</izvorni_sadrzaj>
    <derivirana_varijabla naziv="DomainObject.Predmet.OdlukaRjesenje.DatumDonosenjaOdluke_1">16. veljače 2018.</derivirana_varijabla>
  </DomainObject.Predmet.OdlukaRjesenje.DatumDonosenjaOdluke>
  <DomainObject.Predmet.OdlukaRjesenje.DatumPravomocnosti>
    <izvorni_sadrzaj>7. ožujka 2018.</izvorni_sadrzaj>
    <derivirana_varijabla naziv="DomainObject.Predmet.OdlukaRjesenje.DatumPravomocnosti_1">7. ožujka 2018.</derivirana_varijabla>
  </DomainObject.Predmet.OdlukaRjesenje.DatumPravomocnosti>
  <DomainObject.Predmet.OdlukaRjesenje.Oznaka>
    <izvorni_sadrzaj>St-249/2012-105</izvorni_sadrzaj>
    <derivirana_varijabla naziv="DomainObject.Predmet.OdlukaRjesenje.Oznaka_1">St-249/2012-105</derivirana_varijabla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  <item>Zrinka Mustafa Prelić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  <item>Zrinka Mustafa Prelić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2018.</izvorni_sadrzaj>
    <derivirana_varijabla naziv="DomainObject.Predmet.DatumZadnjeOdrzaneSudskeRadnje_1">10. siječnja 2018.</derivirana_varijabla>
  </DomainObject.Predmet.DatumZadnjeOdrzaneSudskeRadnje>
  <DomainObject.PredzadnjaOdlukaIzPredmeta.DatumDonosenjaOdluke>
    <izvorni_sadrzaj>23. siječnja 2018.</izvorni_sadrzaj>
    <derivirana_varijabla naziv="DomainObject.PredzadnjaOdlukaIzPredmeta.DatumDonosenjaOdluke_1">23. siječnja 2018.</derivirana_varijabla>
  </DomainObject.PredzadnjaOdlukaIzPredmeta.DatumDonosenjaOdluke>
  <DomainObject.PredzadnjaOdlukaIzPredmeta.Oznaka>
    <izvorni_sadrzaj>St-249/2012-99</izvorni_sadrzaj>
    <derivirana_varijabla naziv="DomainObject.PredzadnjaOdlukaIzPredmeta.Oznaka_1">St-249/2012-99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229</properties:Words>
  <properties:Characters>1173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2018-11-20T07:46:00Z</dcterms:created>
  <dc:creator>wsadmin</dc:creator>
  <cp:lastModifiedBy>wsadmin</cp:lastModifiedBy>
  <cp:lastPrinted>2018-11-20T07:47:00Z</cp:lastPrinted>
  <dcterms:modified xmlns:xsi="http://www.w3.org/2001/XMLSchema-instance" xsi:type="dcterms:W3CDTF">2018-11-20T07:52:00Z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(st-249-2012-20.11.18..docx)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