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c877" w14:paraId="711c877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A70F77">
        <w:t>41</w:t>
      </w:r>
      <w:r w:rsidR="004B65E2">
        <w:t>/1</w:t>
      </w:r>
      <w:r w:rsidR="00A70F77">
        <w:t>3</w:t>
      </w:r>
      <w:r w:rsidR="004B65E2">
        <w:t>-</w:t>
      </w:r>
      <w:r w:rsidR="00A70F77">
        <w:t>179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A70F77" w:rsidRPr="00A70F77">
        <w:t>HRID d.o.o. za graditeljstvo, trgovinu i usluge u stečaju, Valpovo, J. J. Strossmayera 14, MBS 030078991, OIB 67479860924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03783B">
        <w:t>21</w:t>
      </w:r>
      <w:r w:rsidR="00EE48E9">
        <w:t xml:space="preserve">. </w:t>
      </w:r>
      <w:r w:rsidR="00896D36">
        <w:t>ožujka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B52637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B52637" w:rsidRPr="00B52637">
        <w:rPr>
          <w:bCs/>
        </w:rPr>
        <w:t>HRID d.o.o. za graditeljstvo, trgovinu i usluge u stečaju, Valpovo, J. J. Strossmayera 14, MBS 030078991, OIB 67479860924</w:t>
      </w:r>
      <w:r w:rsidR="0003783B" w:rsidRPr="0003783B">
        <w:rPr>
          <w:bCs/>
        </w:rPr>
        <w:t>,  OIB 78901746860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B52637">
        <w:t>41</w:t>
      </w:r>
      <w:r>
        <w:t>-1</w:t>
      </w:r>
      <w:r w:rsidR="00B52637">
        <w:t>3</w:t>
      </w:r>
      <w:r>
        <w:t xml:space="preserve">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A86B2F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320A2E">
        <w:rPr>
          <w:bCs/>
        </w:rPr>
        <w:t>21</w:t>
      </w:r>
      <w:r w:rsidRPr="00FE7253">
        <w:rPr>
          <w:bCs/>
        </w:rPr>
        <w:t>.</w:t>
      </w:r>
      <w:r w:rsidR="00CD4330">
        <w:rPr>
          <w:bCs/>
        </w:rPr>
        <w:t>0</w:t>
      </w:r>
      <w:r w:rsidR="00A86B2F">
        <w:rPr>
          <w:bCs/>
        </w:rPr>
        <w:t>3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A86B2F">
        <w:t>o</w:t>
      </w:r>
      <w:r w:rsidRPr="00FE7253">
        <w:t xml:space="preserve"> sukladno svom završnom izvješću od </w:t>
      </w:r>
      <w:r w:rsidR="00AF4378" w:rsidRPr="00AF4378">
        <w:t>2</w:t>
      </w:r>
      <w:r w:rsidR="00F05B2F">
        <w:t>5</w:t>
      </w:r>
      <w:r w:rsidR="00AF4378" w:rsidRPr="00AF4378">
        <w:t>.</w:t>
      </w:r>
      <w:r w:rsidR="00F05B2F">
        <w:t>11</w:t>
      </w:r>
      <w:r w:rsidR="00AF4378" w:rsidRPr="00AF4378">
        <w:t>.201</w:t>
      </w:r>
      <w:r w:rsidR="00F05B2F">
        <w:t>6</w:t>
      </w:r>
      <w:r w:rsidR="00AF4378" w:rsidRPr="00AF4378">
        <w:t xml:space="preserve">. koji prileži u spisu na listu </w:t>
      </w:r>
      <w:r w:rsidR="00F05B2F">
        <w:t>7</w:t>
      </w:r>
      <w:r w:rsidR="00320A2E">
        <w:t>1</w:t>
      </w:r>
      <w:r w:rsidR="00AF4378" w:rsidRPr="00AF4378">
        <w:t>3-</w:t>
      </w:r>
      <w:r w:rsidR="00F05B2F">
        <w:t>7</w:t>
      </w:r>
      <w:r w:rsidR="00320A2E">
        <w:t>1</w:t>
      </w:r>
      <w:r w:rsidR="00F05B2F">
        <w:t>7</w:t>
      </w:r>
      <w:r w:rsidR="0076408D">
        <w:t xml:space="preserve"> i koje je bilo objavljeno na mrežnoj stranici </w:t>
      </w:r>
      <w:r w:rsidR="0076408D" w:rsidRPr="00C75F4D">
        <w:t>e-Oglasna ploča sudova</w:t>
      </w:r>
      <w:r w:rsidR="0076408D">
        <w:t xml:space="preserve"> 2</w:t>
      </w:r>
      <w:r w:rsidR="00F05B2F">
        <w:t>1</w:t>
      </w:r>
      <w:r w:rsidR="0076408D">
        <w:t>.02.2017.</w:t>
      </w:r>
      <w:r w:rsidR="000F3D12">
        <w:t>,</w:t>
      </w:r>
      <w:r w:rsidR="006537AB" w:rsidRPr="00FE7253">
        <w:t xml:space="preserve"> </w:t>
      </w:r>
      <w:r w:rsidR="007A557C" w:rsidRPr="006F30C5">
        <w:t>te navodi</w:t>
      </w:r>
      <w:r w:rsidR="007A557C">
        <w:t>:</w:t>
      </w:r>
    </w:p>
    <w:p w:rsidRDefault="007A557C" w:rsidP="007A557C" w:rsidR="007A557C">
      <w:pPr>
        <w:jc w:val="both"/>
      </w:pPr>
    </w:p>
    <w:p w:rsidRDefault="00F05B2F" w:rsidP="00F05B2F" w:rsidR="00F05B2F" w:rsidRPr="007C706E">
      <w:pPr>
        <w:shd w:fill="FFFFFF" w:color="auto" w:val="clear"/>
        <w:jc w:val="both"/>
      </w:pPr>
      <w:r w:rsidRPr="007C706E">
        <w:t xml:space="preserve">Prihodi i rashodi za </w:t>
      </w:r>
      <w:r>
        <w:t>razdoblje 15.03.2013. do 31.10.</w:t>
      </w:r>
      <w:r w:rsidRPr="007C706E">
        <w:t>2016. godine</w:t>
      </w:r>
      <w:r>
        <w:t xml:space="preserve"> </w:t>
      </w:r>
      <w:r w:rsidRPr="007C706E">
        <w:t>(temeljene na novčanom tijeku)</w:t>
      </w:r>
    </w:p>
    <w:p w:rsidRDefault="00F05B2F" w:rsidP="00F05B2F" w:rsidR="00F05B2F" w:rsidRPr="007C706E">
      <w:pPr>
        <w:shd w:fill="FFFFFF" w:color="auto" w:val="clear"/>
        <w:jc w:val="both"/>
      </w:pPr>
    </w:p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6204"/>
        <w:gridCol w:w="1882"/>
      </w:tblGrid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PRIHOD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IZNOS (KN)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Prihodi od naplate potraživanja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196.320,70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Prihodi od najma nekretnina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37.500,00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Prihodi od prefakturiranih režija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23.574,16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lastRenderedPageBreak/>
              <w:t>Prihodi od kamata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372,15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Prihodi od prodaje pokretnina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76.250,00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Prihodi od prodaje nekretnina (876.560,00 + 174.104,25)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1.050.664,25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Prihodi (naplaćeni troškovi utvrđivanja tražbina)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154.057,92</w:t>
            </w:r>
          </w:p>
        </w:tc>
      </w:tr>
      <w:tr w:rsidTr="00373A00" w:rsidR="00F05B2F" w:rsidRPr="007C706E">
        <w:tc>
          <w:tcPr>
            <w:tcW w:type="dxa" w:w="620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</w:rPr>
            </w:pPr>
            <w:r w:rsidRPr="007C706E">
              <w:rPr>
                <w:sz w:val="20"/>
              </w:rPr>
              <w:t>Ukupno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</w:rPr>
            </w:pPr>
            <w:r w:rsidRPr="007C706E">
              <w:rPr>
                <w:sz w:val="20"/>
              </w:rPr>
              <w:t>1.538.739,18</w:t>
            </w:r>
          </w:p>
        </w:tc>
      </w:tr>
    </w:tbl>
    <w:p w:rsidRDefault="00F05B2F" w:rsidP="00F05B2F" w:rsidR="00F05B2F" w:rsidRPr="007C706E">
      <w:pPr>
        <w:shd w:fill="FFFFFF" w:color="auto" w:val="clear"/>
        <w:jc w:val="both"/>
      </w:pPr>
    </w:p>
    <w:tbl>
      <w:tblPr>
        <w:tblW w:type="auto" w:w="0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shd w:fill="FFFFFF" w:color="auto" w:val="clear"/>
        <w:tblLayout w:type="fixed"/>
        <w:tblLook w:val="0000" w:noVBand="0" w:noHBand="0" w:lastColumn="0" w:firstColumn="0" w:lastRow="0" w:firstRow="0"/>
      </w:tblPr>
      <w:tblGrid>
        <w:gridCol w:w="6215"/>
        <w:gridCol w:w="1874"/>
      </w:tblGrid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RASHOD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IZNOS (KN)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Troškovi oglašavanja prodaje pokretnina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2.750,00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Troškovi oglašavanja prodaje nekretnina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16.500,00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Knjigovodstvene usluge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21.500,00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Sudske pristojbe, takse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2.548,00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Struja, voda, grijanje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18.365,39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Odvoz smeća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1.011,68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Trošak FINE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4.520,00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Naknada banke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1.867,81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Javni bilježnik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790,00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Komunalna naknada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2.546,16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Vodna naknada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3.590,64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Arhiviranje građe (bruto)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4.207,32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PDV- pokretnine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15.250,00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PDV- nekretnine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78.780,24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PDV- usluge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7.500,00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Porez na apartman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1.742,10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Usluge odvjetnika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14.375,00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Naknada stečajnog upravitelja (bruto)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148.370,99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Nagrada Odbor vjerovnika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11.354,66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Namirenje razlučnog vjerovnika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878.367,15</w:t>
            </w:r>
          </w:p>
        </w:tc>
      </w:tr>
      <w:tr w:rsidTr="00373A00" w:rsidR="00F05B2F" w:rsidRPr="007C706E">
        <w:tc>
          <w:tcPr>
            <w:tcW w:type="dxa" w:w="6215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Ukupno</w:t>
            </w:r>
          </w:p>
        </w:tc>
        <w:tc>
          <w:tcPr>
            <w:tcW w:type="dxa" w:w="1874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1.235.937,14</w:t>
            </w:r>
          </w:p>
        </w:tc>
      </w:tr>
    </w:tbl>
    <w:p w:rsidRDefault="00F05B2F" w:rsidP="00F05B2F" w:rsidR="00F05B2F" w:rsidRPr="007C706E">
      <w:pPr>
        <w:shd w:fill="FFFFFF" w:color="auto" w:val="clear"/>
        <w:jc w:val="both"/>
      </w:pPr>
    </w:p>
    <w:tbl>
      <w:tblPr>
        <w:tblW w:type="auto" w:w="0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shd w:fill="FFFFFF" w:color="auto" w:val="clear"/>
        <w:tblLayout w:type="fixed"/>
        <w:tblLook w:val="0000" w:noVBand="0" w:noHBand="0" w:lastColumn="0" w:firstColumn="0" w:lastRow="0" w:firstRow="0"/>
      </w:tblPr>
      <w:tblGrid>
        <w:gridCol w:w="6229"/>
        <w:gridCol w:w="1860"/>
      </w:tblGrid>
      <w:tr w:rsidTr="00373A00" w:rsidR="00F05B2F" w:rsidRPr="007C706E">
        <w:tc>
          <w:tcPr>
            <w:tcW w:type="dxa" w:w="6229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OSTATAK STEČAJNE MASE</w:t>
            </w:r>
          </w:p>
        </w:tc>
        <w:tc>
          <w:tcPr>
            <w:tcW w:type="dxa" w:w="1860"/>
            <w:shd w:fill="FFFFFF" w:color="auto" w:val="clea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302.802,04</w:t>
            </w:r>
          </w:p>
        </w:tc>
      </w:tr>
    </w:tbl>
    <w:p w:rsidRDefault="00F05B2F" w:rsidP="00F05B2F" w:rsidR="00F05B2F" w:rsidRPr="007C706E">
      <w:pPr>
        <w:shd w:fill="FFFFFF" w:color="auto" w:val="clear"/>
        <w:jc w:val="both"/>
      </w:pPr>
    </w:p>
    <w:p w:rsidRDefault="00F05B2F" w:rsidP="00F05B2F" w:rsidR="00F05B2F" w:rsidRPr="007C706E">
      <w:pPr>
        <w:shd w:fill="FFFFFF" w:color="auto" w:val="clear"/>
        <w:jc w:val="both"/>
      </w:pPr>
      <w:r>
        <w:t>Z</w:t>
      </w:r>
      <w:r w:rsidRPr="007C706E">
        <w:t>avršna bilanca</w:t>
      </w:r>
    </w:p>
    <w:p w:rsidRDefault="00F05B2F" w:rsidP="00F05B2F" w:rsidR="00F05B2F" w:rsidRPr="007C706E">
      <w:pPr>
        <w:shd w:fill="FFFFFF" w:color="auto" w:val="clear"/>
        <w:jc w:val="both"/>
      </w:pPr>
    </w:p>
    <w:tbl>
      <w:tblPr>
        <w:tblW w:type="auto" w:w="0"/>
        <w:tblInd w:type="dxa" w:w="-2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shd w:fill="FFFFFF" w:color="auto" w:val="clear"/>
        <w:tblLayout w:type="fixed"/>
        <w:tblLook w:val="0000" w:noVBand="0" w:noHBand="0" w:lastColumn="0" w:firstColumn="0" w:lastRow="0" w:firstRow="0"/>
      </w:tblPr>
      <w:tblGrid>
        <w:gridCol w:w="4077"/>
        <w:gridCol w:w="2127"/>
        <w:gridCol w:w="1842"/>
        <w:gridCol w:w="1848"/>
      </w:tblGrid>
      <w:tr w:rsidTr="00373A00" w:rsidR="00F05B2F" w:rsidRPr="007C706E">
        <w:trPr>
          <w:trHeight w:val="562"/>
        </w:trPr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Stavka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Knjigovodstvena</w:t>
            </w:r>
          </w:p>
          <w:p w:rsidRDefault="00F05B2F" w:rsidP="00373A00" w:rsidR="00F05B2F" w:rsidRPr="007C706E">
            <w:pPr>
              <w:shd w:fill="FFFFFF" w:color="auto" w:val="clear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vrijednost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Procijenjena</w:t>
            </w:r>
          </w:p>
          <w:p w:rsidRDefault="00F05B2F" w:rsidP="00373A00" w:rsidR="00F05B2F" w:rsidRPr="007C706E">
            <w:pPr>
              <w:shd w:fill="FFFFFF" w:color="auto" w:val="clear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vrijednost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Unovčena</w:t>
            </w:r>
          </w:p>
          <w:p w:rsidRDefault="00F05B2F" w:rsidP="00373A00" w:rsidR="00F05B2F" w:rsidRPr="007C706E">
            <w:pPr>
              <w:shd w:fill="FFFFFF" w:color="auto" w:val="clear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vrijednost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DUGOTRAJNA IMOVINA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1.212.202,00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1.886.511,76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1.126.914,25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MATERIJALNA IMOVINA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1.212.202,00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1.886.511,76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1.126.914,25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Zemljište i građevinski objekti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1.151.339,00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1.825.511,76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1.050.664,25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Nekretnina, kč.br. 947/1 k.o. Valpovo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411.883,00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693.372,76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365.000,00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Nekretnina, kč.br. 1156/6 k.o. Postira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739.456,00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900.000,00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511.560,00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Nekretnina, kč.br. 1397, 1398 i 1399 k.o. Valpovo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-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151.200,00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113.400,00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Nekretnina, kč.br. 2818/3 i 2818/5 k.o. Valpovo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-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80.939,00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60.704,25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Postrojenja i oprema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60.863,00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61.000,00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76.250,00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KRATKOTRAJNA IMOVINA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341.999,00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379.499,00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233.820,70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POTRAŽIVANJA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341.999,00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379.499,00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233.820,70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Potraživanja od kupaca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341.999,00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341.999,00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196.320,70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Potraživanja temeljem zakupa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-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37.500,00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37.500,00</w:t>
            </w:r>
          </w:p>
        </w:tc>
      </w:tr>
      <w:tr w:rsidTr="00373A00" w:rsidR="00F05B2F" w:rsidRPr="007C706E">
        <w:tc>
          <w:tcPr>
            <w:tcW w:type="dxa" w:w="407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both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UKUPNO</w:t>
            </w:r>
          </w:p>
        </w:tc>
        <w:tc>
          <w:tcPr>
            <w:tcW w:type="dxa" w:w="2127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1.554.201,00</w:t>
            </w:r>
          </w:p>
        </w:tc>
        <w:tc>
          <w:tcPr>
            <w:tcW w:type="dxa" w:w="1842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2.266.010,76</w:t>
            </w:r>
          </w:p>
        </w:tc>
        <w:tc>
          <w:tcPr>
            <w:tcW w:type="dxa" w:w="1848"/>
            <w:shd w:fill="FFFFFF" w:color="auto" w:val="clear"/>
            <w:vAlign w:val="center"/>
          </w:tcPr>
          <w:p w:rsidRDefault="00F05B2F" w:rsidP="00373A00" w:rsidR="00F05B2F" w:rsidRPr="007C706E">
            <w:pPr>
              <w:shd w:fill="FFFFFF" w:color="auto" w:val="clear"/>
              <w:snapToGrid w:val="false"/>
              <w:jc w:val="right"/>
              <w:rPr>
                <w:sz w:val="20"/>
                <w:szCs w:val="20"/>
              </w:rPr>
            </w:pPr>
            <w:r w:rsidRPr="007C706E">
              <w:rPr>
                <w:sz w:val="20"/>
                <w:szCs w:val="20"/>
              </w:rPr>
              <w:t>1.360.734,95</w:t>
            </w:r>
          </w:p>
        </w:tc>
      </w:tr>
    </w:tbl>
    <w:p w:rsidRDefault="00F05B2F" w:rsidP="00F05B2F" w:rsidR="00F05B2F" w:rsidRPr="007C706E">
      <w:pPr>
        <w:shd w:fill="FFFFFF" w:color="auto" w:val="clear"/>
        <w:jc w:val="both"/>
      </w:pPr>
    </w:p>
    <w:p w:rsidRDefault="00F05B2F" w:rsidP="00F05B2F" w:rsidR="00F05B2F" w:rsidRPr="007C706E">
      <w:pPr>
        <w:shd w:fill="FFFFFF" w:color="auto" w:val="clear"/>
        <w:jc w:val="both"/>
      </w:pPr>
      <w:r>
        <w:tab/>
        <w:t>S</w:t>
      </w:r>
      <w:r w:rsidRPr="007C706E">
        <w:t xml:space="preserve">tečajnom upravitelju su ukupno prijavljene 71 (sedamdeset i jedna) tražbina, od </w:t>
      </w:r>
      <w:r>
        <w:t>toga</w:t>
      </w:r>
      <w:r w:rsidRPr="007C706E">
        <w:t xml:space="preserve"> </w:t>
      </w:r>
      <w:r>
        <w:t xml:space="preserve">su </w:t>
      </w:r>
      <w:r w:rsidRPr="007C706E">
        <w:t xml:space="preserve">43 </w:t>
      </w:r>
      <w:r>
        <w:t>bile</w:t>
      </w:r>
      <w:r w:rsidRPr="007C706E">
        <w:t xml:space="preserve"> tražbine </w:t>
      </w:r>
      <w:r>
        <w:t xml:space="preserve">vjerovnika </w:t>
      </w:r>
      <w:r w:rsidRPr="007C706E">
        <w:t xml:space="preserve">I. višeg isplatnog reda, </w:t>
      </w:r>
      <w:r>
        <w:t xml:space="preserve">a </w:t>
      </w:r>
      <w:r w:rsidRPr="007C706E">
        <w:t xml:space="preserve">28 </w:t>
      </w:r>
      <w:r>
        <w:t xml:space="preserve">su bile </w:t>
      </w:r>
      <w:r w:rsidRPr="007C706E">
        <w:t xml:space="preserve">tražbine </w:t>
      </w:r>
      <w:r>
        <w:t xml:space="preserve">vjerovnika </w:t>
      </w:r>
      <w:r w:rsidRPr="007C706E">
        <w:t>II. višeg isplatnog reda.</w:t>
      </w:r>
      <w:r>
        <w:t xml:space="preserve"> </w:t>
      </w:r>
      <w:r w:rsidRPr="007C706E">
        <w:t xml:space="preserve">Tražbine </w:t>
      </w:r>
      <w:r>
        <w:t xml:space="preserve">vjerovnika </w:t>
      </w:r>
      <w:r w:rsidRPr="007C706E">
        <w:t xml:space="preserve">I. višeg isplatnog reda utvrđene su i priznate u ukupnom iznosu od 746.651,87 kn i sve navedene tražbine odnosile su se na neisplaćene neto plaće </w:t>
      </w:r>
      <w:r w:rsidRPr="007C706E">
        <w:lastRenderedPageBreak/>
        <w:t>radnika, naknada za godišnji odmor, naknada za bolovanje, naknada za otpremninu te poreze i doprinose.</w:t>
      </w:r>
      <w:r>
        <w:t xml:space="preserve"> </w:t>
      </w:r>
      <w:r w:rsidRPr="007C706E">
        <w:t xml:space="preserve">Tražbine </w:t>
      </w:r>
      <w:r>
        <w:t xml:space="preserve">vjerovnika </w:t>
      </w:r>
      <w:r w:rsidRPr="007C706E">
        <w:t>II. višeg isplatnog reda utvrđene su u ukupnom iznosu 5.903.738,54 kn</w:t>
      </w:r>
      <w:r>
        <w:t xml:space="preserve">. Postojala su i </w:t>
      </w:r>
      <w:r w:rsidRPr="007C706E">
        <w:t>razlučn</w:t>
      </w:r>
      <w:r>
        <w:t>a</w:t>
      </w:r>
      <w:r w:rsidRPr="007C706E">
        <w:t xml:space="preserve"> prav</w:t>
      </w:r>
      <w:r>
        <w:t>a</w:t>
      </w:r>
      <w:r w:rsidRPr="007C706E">
        <w:t xml:space="preserve"> </w:t>
      </w:r>
      <w:r>
        <w:t>u</w:t>
      </w:r>
      <w:r w:rsidRPr="007C706E">
        <w:t xml:space="preserve"> iznos</w:t>
      </w:r>
      <w:r>
        <w:t>u od</w:t>
      </w:r>
      <w:r w:rsidRPr="007C706E">
        <w:t xml:space="preserve"> 2.598.611,17 k</w:t>
      </w:r>
      <w:r>
        <w:t>n</w:t>
      </w:r>
      <w:r w:rsidRPr="007C706E">
        <w:t>.</w:t>
      </w:r>
    </w:p>
    <w:p w:rsidRDefault="00F05B2F" w:rsidP="00F05B2F" w:rsidR="00F05B2F">
      <w:pPr>
        <w:shd w:fill="FFFFFF" w:color="auto" w:val="clear"/>
        <w:jc w:val="both"/>
      </w:pPr>
    </w:p>
    <w:p w:rsidRDefault="00F05B2F" w:rsidP="00F05B2F" w:rsidR="00F05B2F" w:rsidRPr="007C706E">
      <w:pPr>
        <w:shd w:fill="FFFFFF" w:color="auto" w:val="clear"/>
        <w:jc w:val="both"/>
      </w:pPr>
      <w:r>
        <w:tab/>
      </w:r>
      <w:r w:rsidRPr="007C706E">
        <w:t xml:space="preserve">U trenutku otvaranja stečaja stečajni dužnik bio je vlasnik nekretnina upisanih u: </w:t>
      </w:r>
    </w:p>
    <w:p w:rsidRDefault="00F05B2F" w:rsidP="00F05B2F" w:rsidR="00F05B2F" w:rsidRPr="00B0776E">
      <w:pPr>
        <w:pStyle w:val="Odlomakpopisa"/>
        <w:numPr>
          <w:ilvl w:val="0"/>
          <w:numId w:val="41"/>
        </w:numPr>
        <w:shd w:fill="FFFFFF" w:color="auto" w:val="clear"/>
        <w:contextualSpacing/>
        <w:jc w:val="both"/>
      </w:pPr>
      <w:r w:rsidRPr="00B0776E">
        <w:t>zk.ul.br. 1384 k.o. Valpovo, kč.br. 947/1 u naravi kuća, dvor i oranica u ul. J.J. Strossmayera 14, površine 533 m</w:t>
      </w:r>
      <w:r w:rsidRPr="002B5A3A">
        <w:rPr>
          <w:vertAlign w:val="superscript"/>
        </w:rPr>
        <w:t>2</w:t>
      </w:r>
      <w:r w:rsidRPr="00B0776E">
        <w:t>.</w:t>
      </w:r>
    </w:p>
    <w:p w:rsidRDefault="00F05B2F" w:rsidP="00F05B2F" w:rsidR="00F05B2F" w:rsidRPr="00B0776E">
      <w:pPr>
        <w:pStyle w:val="Odlomakpopisa"/>
        <w:numPr>
          <w:ilvl w:val="0"/>
          <w:numId w:val="41"/>
        </w:numPr>
        <w:shd w:fill="FFFFFF" w:color="auto" w:val="clear"/>
        <w:contextualSpacing/>
        <w:jc w:val="both"/>
      </w:pPr>
      <w:r w:rsidRPr="00B0776E">
        <w:t>zk.ul.br. 1808 poduložak 6 k.o. Postira, kč.br. 1165/6 stan s galerijom u etaži prvog kata neto, površine 58,07 m</w:t>
      </w:r>
      <w:r w:rsidRPr="002B5A3A">
        <w:rPr>
          <w:vertAlign w:val="superscript"/>
        </w:rPr>
        <w:t>2</w:t>
      </w:r>
      <w:r w:rsidRPr="00B0776E">
        <w:t xml:space="preserve"> s parkirališnim mjestom površine 10,80 m</w:t>
      </w:r>
      <w:r w:rsidRPr="002B5A3A">
        <w:rPr>
          <w:vertAlign w:val="superscript"/>
        </w:rPr>
        <w:t>2</w:t>
      </w:r>
      <w:r w:rsidRPr="00B0776E">
        <w:t>.</w:t>
      </w:r>
    </w:p>
    <w:p w:rsidRDefault="00F05B2F" w:rsidP="00F05B2F" w:rsidR="00F05B2F" w:rsidRPr="00B0776E">
      <w:pPr>
        <w:shd w:fill="FFFFFF" w:color="auto" w:val="clear"/>
        <w:jc w:val="both"/>
      </w:pPr>
    </w:p>
    <w:p w:rsidRDefault="00F05B2F" w:rsidP="00F05B2F" w:rsidR="00F05B2F" w:rsidRPr="00B0776E">
      <w:pPr>
        <w:pStyle w:val="Odlomakpopisa"/>
        <w:shd w:fill="FFFFFF" w:color="auto" w:val="clear"/>
        <w:jc w:val="both"/>
      </w:pPr>
      <w:r w:rsidRPr="00B0776E">
        <w:t>Tužbom za pobijanje pravnih radnji vraćene su u stečajnu masu sljedeće nekretnine:</w:t>
      </w:r>
    </w:p>
    <w:p w:rsidRDefault="00F05B2F" w:rsidP="00F05B2F" w:rsidR="00F05B2F" w:rsidRPr="00B0776E">
      <w:pPr>
        <w:pStyle w:val="Odlomakpopisa"/>
        <w:numPr>
          <w:ilvl w:val="0"/>
          <w:numId w:val="41"/>
        </w:numPr>
        <w:shd w:fill="FFFFFF" w:color="auto" w:val="clear"/>
        <w:contextualSpacing/>
        <w:jc w:val="both"/>
      </w:pPr>
      <w:r w:rsidRPr="00B0776E">
        <w:t>zk.ul.br. 3910 k.o. Valpovo: - kč.br. 1397 oranica u ul. D. Cesarića površine 224 m</w:t>
      </w:r>
      <w:r w:rsidRPr="002B5A3A">
        <w:rPr>
          <w:vertAlign w:val="superscript"/>
        </w:rPr>
        <w:t>2</w:t>
      </w:r>
    </w:p>
    <w:p w:rsidRDefault="00F05B2F" w:rsidP="00F05B2F" w:rsidR="00F05B2F" w:rsidRPr="00B0776E">
      <w:pPr>
        <w:pStyle w:val="Odlomakpopisa"/>
        <w:numPr>
          <w:ilvl w:val="1"/>
          <w:numId w:val="40"/>
        </w:numPr>
        <w:shd w:fill="FFFFFF" w:color="auto" w:val="clear"/>
        <w:contextualSpacing/>
        <w:jc w:val="both"/>
      </w:pPr>
      <w:r w:rsidRPr="00B0776E">
        <w:t>kč.br. 1398 oranica u ul. D. Cesarića površine 337 m</w:t>
      </w:r>
      <w:r w:rsidRPr="002B5A3A">
        <w:rPr>
          <w:vertAlign w:val="superscript"/>
        </w:rPr>
        <w:t>2</w:t>
      </w:r>
    </w:p>
    <w:p w:rsidRDefault="00F05B2F" w:rsidP="00F05B2F" w:rsidR="00F05B2F" w:rsidRPr="00B0776E">
      <w:pPr>
        <w:pStyle w:val="Odlomakpopisa"/>
        <w:numPr>
          <w:ilvl w:val="1"/>
          <w:numId w:val="40"/>
        </w:numPr>
        <w:shd w:fill="FFFFFF" w:color="auto" w:val="clear"/>
        <w:contextualSpacing/>
        <w:jc w:val="both"/>
      </w:pPr>
      <w:r w:rsidRPr="00B0776E">
        <w:t>kč.br. 1399 oranica u ul. D. Cesarića površine 279 m</w:t>
      </w:r>
      <w:r w:rsidRPr="002B5A3A">
        <w:rPr>
          <w:vertAlign w:val="superscript"/>
        </w:rPr>
        <w:t>2</w:t>
      </w:r>
    </w:p>
    <w:p w:rsidRDefault="00F05B2F" w:rsidP="00F05B2F" w:rsidR="00F05B2F" w:rsidRPr="00B0776E">
      <w:pPr>
        <w:pStyle w:val="Odlomakpopisa"/>
        <w:numPr>
          <w:ilvl w:val="0"/>
          <w:numId w:val="41"/>
        </w:numPr>
        <w:shd w:fill="FFFFFF" w:color="auto" w:val="clear"/>
        <w:contextualSpacing/>
        <w:jc w:val="both"/>
      </w:pPr>
      <w:r w:rsidRPr="00B0776E">
        <w:t>zk.ul.br. 3621 k.o. Valpovo: -  kč. br. 2818/3 oranica površine 1.604 m</w:t>
      </w:r>
      <w:r w:rsidRPr="002B5A3A">
        <w:rPr>
          <w:vertAlign w:val="superscript"/>
        </w:rPr>
        <w:t>2</w:t>
      </w:r>
    </w:p>
    <w:p w:rsidRDefault="00F05B2F" w:rsidP="00F05B2F" w:rsidR="00F05B2F" w:rsidRPr="007C706E">
      <w:pPr>
        <w:pStyle w:val="Odlomakpopisa"/>
        <w:numPr>
          <w:ilvl w:val="1"/>
          <w:numId w:val="40"/>
        </w:numPr>
        <w:shd w:fill="FFFFFF" w:color="auto" w:val="clear"/>
        <w:contextualSpacing/>
        <w:jc w:val="both"/>
      </w:pPr>
      <w:r w:rsidRPr="00B0776E">
        <w:t>kč. br. 2818/5 oranica površine 1.187 m</w:t>
      </w:r>
      <w:r w:rsidRPr="002B5A3A">
        <w:rPr>
          <w:vertAlign w:val="superscript"/>
        </w:rPr>
        <w:t>2</w:t>
      </w:r>
    </w:p>
    <w:p w:rsidRDefault="00F05B2F" w:rsidP="00F05B2F" w:rsidR="00F05B2F">
      <w:pPr>
        <w:shd w:fill="FFFFFF" w:color="auto" w:val="clear"/>
        <w:jc w:val="both"/>
      </w:pPr>
      <w:r>
        <w:tab/>
      </w:r>
    </w:p>
    <w:p w:rsidRDefault="00F05B2F" w:rsidP="00F05B2F" w:rsidR="00F05B2F">
      <w:pPr>
        <w:shd w:fill="FFFFFF" w:color="auto" w:val="clear"/>
        <w:jc w:val="both"/>
      </w:pPr>
      <w:r>
        <w:tab/>
        <w:t>Sve nekretnine su</w:t>
      </w:r>
      <w:r w:rsidRPr="007C706E">
        <w:t xml:space="preserve"> </w:t>
      </w:r>
      <w:r>
        <w:t xml:space="preserve">bile </w:t>
      </w:r>
      <w:r w:rsidRPr="007C706E">
        <w:t>opterećene razlučnim prav</w:t>
      </w:r>
      <w:r>
        <w:t>i</w:t>
      </w:r>
      <w:r w:rsidRPr="007C706E">
        <w:t>m</w:t>
      </w:r>
      <w:r>
        <w:t>a.</w:t>
      </w:r>
    </w:p>
    <w:p w:rsidRDefault="00F05B2F" w:rsidP="00F05B2F" w:rsidR="00F05B2F">
      <w:pPr>
        <w:shd w:fill="FFFFFF" w:color="auto" w:val="clear"/>
        <w:jc w:val="both"/>
      </w:pPr>
    </w:p>
    <w:p w:rsidRDefault="00F05B2F" w:rsidP="00F05B2F" w:rsidR="00F05B2F">
      <w:pPr>
        <w:shd w:fill="FFFFFF" w:color="auto" w:val="clear"/>
        <w:jc w:val="both"/>
      </w:pPr>
      <w:r>
        <w:tab/>
      </w:r>
      <w:r w:rsidRPr="007C706E">
        <w:t>Nekretnine navedene pod rednim brojem 1.</w:t>
      </w:r>
      <w:r>
        <w:t xml:space="preserve"> </w:t>
      </w:r>
      <w:r w:rsidRPr="007C706E">
        <w:t xml:space="preserve">i 2. prodane su </w:t>
      </w:r>
      <w:r>
        <w:t xml:space="preserve">razlučnom vjerovniku za iznos od 876.560,00 kn, tako da isti nije morao platiti kupovninu jer se ista </w:t>
      </w:r>
      <w:r w:rsidRPr="007C706E">
        <w:t>prebi</w:t>
      </w:r>
      <w:r>
        <w:t>la</w:t>
      </w:r>
      <w:r w:rsidRPr="007C706E">
        <w:t xml:space="preserve"> (kompenzira</w:t>
      </w:r>
      <w:r>
        <w:t>la</w:t>
      </w:r>
      <w:r w:rsidRPr="007C706E">
        <w:t>) s priznatom tražbinom kupca kao razlučnog vjerovnika</w:t>
      </w:r>
      <w:r>
        <w:t xml:space="preserve">, već je isti platio </w:t>
      </w:r>
      <w:r w:rsidRPr="007C706E">
        <w:t>troškove utvrđivanja tražbine i troškove unovčenja</w:t>
      </w:r>
      <w:r>
        <w:t>,</w:t>
      </w:r>
      <w:r w:rsidRPr="007C706E">
        <w:t xml:space="preserve"> te porez u iznosu 154.057,92 k</w:t>
      </w:r>
      <w:r>
        <w:t>n</w:t>
      </w:r>
      <w:r w:rsidRPr="007C706E">
        <w:t>.</w:t>
      </w:r>
    </w:p>
    <w:p w:rsidRDefault="00F05B2F" w:rsidP="00F05B2F" w:rsidR="00F05B2F" w:rsidRPr="007C706E">
      <w:pPr>
        <w:shd w:fill="FFFFFF" w:color="auto" w:val="clear"/>
        <w:jc w:val="both"/>
      </w:pPr>
    </w:p>
    <w:p w:rsidRDefault="00F05B2F" w:rsidP="00F05B2F" w:rsidR="00F05B2F" w:rsidRPr="007C706E">
      <w:pPr>
        <w:shd w:fill="FFFFFF" w:color="auto" w:val="clear"/>
        <w:jc w:val="both"/>
      </w:pPr>
      <w:r>
        <w:tab/>
      </w:r>
      <w:r w:rsidRPr="007C706E">
        <w:t xml:space="preserve">Nekretnine navedene pod rednim brojem 3. i 4. prodavane su putem Financijske agencije Regionalni centar Osijek </w:t>
      </w:r>
      <w:r>
        <w:t xml:space="preserve">za iznos od 174.104,25 kn, a od predmetnog iznosa namiren je razlučni vjerovnik u iznosu od </w:t>
      </w:r>
      <w:r w:rsidRPr="007C706E">
        <w:t>1.807,15 k</w:t>
      </w:r>
      <w:r>
        <w:t>n</w:t>
      </w:r>
      <w:r w:rsidRPr="007C706E">
        <w:t xml:space="preserve">, dok </w:t>
      </w:r>
      <w:r w:rsidR="00492E80">
        <w:t xml:space="preserve">je </w:t>
      </w:r>
      <w:r w:rsidRPr="007C706E">
        <w:t>172.297,10 k</w:t>
      </w:r>
      <w:r>
        <w:t>n</w:t>
      </w:r>
      <w:r w:rsidRPr="007C706E">
        <w:t xml:space="preserve"> </w:t>
      </w:r>
      <w:r>
        <w:t>uplaćen</w:t>
      </w:r>
      <w:r w:rsidR="00492E80">
        <w:t>o</w:t>
      </w:r>
      <w:r w:rsidRPr="007C706E">
        <w:t xml:space="preserve"> stečajnom dužniku</w:t>
      </w:r>
      <w:r>
        <w:t xml:space="preserve"> za namirenje troškova i stečajnih vjerovnika.</w:t>
      </w:r>
    </w:p>
    <w:p w:rsidRDefault="00F05B2F" w:rsidP="00F05B2F" w:rsidR="00F05B2F" w:rsidRPr="007C706E">
      <w:pPr>
        <w:shd w:fill="FFFFFF" w:color="auto" w:val="clear"/>
        <w:jc w:val="both"/>
      </w:pPr>
    </w:p>
    <w:p w:rsidRDefault="00F05B2F" w:rsidP="00F05B2F" w:rsidR="00F05B2F" w:rsidRPr="00B53E5A">
      <w:pPr>
        <w:shd w:fill="FFFFFF" w:color="auto" w:val="clear"/>
        <w:jc w:val="both"/>
      </w:pPr>
      <w:r>
        <w:tab/>
        <w:t>S</w:t>
      </w:r>
      <w:r w:rsidRPr="007C706E">
        <w:t>tečajni dužnik u svom vlasništvu je imao sljedeće pokretnine:</w:t>
      </w:r>
      <w:r>
        <w:t xml:space="preserve"> </w:t>
      </w:r>
      <w:r w:rsidRPr="00B53E5A">
        <w:t>čekić pneumatski</w:t>
      </w:r>
      <w:r>
        <w:t xml:space="preserve">, </w:t>
      </w:r>
      <w:r w:rsidRPr="00B53E5A">
        <w:t>pila ms 260</w:t>
      </w:r>
      <w:r>
        <w:t xml:space="preserve">, </w:t>
      </w:r>
      <w:r w:rsidRPr="00B53E5A">
        <w:t>fotokopirni printer</w:t>
      </w:r>
      <w:r>
        <w:t xml:space="preserve">, </w:t>
      </w:r>
      <w:r w:rsidRPr="00B53E5A">
        <w:t>kontejner</w:t>
      </w:r>
      <w:r>
        <w:t xml:space="preserve">, </w:t>
      </w:r>
      <w:r w:rsidRPr="00B53E5A">
        <w:t>montažna garaža</w:t>
      </w:r>
      <w:r>
        <w:t xml:space="preserve">, </w:t>
      </w:r>
      <w:r w:rsidRPr="00B53E5A">
        <w:t>klima 72</w:t>
      </w:r>
      <w:r>
        <w:t xml:space="preserve">, </w:t>
      </w:r>
      <w:r w:rsidRPr="00B53E5A">
        <w:t>motorna pila 178</w:t>
      </w:r>
      <w:r>
        <w:t xml:space="preserve">, </w:t>
      </w:r>
      <w:r w:rsidRPr="00B53E5A">
        <w:t>miješalica električna</w:t>
      </w:r>
      <w:r>
        <w:t xml:space="preserve">, </w:t>
      </w:r>
      <w:r w:rsidRPr="00B53E5A">
        <w:t>nivelir set 1219</w:t>
      </w:r>
      <w:r>
        <w:t xml:space="preserve">, </w:t>
      </w:r>
      <w:r w:rsidRPr="00B53E5A">
        <w:t>miješalica</w:t>
      </w:r>
      <w:r>
        <w:t xml:space="preserve">, </w:t>
      </w:r>
      <w:r w:rsidRPr="00B53E5A">
        <w:t>pumpa za vodu</w:t>
      </w:r>
      <w:r>
        <w:t xml:space="preserve">, </w:t>
      </w:r>
      <w:r w:rsidRPr="00B53E5A">
        <w:t>konzola dizalica et 300</w:t>
      </w:r>
      <w:r>
        <w:t xml:space="preserve">, </w:t>
      </w:r>
      <w:r w:rsidRPr="00B53E5A">
        <w:t>renault kangoo</w:t>
      </w:r>
      <w:r>
        <w:t xml:space="preserve">, </w:t>
      </w:r>
      <w:r w:rsidRPr="00B53E5A">
        <w:t>razbijač pneumatski</w:t>
      </w:r>
      <w:r>
        <w:t xml:space="preserve">, </w:t>
      </w:r>
      <w:r w:rsidRPr="00B53E5A">
        <w:t>motorna pila ms 260</w:t>
      </w:r>
      <w:r>
        <w:t xml:space="preserve"> i </w:t>
      </w:r>
      <w:r w:rsidRPr="00B53E5A">
        <w:t>uredski namještaj</w:t>
      </w:r>
      <w:r>
        <w:t xml:space="preserve"> (pet komada).</w:t>
      </w:r>
    </w:p>
    <w:p w:rsidRDefault="00F05B2F" w:rsidP="00F05B2F" w:rsidR="00F05B2F" w:rsidRPr="007C706E">
      <w:pPr>
        <w:shd w:fill="FFFFFF" w:color="auto" w:val="clear"/>
        <w:jc w:val="both"/>
      </w:pPr>
    </w:p>
    <w:p w:rsidRDefault="00F05B2F" w:rsidP="00F05B2F" w:rsidR="00F05B2F">
      <w:pPr>
        <w:shd w:fill="FFFFFF" w:color="auto" w:val="clear"/>
        <w:jc w:val="both"/>
      </w:pPr>
      <w:r>
        <w:tab/>
      </w:r>
      <w:r w:rsidRPr="007C706E">
        <w:t xml:space="preserve">Pokretnine su prodane temeljem Odluke </w:t>
      </w:r>
      <w:r>
        <w:t>o</w:t>
      </w:r>
      <w:r w:rsidRPr="007C706E">
        <w:t xml:space="preserve">dbora vjerovnika. Oglas o prodaji pokretnina objavljen je u </w:t>
      </w:r>
      <w:r>
        <w:t>dnevnim novinama „</w:t>
      </w:r>
      <w:r w:rsidRPr="007C706E">
        <w:t>Glasu Slavonije</w:t>
      </w:r>
      <w:r>
        <w:t xml:space="preserve">“, a </w:t>
      </w:r>
      <w:r w:rsidRPr="007C706E">
        <w:t>početn</w:t>
      </w:r>
      <w:r>
        <w:t>a</w:t>
      </w:r>
      <w:r w:rsidRPr="007C706E">
        <w:t xml:space="preserve"> cijen</w:t>
      </w:r>
      <w:r>
        <w:t xml:space="preserve">a je iznosila 60.863,00 kn + PDV. </w:t>
      </w:r>
      <w:r w:rsidRPr="007C706E">
        <w:t>Pokretnine su prodavane kao cjelina prikupljanjem pisanih ponuda</w:t>
      </w:r>
      <w:r>
        <w:t xml:space="preserve">, a </w:t>
      </w:r>
      <w:r w:rsidRPr="007C706E">
        <w:t xml:space="preserve">otvaranje pisanih ponuda održano je u uredu javnog bilježnika. </w:t>
      </w:r>
      <w:r>
        <w:t>Pokretnine su prodane za iznos</w:t>
      </w:r>
      <w:r w:rsidRPr="007C706E">
        <w:t xml:space="preserve"> </w:t>
      </w:r>
      <w:r>
        <w:t>od</w:t>
      </w:r>
      <w:r w:rsidRPr="007C706E">
        <w:t xml:space="preserve"> 61.000,00 k</w:t>
      </w:r>
      <w:r>
        <w:t>n</w:t>
      </w:r>
      <w:r w:rsidRPr="007C706E">
        <w:t xml:space="preserve"> uvećano za PDV</w:t>
      </w:r>
      <w:r>
        <w:t>.</w:t>
      </w:r>
    </w:p>
    <w:p w:rsidRDefault="00F05B2F" w:rsidP="00F05B2F" w:rsidR="00F05B2F">
      <w:pPr>
        <w:shd w:fill="FFFFFF" w:color="auto" w:val="clear"/>
        <w:jc w:val="both"/>
      </w:pPr>
    </w:p>
    <w:p w:rsidRDefault="00F05B2F" w:rsidP="00F05B2F" w:rsidR="00F05B2F" w:rsidRPr="00944330">
      <w:pPr>
        <w:shd w:fill="FFFFFF" w:color="auto" w:val="clear"/>
        <w:jc w:val="both"/>
      </w:pPr>
      <w:r>
        <w:tab/>
      </w:r>
      <w:r w:rsidRPr="007C706E">
        <w:t>Nakon namirenja razlučnih vjerovnika iz kupovnine ostvarene prodajom imovine stečajnog dužnika</w:t>
      </w:r>
      <w:r>
        <w:t>,</w:t>
      </w:r>
      <w:r w:rsidRPr="007C706E">
        <w:t xml:space="preserve"> te nakon namirenja troškova stečajnog postupka</w:t>
      </w:r>
      <w:r w:rsidR="00492E80">
        <w:t>,</w:t>
      </w:r>
      <w:r w:rsidRPr="007C706E">
        <w:t xml:space="preserve"> na žiro računu stečajnog dužnika preostao je iznos od 302.802,04 k</w:t>
      </w:r>
      <w:r>
        <w:t>n</w:t>
      </w:r>
      <w:r w:rsidRPr="007C706E">
        <w:t xml:space="preserve"> iz kojeg </w:t>
      </w:r>
      <w:r w:rsidRPr="00944330">
        <w:t>iznosa su završnom diobom</w:t>
      </w:r>
      <w:r>
        <w:t xml:space="preserve"> namirene</w:t>
      </w:r>
      <w:r w:rsidRPr="007C706E">
        <w:t xml:space="preserve"> tražbine stečajnih vje</w:t>
      </w:r>
      <w:r>
        <w:t xml:space="preserve">rovnika I. višeg isplatnog reda koje su priznate u iznosu od </w:t>
      </w:r>
      <w:r w:rsidRPr="007C706E">
        <w:t>746.651,87 k</w:t>
      </w:r>
      <w:r>
        <w:t>n</w:t>
      </w:r>
      <w:r w:rsidRPr="007C706E">
        <w:t>.</w:t>
      </w:r>
      <w:r>
        <w:t xml:space="preserve"> </w:t>
      </w:r>
      <w:r w:rsidRPr="007C706E">
        <w:t>17 radnika su potpisali Izjavu i ovjerili kod javnog bilježnika da se odriču svojih potraživanja (</w:t>
      </w:r>
      <w:r>
        <w:t xml:space="preserve">jer su </w:t>
      </w:r>
      <w:r w:rsidRPr="007C706E">
        <w:t>postig</w:t>
      </w:r>
      <w:r>
        <w:t>li</w:t>
      </w:r>
      <w:r w:rsidRPr="007C706E">
        <w:t xml:space="preserve"> sporazum s bivšom Upravom) u korist preostalih 26 radnika u iznosu 407.742,99 k</w:t>
      </w:r>
      <w:r>
        <w:t>n</w:t>
      </w:r>
      <w:r w:rsidRPr="007C706E">
        <w:t>.</w:t>
      </w:r>
      <w:r>
        <w:t xml:space="preserve"> </w:t>
      </w:r>
      <w:r w:rsidRPr="00944330">
        <w:t>Priznate tražbine 26 radnika su iznosile 338.908,88 k</w:t>
      </w:r>
      <w:r>
        <w:t>n</w:t>
      </w:r>
      <w:r w:rsidRPr="00944330">
        <w:t>, a za završnu diobu bio je moguć iznos od 300.000,00 k</w:t>
      </w:r>
      <w:r>
        <w:t>n</w:t>
      </w:r>
      <w:r w:rsidRPr="00944330">
        <w:t xml:space="preserve"> ili 88,52% od priznatih tražbina.</w:t>
      </w:r>
    </w:p>
    <w:p w:rsidRDefault="00F05B2F" w:rsidP="00F05B2F" w:rsidR="00F05B2F" w:rsidRPr="00944330">
      <w:pPr>
        <w:shd w:fill="FFFFFF" w:color="auto" w:val="clear"/>
        <w:jc w:val="both"/>
      </w:pPr>
    </w:p>
    <w:p w:rsidRDefault="00F05B2F" w:rsidP="00F05B2F" w:rsidR="00F05B2F">
      <w:pPr>
        <w:shd w:fill="FFFFFF" w:color="auto" w:val="clear"/>
        <w:jc w:val="both"/>
      </w:pPr>
      <w:r>
        <w:lastRenderedPageBreak/>
        <w:tab/>
      </w:r>
      <w:r w:rsidRPr="007C706E">
        <w:t xml:space="preserve">Tijekom stečajnog postupka </w:t>
      </w:r>
      <w:r>
        <w:t xml:space="preserve">osim završne diobe </w:t>
      </w:r>
      <w:r w:rsidRPr="007C706E">
        <w:t xml:space="preserve">nisu provedene </w:t>
      </w:r>
      <w:r>
        <w:t xml:space="preserve">druge </w:t>
      </w:r>
      <w:r w:rsidRPr="007C706E">
        <w:t>diobe vjerovnicima</w:t>
      </w:r>
      <w:r>
        <w:t xml:space="preserve">, razlučni vjerovnici su namireni u iznosu od 878.367,15 kn, te </w:t>
      </w:r>
      <w:r w:rsidRPr="007C706E">
        <w:t>troškovi stečajnog postupka i ostale obveze stečajne mase u ukupnom iznosu 357.569,99 k</w:t>
      </w:r>
      <w:r>
        <w:t>n</w:t>
      </w:r>
      <w:r w:rsidRPr="007C706E">
        <w:t xml:space="preserve">. </w:t>
      </w:r>
    </w:p>
    <w:p w:rsidRDefault="00F05B2F" w:rsidP="00F05B2F" w:rsidR="00F05B2F">
      <w:pPr>
        <w:shd w:fill="FFFFFF" w:color="auto" w:val="clear"/>
        <w:jc w:val="both"/>
      </w:pPr>
    </w:p>
    <w:p w:rsidRDefault="00F05B2F" w:rsidP="00F05B2F" w:rsidR="00F05B2F" w:rsidRPr="00944330">
      <w:pPr>
        <w:shd w:fill="FFFFFF" w:color="auto" w:val="clear"/>
        <w:jc w:val="both"/>
      </w:pPr>
      <w:r w:rsidRPr="00944330">
        <w:tab/>
        <w:t>Na temelju raspoloživih sredstava stečajni upravitelj izradio je diobni popis za završnu diobu prema kojemu su namirene tražbine vjerovnika I.</w:t>
      </w:r>
      <w:r>
        <w:t xml:space="preserve"> </w:t>
      </w:r>
      <w:r w:rsidRPr="00944330">
        <w:t>višeg isplatnog reda u ukupnom iznosu od 300.000,00 k</w:t>
      </w:r>
      <w:r>
        <w:t>n</w:t>
      </w:r>
      <w:r w:rsidRPr="00944330">
        <w:t>, što čini 88,52% priznatih i utvrđenih tražbina vjerovnika I.</w:t>
      </w:r>
      <w:r>
        <w:t xml:space="preserve"> </w:t>
      </w:r>
      <w:r w:rsidRPr="00944330">
        <w:t xml:space="preserve">višeg isplatnog reda. </w:t>
      </w:r>
    </w:p>
    <w:p w:rsidRDefault="00F05B2F" w:rsidP="00F05B2F" w:rsidR="00F05B2F">
      <w:pPr>
        <w:shd w:fill="FFFFFF" w:color="auto" w:val="clear"/>
        <w:jc w:val="both"/>
      </w:pPr>
    </w:p>
    <w:p w:rsidRDefault="00F05B2F" w:rsidP="00F05B2F" w:rsidR="00F05B2F">
      <w:pPr>
        <w:shd w:fill="FFFFFF" w:color="auto" w:val="clear"/>
        <w:jc w:val="both"/>
      </w:pPr>
      <w:r>
        <w:tab/>
        <w:t xml:space="preserve">Nakon provedene završne diobe </w:t>
      </w:r>
      <w:r w:rsidRPr="007C706E">
        <w:t xml:space="preserve">u ovom stečajnom postupku </w:t>
      </w:r>
      <w:r>
        <w:t xml:space="preserve">završeni su </w:t>
      </w:r>
      <w:r w:rsidRPr="007C706E">
        <w:t>svi poslovi i n</w:t>
      </w:r>
      <w:r w:rsidR="00492E80">
        <w:t>ije bilo</w:t>
      </w:r>
      <w:r w:rsidRPr="007C706E">
        <w:t xml:space="preserve"> neunovčene stečajne mase</w:t>
      </w:r>
      <w:r>
        <w:t xml:space="preserve"> te</w:t>
      </w:r>
      <w:r w:rsidR="00492E80">
        <w:t xml:space="preserve"> je </w:t>
      </w:r>
      <w:r>
        <w:t>stečajni upravitelj predložio zakazivanje završnog ročišta.</w:t>
      </w:r>
    </w:p>
    <w:p w:rsidRDefault="00831A8C" w:rsidP="007A557C" w:rsidR="00831A8C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320A2E">
        <w:t>2</w:t>
      </w:r>
      <w:r w:rsidR="00AF4378">
        <w:t>1</w:t>
      </w:r>
      <w:r w:rsidRPr="00103F4A">
        <w:t xml:space="preserve">. </w:t>
      </w:r>
      <w:r w:rsidR="00AF4378">
        <w:t>ožujka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AF4378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320A2E">
        <w:rPr>
          <w:bCs/>
        </w:rPr>
        <w:t>Filip Babić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C643EA">
        <w:rPr>
          <w:bCs/>
        </w:rPr>
        <w:t>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C643EA">
        <w:rPr>
          <w:bCs/>
        </w:rPr>
        <w:t>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C643EA">
        <w:rPr>
          <w:bCs/>
        </w:rPr>
        <w:t>Osijek</w:t>
      </w:r>
    </w:p>
    <w:p w:rsidRDefault="00530EA8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FC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St-41/13-179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0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19F5B6B"/>
    <w:multiLevelType w:val="hybridMultilevel"/>
    <w:tmpl w:val="3DB24F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20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1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2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3D29DB"/>
    <w:multiLevelType w:val="hybridMultilevel"/>
    <w:tmpl w:val="FE3619A8"/>
    <w:lvl w:tplc="C17AE8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6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7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7F5100"/>
    <w:multiLevelType w:val="hybridMultilevel"/>
    <w:tmpl w:val="650ACA70"/>
    <w:lvl w:tplc="041A000F" w:ilvl="0">
      <w:start w:val="1"/>
      <w:numFmt w:val="decimal"/>
      <w:lvlText w:val="%1."/>
      <w:lvlJc w:val="left"/>
      <w:pPr>
        <w:ind w:hanging="360" w:left="720"/>
      </w:pPr>
    </w:lvl>
    <w:lvl w:tplc="B818FCDC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8F5DEC"/>
    <w:multiLevelType w:val="hybridMultilevel"/>
    <w:tmpl w:val="E35CD2F6"/>
    <w:lvl w:tplc="10C82504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59F1605"/>
    <w:multiLevelType w:val="hybridMultilevel"/>
    <w:tmpl w:val="7706B4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8">
    <w:nsid w:val="7B861833"/>
    <w:multiLevelType w:val="hybridMultilevel"/>
    <w:tmpl w:val="E9F28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28"/>
  </w:num>
  <w:num w:numId="6">
    <w:abstractNumId w:val="22"/>
  </w:num>
  <w:num w:numId="7">
    <w:abstractNumId w:val="37"/>
  </w:num>
  <w:num w:numId="8">
    <w:abstractNumId w:val="40"/>
  </w:num>
  <w:num w:numId="9">
    <w:abstractNumId w:val="31"/>
  </w:num>
  <w:num w:numId="10">
    <w:abstractNumId w:val="14"/>
  </w:num>
  <w:num w:numId="11">
    <w:abstractNumId w:val="34"/>
  </w:num>
  <w:num w:numId="12">
    <w:abstractNumId w:val="8"/>
  </w:num>
  <w:num w:numId="13">
    <w:abstractNumId w:val="19"/>
  </w:num>
  <w:num w:numId="14">
    <w:abstractNumId w:val="15"/>
  </w:num>
  <w:num w:numId="15">
    <w:abstractNumId w:val="26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"/>
  </w:num>
  <w:num w:numId="20">
    <w:abstractNumId w:val="27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9"/>
  </w:num>
  <w:num w:numId="25">
    <w:abstractNumId w:val="3"/>
  </w:num>
  <w:num w:numId="26">
    <w:abstractNumId w:val="5"/>
  </w:num>
  <w:num w:numId="27">
    <w:abstractNumId w:val="33"/>
  </w:num>
  <w:num w:numId="28">
    <w:abstractNumId w:val="20"/>
  </w:num>
  <w:num w:numId="29">
    <w:abstractNumId w:val="17"/>
  </w:num>
  <w:num w:numId="30">
    <w:abstractNumId w:val="1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2"/>
  </w:num>
  <w:num w:numId="34">
    <w:abstractNumId w:val="30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0"/>
  </w:num>
  <w:num w:numId="40">
    <w:abstractNumId w:val="29"/>
  </w:num>
  <w:num w:numId="41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783B"/>
    <w:rsid w:val="00040E20"/>
    <w:rsid w:val="00044659"/>
    <w:rsid w:val="00054F22"/>
    <w:rsid w:val="00081248"/>
    <w:rsid w:val="00083ABF"/>
    <w:rsid w:val="00094C57"/>
    <w:rsid w:val="00095810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0A2E"/>
    <w:rsid w:val="00327B93"/>
    <w:rsid w:val="003550FD"/>
    <w:rsid w:val="00357645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663C6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0EA8"/>
    <w:rsid w:val="00534F57"/>
    <w:rsid w:val="00543AF2"/>
    <w:rsid w:val="005871D0"/>
    <w:rsid w:val="00590BC9"/>
    <w:rsid w:val="005A5B6D"/>
    <w:rsid w:val="005B4322"/>
    <w:rsid w:val="005C209B"/>
    <w:rsid w:val="005F5DF5"/>
    <w:rsid w:val="00605F2A"/>
    <w:rsid w:val="00622E1D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6080D"/>
    <w:rsid w:val="0076408D"/>
    <w:rsid w:val="00776A20"/>
    <w:rsid w:val="007813CA"/>
    <w:rsid w:val="00784904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73FC3"/>
    <w:rsid w:val="00896D36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70F77"/>
    <w:rsid w:val="00A845FF"/>
    <w:rsid w:val="00A856E7"/>
    <w:rsid w:val="00A85985"/>
    <w:rsid w:val="00A86B2F"/>
    <w:rsid w:val="00AF4378"/>
    <w:rsid w:val="00B32F53"/>
    <w:rsid w:val="00B34350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2995"/>
    <w:rsid w:val="00BD7895"/>
    <w:rsid w:val="00BF211A"/>
    <w:rsid w:val="00BF51D1"/>
    <w:rsid w:val="00C05486"/>
    <w:rsid w:val="00C12A11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C773B"/>
    <w:rsid w:val="00EE48E9"/>
    <w:rsid w:val="00F020D0"/>
    <w:rsid w:val="00F05B2F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2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2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St-41/2013-179</izvorni_sadrzaj>
    <derivirana_varijabla naziv="DomainObject.Oznaka_1">St-41/2013-179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St-41/2013-179</izvorni_sadrzaj>
    <derivirana_varijabla naziv="DomainObject.PoslovniBrojDokumenta_1">St-41/2013-179</derivirana_varijabla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1204</properties:Words>
  <properties:Characters>7184</properties:Characters>
  <properties:Lines>263</properties:Lines>
  <properties:Paragraphs>172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2017-03-21T10:32:00Z</cp:lastPrinted>
  <dcterms:modified xmlns:xsi="http://www.w3.org/2001/XMLSchema-instance" xsi:type="dcterms:W3CDTF">2017-03-21T12:36:00Z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St-41/2013-179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