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130a" w14:paraId="c2e130a" w:rsidRDefault="00C124FB" w:rsidP="00986023" w:rsidR="00C124FB" w:rsidRPr="001E5E32">
      <w:pPr>
        <w:pStyle w:val="Bezproreda"/>
        <w:ind w:left="-284"/>
        <w:jc w:val="both"/>
        <w15:collapsed w:val="false"/>
        <w:rPr>
          <w:rFonts w:cs="Times New Roman" w:hAnsi="Times New Roman" w:ascii="Times New Roman"/>
          <w:sz w:val="24"/>
          <w:szCs w:val="24"/>
          <w:lang w:val="hr-HR"/>
        </w:rPr>
      </w:pPr>
      <w:bookmarkStart w:name="_GoBack" w:id="0"/>
      <w:bookmarkEnd w:id="0"/>
    </w:p>
    <w:p w:rsidRDefault="00C124FB" w:rsidP="00986023" w:rsidR="00C124F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 xml:space="preserve"> </w:t>
      </w:r>
      <w:r w:rsidRPr="001E5E32">
        <w:rPr>
          <w:rFonts w:cs="Times New Roman" w:hAnsi="Times New Roman" w:ascii="Times New Roman"/>
          <w:bCs/>
          <w:noProof/>
          <w:sz w:val="24"/>
          <w:szCs w:val="24"/>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1E5E32">
        <w:rPr>
          <w:rFonts w:cs="Times New Roman" w:hAnsi="Times New Roman" w:ascii="Times New Roman"/>
          <w:sz w:val="24"/>
          <w:szCs w:val="24"/>
          <w:lang w:val="hr-HR"/>
        </w:rPr>
        <w:t xml:space="preserve">                                                                                                                             </w:t>
      </w:r>
    </w:p>
    <w:p w:rsidRDefault="00C124FB" w:rsidP="00986023" w:rsidR="00C124F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 xml:space="preserve">REPUBLIKA HRVATSKA </w:t>
      </w:r>
    </w:p>
    <w:p w:rsidRDefault="00C124FB" w:rsidP="00986023" w:rsidR="00C124F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TRGOVAČKI SUD U ZAGREBU</w:t>
      </w:r>
    </w:p>
    <w:p w:rsidRDefault="00C124FB" w:rsidP="00986023" w:rsidR="00C124F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Zagreb, Amruševa 2/II</w:t>
      </w:r>
    </w:p>
    <w:p w:rsidRDefault="00C124FB" w:rsidP="00986023" w:rsidR="00C124F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ab/>
      </w:r>
      <w:r w:rsidRPr="001E5E32">
        <w:rPr>
          <w:rFonts w:cs="Times New Roman" w:hAnsi="Times New Roman" w:ascii="Times New Roman"/>
          <w:sz w:val="24"/>
          <w:szCs w:val="24"/>
          <w:lang w:val="hr-HR"/>
        </w:rPr>
        <w:tab/>
      </w:r>
      <w:r w:rsidRPr="001E5E32">
        <w:rPr>
          <w:rFonts w:cs="Times New Roman" w:hAnsi="Times New Roman" w:ascii="Times New Roman"/>
          <w:sz w:val="24"/>
          <w:szCs w:val="24"/>
          <w:lang w:val="hr-HR"/>
        </w:rPr>
        <w:tab/>
      </w:r>
      <w:r w:rsidRPr="001E5E32">
        <w:rPr>
          <w:rFonts w:cs="Times New Roman" w:hAnsi="Times New Roman" w:ascii="Times New Roman"/>
          <w:sz w:val="24"/>
          <w:szCs w:val="24"/>
          <w:lang w:val="hr-HR"/>
        </w:rPr>
        <w:tab/>
      </w:r>
      <w:r w:rsidRPr="001E5E32">
        <w:rPr>
          <w:rFonts w:cs="Times New Roman" w:hAnsi="Times New Roman" w:ascii="Times New Roman"/>
          <w:sz w:val="24"/>
          <w:szCs w:val="24"/>
          <w:lang w:val="hr-HR"/>
        </w:rPr>
        <w:tab/>
      </w:r>
      <w:r w:rsidRPr="001E5E32">
        <w:rPr>
          <w:rFonts w:cs="Times New Roman" w:hAnsi="Times New Roman" w:ascii="Times New Roman"/>
          <w:sz w:val="24"/>
          <w:szCs w:val="24"/>
          <w:lang w:val="hr-HR"/>
        </w:rPr>
        <w:tab/>
        <w:t xml:space="preserve">                                                                           </w:t>
      </w:r>
    </w:p>
    <w:p w:rsidRDefault="00C124FB" w:rsidP="00986023" w:rsidR="00C124F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sz w:val="24"/>
          <w:szCs w:val="24"/>
          <w:lang w:val="hr-HR"/>
        </w:rPr>
        <w:t>Z A P I S N I K</w:t>
      </w:r>
    </w:p>
    <w:p w:rsidRDefault="00C124FB" w:rsidP="00986023" w:rsidR="00C124F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sz w:val="24"/>
          <w:szCs w:val="24"/>
          <w:lang w:val="hr-HR"/>
        </w:rPr>
        <w:t>S ISPITNOG ROČIŠTA</w:t>
      </w:r>
    </w:p>
    <w:p w:rsidRDefault="00C124FB" w:rsidP="00986023" w:rsidR="00C124FB" w:rsidRPr="001E5E32">
      <w:pPr>
        <w:pStyle w:val="Bezproreda"/>
        <w:ind w:left="-284"/>
        <w:jc w:val="both"/>
        <w:rPr>
          <w:rFonts w:cs="Times New Roman" w:hAnsi="Times New Roman" w:ascii="Times New Roman"/>
          <w:sz w:val="24"/>
          <w:szCs w:val="24"/>
          <w:lang w:val="hr-HR"/>
        </w:rPr>
      </w:pPr>
    </w:p>
    <w:p w:rsidRDefault="006129B2" w:rsidP="00986023" w:rsidR="0057413B" w:rsidRPr="00EA4F9B">
      <w:pPr>
        <w:pStyle w:val="Bezproreda"/>
        <w:ind w:left="-284"/>
        <w:jc w:val="both"/>
        <w:rPr>
          <w:rFonts w:cs="Times New Roman" w:hAnsi="Times New Roman" w:ascii="Times New Roman"/>
          <w:sz w:val="24"/>
          <w:szCs w:val="24"/>
          <w:lang w:val="hr-HR"/>
        </w:rPr>
      </w:pPr>
      <w:r w:rsidRPr="001E5E32">
        <w:rPr>
          <w:rFonts w:cs="Times New Roman" w:hAnsi="Times New Roman" w:ascii="Times New Roman"/>
          <w:sz w:val="24"/>
          <w:szCs w:val="24"/>
          <w:lang w:val="hr-HR"/>
        </w:rPr>
        <w:t>održanog dana 27. studenog 2018</w:t>
      </w:r>
      <w:r w:rsidR="00C124FB" w:rsidRPr="001E5E32">
        <w:rPr>
          <w:rFonts w:cs="Times New Roman" w:hAnsi="Times New Roman" w:ascii="Times New Roman"/>
          <w:sz w:val="24"/>
          <w:szCs w:val="24"/>
          <w:lang w:val="hr-HR"/>
        </w:rPr>
        <w:t>. na Trgovačkom sudu u</w:t>
      </w:r>
      <w:r w:rsidRPr="001E5E32">
        <w:rPr>
          <w:rFonts w:cs="Times New Roman" w:hAnsi="Times New Roman" w:ascii="Times New Roman"/>
          <w:sz w:val="24"/>
          <w:szCs w:val="24"/>
          <w:lang w:val="hr-HR"/>
        </w:rPr>
        <w:t xml:space="preserve"> Zagrebu, Amruševa 2/II, soba 93/II (U</w:t>
      </w:r>
      <w:r w:rsidR="00C124FB" w:rsidRPr="001E5E32">
        <w:rPr>
          <w:rFonts w:cs="Times New Roman" w:hAnsi="Times New Roman" w:ascii="Times New Roman"/>
          <w:sz w:val="24"/>
          <w:szCs w:val="24"/>
          <w:lang w:val="hr-HR"/>
        </w:rPr>
        <w:t xml:space="preserve">Z), u stečajnom predmetu nad stečajnim dužnikom </w:t>
      </w:r>
      <w:r w:rsidRPr="00EA4F9B">
        <w:rPr>
          <w:rFonts w:cs="Times New Roman" w:hAnsi="Times New Roman" w:ascii="Times New Roman"/>
          <w:sz w:val="24"/>
          <w:szCs w:val="24"/>
          <w:lang w:val="hr-HR"/>
        </w:rPr>
        <w:t>DAN ARHITEKTURA d.o.o. u stečaju iz Zagreba, I. B. Mažuranić 82, OIB: 94442612845</w:t>
      </w:r>
    </w:p>
    <w:p w:rsidRDefault="00986023" w:rsidP="00986023" w:rsidR="00986023"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NAZOČNI OD SUDA:</w:t>
      </w:r>
    </w:p>
    <w:p w:rsidRDefault="00986023"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Vesna Sremac Šoštar</w:t>
      </w:r>
      <w:r w:rsidR="0030778D" w:rsidRPr="001E5E32">
        <w:rPr>
          <w:rFonts w:cs="Times New Roman" w:hAnsi="Times New Roman" w:ascii="Times New Roman"/>
          <w:color w:val="000000"/>
          <w:sz w:val="24"/>
          <w:szCs w:val="24"/>
          <w:lang w:val="hr-HR"/>
        </w:rPr>
        <w:t xml:space="preserve"> – stečajni sudac</w:t>
      </w:r>
    </w:p>
    <w:p w:rsidRDefault="00986023"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Matea Bizjak</w:t>
      </w:r>
      <w:r w:rsidR="0030778D" w:rsidRPr="001E5E32">
        <w:rPr>
          <w:rFonts w:cs="Times New Roman" w:hAnsi="Times New Roman" w:ascii="Times New Roman"/>
          <w:color w:val="000000"/>
          <w:sz w:val="24"/>
          <w:szCs w:val="24"/>
          <w:lang w:val="hr-HR"/>
        </w:rPr>
        <w:t xml:space="preserve"> – zapisničar</w:t>
      </w:r>
    </w:p>
    <w:p w:rsidRDefault="00986023" w:rsidP="00986023" w:rsidR="00986023"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 xml:space="preserve">Utvrđuje se da je pristupio stečajni upravitelj </w:t>
      </w:r>
      <w:r w:rsidR="006129B2" w:rsidRPr="001E5E32">
        <w:rPr>
          <w:rFonts w:cs="Times New Roman" w:hAnsi="Times New Roman" w:ascii="Times New Roman"/>
          <w:color w:val="000000"/>
          <w:sz w:val="24"/>
          <w:szCs w:val="24"/>
          <w:lang w:val="hr-HR"/>
        </w:rPr>
        <w:t>Branko Petanjek</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Započeto u 10,00 sati.</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986023" w:rsidP="006129B2" w:rsidR="00986023" w:rsidRPr="001E5E32">
      <w:pPr>
        <w:pStyle w:val="Bezproreda"/>
        <w:ind w:left="-284"/>
        <w:jc w:val="both"/>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Utvrđuje se da su pristupili sljedeći vjerovnici:</w:t>
      </w:r>
    </w:p>
    <w:p w:rsidRDefault="00676B26" w:rsidP="0046316E" w:rsidR="00676B26" w:rsidRPr="001E5E32">
      <w:pPr>
        <w:pStyle w:val="Bezproreda"/>
        <w:numPr>
          <w:ilvl w:val="0"/>
          <w:numId w:val="1"/>
        </w:numPr>
        <w:ind w:left="0"/>
        <w:jc w:val="both"/>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RH, Ministar</w:t>
      </w:r>
      <w:r w:rsidR="00D2724F">
        <w:rPr>
          <w:rFonts w:cs="Times New Roman" w:hAnsi="Times New Roman" w:ascii="Times New Roman"/>
          <w:color w:val="000000"/>
          <w:sz w:val="24"/>
          <w:szCs w:val="24"/>
          <w:lang w:val="hr-HR"/>
        </w:rPr>
        <w:t>stvo financija, Porezna uprava, Tanja Šušak, zamjenik ŽDO Zagreb</w:t>
      </w:r>
    </w:p>
    <w:p w:rsidRDefault="00986023" w:rsidP="0046316E" w:rsidR="00986023" w:rsidRPr="001E5E32">
      <w:pPr>
        <w:pStyle w:val="Bezproreda"/>
        <w:jc w:val="both"/>
        <w:rPr>
          <w:rFonts w:cs="Times New Roman" w:hAnsi="Times New Roman" w:ascii="Times New Roman"/>
          <w:color w:val="000000"/>
          <w:sz w:val="24"/>
          <w:szCs w:val="24"/>
          <w:lang w:val="hr-HR"/>
        </w:rPr>
      </w:pPr>
    </w:p>
    <w:p w:rsidRDefault="00986023" w:rsidP="00986023" w:rsidR="00986023" w:rsidRPr="001E5E32">
      <w:pPr>
        <w:pStyle w:val="Bezproreda"/>
        <w:jc w:val="both"/>
        <w:rPr>
          <w:rFonts w:cs="Times New Roman" w:hAnsi="Times New Roman" w:ascii="Times New Roman"/>
          <w:color w:val="000000"/>
          <w:sz w:val="24"/>
          <w:szCs w:val="24"/>
          <w:lang w:val="hr-HR"/>
        </w:rPr>
      </w:pPr>
    </w:p>
    <w:p w:rsidRDefault="0030778D" w:rsidP="00957FB0" w:rsidR="0057413B" w:rsidRPr="001E5E32">
      <w:pPr>
        <w:pStyle w:val="Bezproreda"/>
        <w:ind w:firstLine="284"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Stečajni sudac otvara današnje ročište i objavljuje da je predmet današnjeg ročišta ispitivanje prijavljenih tražbina prema iznosu i isplatnom redu kako su unesene u tablicu koju je sastavio stečajni upravitelj i koje tablice su sukladno odredbi čl.174. SZ-a</w:t>
      </w:r>
      <w:r w:rsidR="002C5CAB">
        <w:rPr>
          <w:rFonts w:cs="Times New Roman" w:hAnsi="Times New Roman" w:ascii="Times New Roman"/>
          <w:color w:val="000000"/>
          <w:sz w:val="24"/>
          <w:szCs w:val="24"/>
          <w:lang w:val="hr-HR"/>
        </w:rPr>
        <w:t xml:space="preserve"> (NN 44/96 do 45/13)</w:t>
      </w:r>
      <w:r w:rsidRPr="001E5E32">
        <w:rPr>
          <w:rFonts w:cs="Times New Roman" w:hAnsi="Times New Roman" w:ascii="Times New Roman"/>
          <w:color w:val="000000"/>
          <w:sz w:val="24"/>
          <w:szCs w:val="24"/>
          <w:lang w:val="hr-HR"/>
        </w:rPr>
        <w:t xml:space="preserve"> bile objavljene</w:t>
      </w:r>
      <w:r w:rsidR="00EE4A59" w:rsidRPr="001E5E32">
        <w:rPr>
          <w:rFonts w:cs="Times New Roman" w:hAnsi="Times New Roman" w:ascii="Times New Roman"/>
          <w:color w:val="000000"/>
          <w:sz w:val="24"/>
          <w:szCs w:val="24"/>
          <w:lang w:val="hr-HR"/>
        </w:rPr>
        <w:t xml:space="preserve"> na e-oglasnoj ploči suda</w:t>
      </w:r>
      <w:r w:rsidRPr="001E5E32">
        <w:rPr>
          <w:rFonts w:cs="Times New Roman" w:hAnsi="Times New Roman" w:ascii="Times New Roman"/>
          <w:color w:val="000000"/>
          <w:sz w:val="24"/>
          <w:szCs w:val="24"/>
          <w:lang w:val="hr-HR"/>
        </w:rPr>
        <w:t xml:space="preserve"> i nalazile se na uvidu u </w:t>
      </w:r>
      <w:r w:rsidR="00EE4A59" w:rsidRPr="001E5E32">
        <w:rPr>
          <w:rFonts w:cs="Times New Roman" w:hAnsi="Times New Roman" w:ascii="Times New Roman"/>
          <w:color w:val="000000"/>
          <w:sz w:val="24"/>
          <w:szCs w:val="24"/>
          <w:lang w:val="hr-HR"/>
        </w:rPr>
        <w:t>sobi stečajnog suca</w:t>
      </w:r>
      <w:r w:rsidR="006B0A3A" w:rsidRPr="001E5E32">
        <w:rPr>
          <w:rFonts w:cs="Times New Roman" w:hAnsi="Times New Roman" w:ascii="Times New Roman"/>
          <w:color w:val="000000"/>
          <w:sz w:val="24"/>
          <w:szCs w:val="24"/>
          <w:lang w:val="hr-HR"/>
        </w:rPr>
        <w:t xml:space="preserve"> u Trgovačkom sudu u Zagrebu, soba 55/III.</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57FB0" w:rsidR="0057413B" w:rsidRPr="001E5E32">
      <w:pPr>
        <w:pStyle w:val="Bezproreda"/>
        <w:ind w:firstLine="284"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Uz tablicu su bile izložene i prijave svih vjerovnika koje su stigle do roka objave</w:t>
      </w:r>
      <w:r w:rsidR="006B0A3A" w:rsidRPr="001E5E32">
        <w:rPr>
          <w:rFonts w:cs="Times New Roman" w:hAnsi="Times New Roman" w:ascii="Times New Roman"/>
          <w:color w:val="000000"/>
          <w:sz w:val="24"/>
          <w:szCs w:val="24"/>
          <w:lang w:val="hr-HR"/>
        </w:rPr>
        <w:t xml:space="preserve"> na e-oglasnoj ploči suda.</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57FB0" w:rsidR="0057413B" w:rsidRPr="001E5E32">
      <w:pPr>
        <w:pStyle w:val="Bezproreda"/>
        <w:ind w:firstLine="284"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 xml:space="preserve">Razlučna prava nisu predmet </w:t>
      </w:r>
      <w:r w:rsidR="006B0A3A" w:rsidRPr="001E5E32">
        <w:rPr>
          <w:rFonts w:cs="Times New Roman" w:hAnsi="Times New Roman" w:ascii="Times New Roman"/>
          <w:color w:val="000000"/>
          <w:sz w:val="24"/>
          <w:szCs w:val="24"/>
          <w:lang w:val="hr-HR"/>
        </w:rPr>
        <w:t>i</w:t>
      </w:r>
      <w:r w:rsidR="00EA4F9B">
        <w:rPr>
          <w:rFonts w:cs="Times New Roman" w:hAnsi="Times New Roman" w:ascii="Times New Roman"/>
          <w:color w:val="000000"/>
          <w:sz w:val="24"/>
          <w:szCs w:val="24"/>
          <w:lang w:val="hr-HR"/>
        </w:rPr>
        <w:t>spitivanja (čl.175.st.4. SZ-a).</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57FB0" w:rsidR="00957FB0" w:rsidRPr="001E5E32">
      <w:pPr>
        <w:pStyle w:val="Bezproreda"/>
        <w:ind w:firstLine="284"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Poziva se stečajni upravitelj da se jasno izjasni osporava li ili priznaje svaku prijavljenu tražbinu koju je objavio prema tablicama.</w:t>
      </w:r>
    </w:p>
    <w:p w:rsidRDefault="00957FB0" w:rsidP="00957FB0" w:rsidR="00957FB0" w:rsidRPr="001E5E32">
      <w:pPr>
        <w:pStyle w:val="Bezproreda"/>
        <w:ind w:firstLine="284" w:left="-284"/>
        <w:jc w:val="both"/>
        <w:rPr>
          <w:rFonts w:cs="Times New Roman" w:hAnsi="Times New Roman" w:ascii="Times New Roman"/>
          <w:sz w:val="24"/>
          <w:szCs w:val="24"/>
          <w:lang w:val="hr-HR"/>
        </w:rPr>
      </w:pPr>
    </w:p>
    <w:p w:rsidRDefault="0030778D" w:rsidP="00957FB0" w:rsidR="0057413B" w:rsidRPr="001E5E32">
      <w:pPr>
        <w:pStyle w:val="Bezproreda"/>
        <w:ind w:firstLine="284"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 xml:space="preserve">Prelazi se na ispitivanje svake pojedine prijavljene tražbine. </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BE0010" w:rsidP="00986023" w:rsidR="00BE0010" w:rsidRPr="001E5E32">
      <w:pPr>
        <w:pStyle w:val="Bezproreda"/>
        <w:ind w:left="-284"/>
        <w:jc w:val="both"/>
        <w:rPr>
          <w:rFonts w:cs="Times New Roman" w:hAnsi="Times New Roman" w:ascii="Times New Roman"/>
          <w:sz w:val="24"/>
          <w:szCs w:val="24"/>
          <w:lang w:val="hr-HR"/>
        </w:rPr>
      </w:pPr>
    </w:p>
    <w:p w:rsidRDefault="00BE0010" w:rsidP="00986023" w:rsidR="00BE0010" w:rsidRPr="001E5E32">
      <w:pPr>
        <w:pStyle w:val="Bezproreda"/>
        <w:ind w:left="-284"/>
        <w:jc w:val="both"/>
        <w:rPr>
          <w:rFonts w:cs="Times New Roman" w:hAnsi="Times New Roman" w:ascii="Times New Roman"/>
          <w:sz w:val="24"/>
          <w:szCs w:val="24"/>
          <w:lang w:val="hr-HR"/>
        </w:rPr>
      </w:pPr>
    </w:p>
    <w:p w:rsidRDefault="00BE0010" w:rsidP="00BE0010" w:rsidR="00BE0010" w:rsidRPr="001E5E32">
      <w:pPr>
        <w:pStyle w:val="Standard"/>
        <w:tabs>
          <w:tab w:pos="4005" w:val="left"/>
        </w:tabs>
        <w:rPr>
          <w:rFonts w:cs="Times New Roman"/>
          <w:b/>
          <w:bCs/>
          <w:sz w:val="22"/>
          <w:szCs w:val="22"/>
        </w:rPr>
      </w:pPr>
    </w:p>
    <w:p w:rsidRDefault="00BE0010" w:rsidP="00BE0010" w:rsidR="00BE0010" w:rsidRPr="001E5E32">
      <w:pPr>
        <w:pStyle w:val="Standard"/>
        <w:tabs>
          <w:tab w:pos="4005" w:val="left"/>
        </w:tabs>
        <w:rPr>
          <w:rFonts w:cs="Times New Roman"/>
          <w:b/>
          <w:bCs/>
          <w:sz w:val="22"/>
          <w:szCs w:val="22"/>
        </w:rPr>
        <w:sectPr w:rsidSect="00C124FB" w:rsidR="00BE0010" w:rsidRPr="001E5E32">
          <w:headerReference w:type="default" r:id="rId10"/>
          <w:headerReference w:type="first" r:id="rId11"/>
          <w:pgSz w:code="9" w:h="16840" w:w="11907"/>
          <w:pgMar w:gutter="0" w:footer="1021" w:header="1021" w:left="1701" w:bottom="1418" w:right="1134" w:top="475"/>
          <w:cols w:space="720"/>
          <w:titlePg/>
          <w:docGrid w:linePitch="299"/>
        </w:sectPr>
      </w:pPr>
    </w:p>
    <w:p w:rsidRDefault="00BE0010" w:rsidP="00BE0010" w:rsidR="00BE0010" w:rsidRPr="001E5E32">
      <w:pPr>
        <w:pStyle w:val="Standard"/>
        <w:tabs>
          <w:tab w:pos="4005" w:val="left"/>
        </w:tabs>
        <w:rPr>
          <w:rFonts w:cs="Times New Roman"/>
          <w:b/>
          <w:bCs/>
          <w:sz w:val="22"/>
          <w:szCs w:val="22"/>
        </w:rPr>
      </w:pPr>
      <w:r w:rsidRPr="001E5E32">
        <w:rPr>
          <w:rFonts w:cs="Times New Roman"/>
          <w:b/>
          <w:bCs/>
          <w:sz w:val="22"/>
          <w:szCs w:val="22"/>
        </w:rPr>
        <w:lastRenderedPageBreak/>
        <w:t>I isplatni red</w:t>
      </w:r>
    </w:p>
    <w:p w:rsidRDefault="00BE0010" w:rsidP="00BE0010" w:rsidR="00BE0010" w:rsidRPr="001E5E32">
      <w:pPr>
        <w:pStyle w:val="Standard"/>
        <w:tabs>
          <w:tab w:pos="4005" w:val="left"/>
        </w:tabs>
        <w:rPr>
          <w:rFonts w:cs="Times New Roman"/>
          <w:b/>
          <w:bCs/>
          <w:sz w:val="22"/>
          <w:szCs w:val="22"/>
        </w:rPr>
      </w:pPr>
    </w:p>
    <w:tbl>
      <w:tblPr>
        <w:tblW w:type="pct" w:w="5000"/>
        <w:tblCellMar>
          <w:left w:type="dxa" w:w="10"/>
          <w:right w:type="dxa" w:w="10"/>
        </w:tblCellMar>
        <w:tblLook w:val="0000" w:noVBand="0" w:noHBand="0" w:lastColumn="0" w:firstColumn="0" w:lastRow="0" w:firstRow="0"/>
      </w:tblPr>
      <w:tblGrid>
        <w:gridCol w:w="522"/>
        <w:gridCol w:w="2579"/>
        <w:gridCol w:w="1369"/>
        <w:gridCol w:w="2465"/>
        <w:gridCol w:w="1915"/>
        <w:gridCol w:w="1780"/>
        <w:gridCol w:w="3423"/>
        <w:gridCol w:w="958"/>
      </w:tblGrid>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r w:rsidRPr="001E5E32">
              <w:rPr>
                <w:rFonts w:cs="Times New Roman"/>
                <w:b/>
                <w:bCs/>
                <w:sz w:val="22"/>
                <w:szCs w:val="22"/>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Pristojba</w:t>
            </w: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REPUBLIKA HRVATSKA</w:t>
            </w:r>
          </w:p>
          <w:p w:rsidRDefault="00BE0010" w:rsidP="00A303F6" w:rsidR="00BE0010" w:rsidRPr="001E5E32">
            <w:pPr>
              <w:pStyle w:val="TableContents"/>
              <w:rPr>
                <w:rFonts w:cs="Times New Roman"/>
                <w:bCs/>
                <w:sz w:val="22"/>
                <w:szCs w:val="22"/>
              </w:rPr>
            </w:pPr>
            <w:r w:rsidRPr="001E5E32">
              <w:rPr>
                <w:rFonts w:cs="Times New Roman"/>
                <w:bCs/>
                <w:sz w:val="22"/>
                <w:szCs w:val="22"/>
              </w:rPr>
              <w:t>Ministarstvo financija, Porezna uprava</w:t>
            </w:r>
          </w:p>
          <w:p w:rsidRDefault="00BE0010" w:rsidP="00A303F6" w:rsidR="00BE0010" w:rsidRPr="001E5E32">
            <w:pPr>
              <w:pStyle w:val="TableContents"/>
              <w:rPr>
                <w:rFonts w:cs="Times New Roman"/>
                <w:sz w:val="22"/>
                <w:szCs w:val="22"/>
              </w:rPr>
            </w:pPr>
            <w:r w:rsidRPr="001E5E32">
              <w:rPr>
                <w:rFonts w:cs="Times New Roman"/>
                <w:bCs/>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Porez i prirez na dohodak i doprinosi za MO</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p w:rsidRDefault="00BE0010" w:rsidP="00A303F6" w:rsidR="00BE0010" w:rsidRPr="001E5E32">
            <w:pPr>
              <w:rPr>
                <w:rFonts w:cs="Times New Roman" w:hAnsi="Times New Roman" w:ascii="Times New Roman"/>
                <w:lang w:val="hr-HR"/>
              </w:rPr>
            </w:pPr>
          </w:p>
          <w:p w:rsidRDefault="00BE0010" w:rsidP="00A303F6" w:rsidR="00BE0010" w:rsidRPr="001E5E32">
            <w:pPr>
              <w:rPr>
                <w:rFonts w:cs="Times New Roman" w:hAnsi="Times New Roman" w:ascii="Times New Roman"/>
                <w:lang w:val="hr-HR"/>
              </w:rPr>
            </w:pPr>
          </w:p>
          <w:p w:rsidRDefault="00BE0010" w:rsidP="00A303F6" w:rsidR="00BE0010" w:rsidRPr="001E5E32">
            <w:pPr>
              <w:jc w:val="right"/>
              <w:rPr>
                <w:rFonts w:cs="Times New Roman" w:hAnsi="Times New Roman" w:ascii="Times New Roman"/>
                <w:lang w:val="hr-HR"/>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158.929,97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158.929,97</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rPr>
                <w:rFonts w:cs="Times New Roman"/>
                <w:bCs/>
                <w:sz w:val="22"/>
                <w:szCs w:val="22"/>
              </w:rPr>
            </w:pPr>
          </w:p>
        </w:tc>
      </w:tr>
    </w:tbl>
    <w:p w:rsidRDefault="00BE0010" w:rsidP="00BE0010" w:rsidR="00BE0010" w:rsidRPr="001E5E32">
      <w:pPr>
        <w:pStyle w:val="Standard"/>
        <w:tabs>
          <w:tab w:pos="4005" w:val="left"/>
        </w:tabs>
        <w:rPr>
          <w:rFonts w:cs="Times New Roman"/>
          <w:b/>
          <w:bCs/>
          <w:sz w:val="22"/>
          <w:szCs w:val="22"/>
        </w:rPr>
      </w:pPr>
    </w:p>
    <w:p w:rsidRDefault="00BE0010" w:rsidP="00BE0010" w:rsidR="00BE0010" w:rsidRPr="001E5E32">
      <w:pPr>
        <w:pStyle w:val="Standard"/>
        <w:tabs>
          <w:tab w:pos="4005" w:val="left"/>
        </w:tabs>
        <w:rPr>
          <w:rFonts w:cs="Times New Roman"/>
          <w:b/>
          <w:bCs/>
          <w:sz w:val="22"/>
          <w:szCs w:val="22"/>
        </w:rPr>
      </w:pPr>
    </w:p>
    <w:p w:rsidRDefault="00BE0010" w:rsidP="00BE0010" w:rsidR="00BE0010" w:rsidRPr="001E5E32">
      <w:pPr>
        <w:pStyle w:val="Standard"/>
        <w:tabs>
          <w:tab w:pos="4005" w:val="left"/>
        </w:tabs>
        <w:rPr>
          <w:rFonts w:cs="Times New Roman"/>
          <w:sz w:val="22"/>
          <w:szCs w:val="22"/>
        </w:rPr>
      </w:pPr>
      <w:r w:rsidRPr="001E5E32">
        <w:rPr>
          <w:rFonts w:cs="Times New Roman"/>
          <w:b/>
          <w:sz w:val="22"/>
          <w:szCs w:val="22"/>
        </w:rPr>
        <w:t>II viši isplatni red</w:t>
      </w:r>
      <w:r w:rsidRPr="001E5E32">
        <w:rPr>
          <w:rFonts w:cs="Times New Roman"/>
          <w:sz w:val="22"/>
          <w:szCs w:val="22"/>
        </w:rPr>
        <w:t xml:space="preserve"> </w:t>
      </w:r>
    </w:p>
    <w:p w:rsidRDefault="00BE0010" w:rsidP="00BE0010" w:rsidR="00BE0010" w:rsidRPr="001E5E32">
      <w:pPr>
        <w:pStyle w:val="Standard"/>
        <w:tabs>
          <w:tab w:pos="4005" w:val="left"/>
        </w:tabs>
        <w:rPr>
          <w:rFonts w:cs="Times New Roman"/>
          <w:b/>
          <w:bCs/>
          <w:sz w:val="22"/>
          <w:szCs w:val="22"/>
        </w:rPr>
      </w:pPr>
    </w:p>
    <w:tbl>
      <w:tblPr>
        <w:tblW w:type="pct" w:w="5000"/>
        <w:tblCellMar>
          <w:left w:type="dxa" w:w="10"/>
          <w:right w:type="dxa" w:w="10"/>
        </w:tblCellMar>
        <w:tblLook w:val="0000" w:noVBand="0" w:noHBand="0" w:lastColumn="0" w:firstColumn="0" w:lastRow="0" w:firstRow="0"/>
      </w:tblPr>
      <w:tblGrid>
        <w:gridCol w:w="522"/>
        <w:gridCol w:w="2579"/>
        <w:gridCol w:w="1369"/>
        <w:gridCol w:w="2465"/>
        <w:gridCol w:w="1915"/>
        <w:gridCol w:w="1780"/>
        <w:gridCol w:w="3423"/>
        <w:gridCol w:w="958"/>
      </w:tblGrid>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r w:rsidRPr="001E5E32">
              <w:rPr>
                <w:rFonts w:cs="Times New Roman"/>
                <w:b/>
                <w:bCs/>
                <w:sz w:val="22"/>
                <w:szCs w:val="22"/>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Pristojba</w:t>
            </w: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REPUBLIKA HRVATSKA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52634238587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Vjerodostojna isprava: obračun kamata</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Ovršna isprava:</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Rješenje OGS-a br. Ovrpl-10908/11</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Zastupnik: ŽDO Zagreb</w:t>
            </w: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r w:rsidRPr="001E5E32">
              <w:rPr>
                <w:rFonts w:cs="Times New Roman"/>
                <w:bCs/>
                <w:sz w:val="22"/>
                <w:szCs w:val="22"/>
              </w:rPr>
              <w:t>oslobođen</w:t>
            </w: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lang w:val="hr-HR"/>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641,91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641,91</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REPUBLIKA HRVATSKA</w:t>
            </w:r>
          </w:p>
          <w:p w:rsidRDefault="00BE0010" w:rsidP="00A303F6" w:rsidR="00BE0010" w:rsidRPr="001E5E32">
            <w:pPr>
              <w:pStyle w:val="TableContents"/>
              <w:rPr>
                <w:rFonts w:cs="Times New Roman"/>
                <w:bCs/>
                <w:sz w:val="22"/>
                <w:szCs w:val="22"/>
              </w:rPr>
            </w:pPr>
            <w:r w:rsidRPr="001E5E32">
              <w:rPr>
                <w:rFonts w:cs="Times New Roman"/>
                <w:bCs/>
                <w:sz w:val="22"/>
                <w:szCs w:val="22"/>
              </w:rPr>
              <w:t>Ministarstvo financija, Porezna uprava, Područni ured Zagreb</w:t>
            </w:r>
          </w:p>
          <w:p w:rsidRDefault="00BE0010" w:rsidP="00A303F6" w:rsidR="00BE0010" w:rsidRPr="001E5E32">
            <w:pPr>
              <w:pStyle w:val="TableContents"/>
              <w:rPr>
                <w:rFonts w:cs="Times New Roman"/>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Porezi, doprinosi i druga javna davanja</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 xml:space="preserve">Ovršna isprava: </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 xml:space="preserve">Rješenja, prijave poreza na dobit, ID obrazac, IPP </w:t>
            </w:r>
            <w:r w:rsidRPr="001E5E32">
              <w:rPr>
                <w:rFonts w:cs="Times New Roman" w:hAnsi="Times New Roman" w:ascii="Times New Roman"/>
                <w:lang w:val="hr-HR"/>
              </w:rPr>
              <w:lastRenderedPageBreak/>
              <w:t>obrazac, prijava turističke članarine, prijava spomeničke rente</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Vjerodostojna isprava:</w:t>
            </w:r>
          </w:p>
          <w:p w:rsidRDefault="00BE0010" w:rsidP="00A303F6" w:rsidR="00BE0010" w:rsidRPr="001E5E32">
            <w:pPr>
              <w:rPr>
                <w:rFonts w:cs="Times New Roman" w:hAnsi="Times New Roman" w:ascii="Times New Roman"/>
                <w:lang w:val="hr-HR"/>
              </w:rPr>
            </w:pPr>
            <w:r w:rsidRPr="001E5E32">
              <w:rPr>
                <w:rFonts w:cs="Times New Roman" w:hAnsi="Times New Roman" w:ascii="Times New Roman"/>
                <w:lang w:val="hr-HR"/>
              </w:rPr>
              <w:t>Ovjereni izlist stanja računa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p w:rsidRDefault="00BE0010" w:rsidP="00A303F6" w:rsidR="00BE0010" w:rsidRPr="001E5E32">
            <w:pPr>
              <w:rPr>
                <w:rFonts w:cs="Times New Roman" w:hAnsi="Times New Roman" w:ascii="Times New Roman"/>
                <w:lang w:val="hr-HR"/>
              </w:rPr>
            </w:pPr>
          </w:p>
          <w:p w:rsidRDefault="00BE0010" w:rsidP="00A303F6" w:rsidR="00BE0010" w:rsidRPr="001E5E32">
            <w:pPr>
              <w:rPr>
                <w:rFonts w:cs="Times New Roman" w:hAnsi="Times New Roman" w:ascii="Times New Roman"/>
                <w:lang w:val="hr-HR"/>
              </w:rPr>
            </w:pPr>
          </w:p>
          <w:p w:rsidRDefault="00BE0010" w:rsidP="00A303F6" w:rsidR="00BE0010" w:rsidRPr="001E5E32">
            <w:pPr>
              <w:rPr>
                <w:rFonts w:cs="Times New Roman" w:hAnsi="Times New Roman" w:ascii="Times New Roman"/>
                <w:lang w:val="hr-HR"/>
              </w:rPr>
            </w:pPr>
          </w:p>
          <w:p w:rsidRDefault="00BE0010" w:rsidP="00A303F6" w:rsidR="00BE0010" w:rsidRPr="001E5E32">
            <w:pPr>
              <w:rPr>
                <w:rFonts w:cs="Times New Roman" w:hAnsi="Times New Roman" w:ascii="Times New Roman"/>
                <w:lang w:val="hr-HR"/>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Zastupnik: ŽDO Zagreb</w:t>
            </w: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r w:rsidRPr="001E5E32">
              <w:rPr>
                <w:rFonts w:cs="Times New Roman"/>
                <w:bCs/>
                <w:sz w:val="22"/>
                <w:szCs w:val="22"/>
              </w:rPr>
              <w:t>oslobođen</w:t>
            </w: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1.610.932,55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1.610.932,55</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p>
        </w:tc>
      </w:tr>
      <w:tr w:rsidTr="00BE0010" w:rsidR="00BE0010" w:rsidRPr="001E5E32">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bookmarkStart w:name="OLE_LINK1" w:id="1"/>
            <w:bookmarkStart w:name="OLE_LINK2" w:id="2"/>
            <w:bookmarkStart w:name="OLE_LINK3" w:id="3"/>
            <w:r w:rsidRPr="001E5E32">
              <w:rPr>
                <w:rFonts w:cs="Times New Roman"/>
                <w:b/>
                <w:bCs/>
                <w:sz w:val="22"/>
                <w:szCs w:val="22"/>
              </w:rPr>
              <w:t>1.611.574.46</w:t>
            </w:r>
            <w:bookmarkEnd w:id="1"/>
            <w:bookmarkEnd w:id="2"/>
            <w:bookmarkEnd w:id="3"/>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r w:rsidRPr="001E5E32">
              <w:rPr>
                <w:rFonts w:cs="Times New Roman"/>
                <w:b/>
                <w:bCs/>
                <w:sz w:val="22"/>
                <w:szCs w:val="22"/>
              </w:rPr>
              <w:t>1.611.574.46</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p>
        </w:tc>
      </w:tr>
    </w:tbl>
    <w:p w:rsidRDefault="00BE0010" w:rsidP="00BE0010" w:rsidR="00BE0010" w:rsidRPr="001E5E32">
      <w:pPr>
        <w:pStyle w:val="TableContents"/>
        <w:rPr>
          <w:rFonts w:cs="Times New Roman"/>
          <w:bCs/>
          <w:sz w:val="22"/>
          <w:szCs w:val="22"/>
        </w:rPr>
      </w:pPr>
    </w:p>
    <w:p w:rsidRDefault="00BE0010" w:rsidP="00BE0010" w:rsidR="00BE0010" w:rsidRPr="001E5E32">
      <w:pPr>
        <w:pStyle w:val="TableContents"/>
        <w:rPr>
          <w:rFonts w:cs="Times New Roman"/>
          <w:bCs/>
          <w:sz w:val="22"/>
          <w:szCs w:val="22"/>
        </w:rPr>
      </w:pPr>
    </w:p>
    <w:p w:rsidRDefault="00BE0010" w:rsidP="00BE0010" w:rsidR="00BE0010" w:rsidRPr="001E5E32">
      <w:pPr>
        <w:pStyle w:val="TableContents"/>
        <w:rPr>
          <w:rFonts w:cs="Times New Roman"/>
          <w:bCs/>
          <w:sz w:val="22"/>
          <w:szCs w:val="22"/>
        </w:rPr>
      </w:pPr>
      <w:r w:rsidRPr="001E5E32">
        <w:rPr>
          <w:rFonts w:cs="Times New Roman"/>
          <w:bCs/>
          <w:sz w:val="22"/>
          <w:szCs w:val="22"/>
        </w:rPr>
        <w:t>Stečajni upravitelj navodi kako se radi o slijedećim razlučnim pravima:</w:t>
      </w:r>
    </w:p>
    <w:p w:rsidRDefault="00BE0010" w:rsidP="00BE0010" w:rsidR="00BE0010" w:rsidRPr="001E5E32">
      <w:pPr>
        <w:pStyle w:val="TableContents"/>
        <w:rPr>
          <w:rFonts w:cs="Times New Roman"/>
          <w:bCs/>
          <w:sz w:val="22"/>
          <w:szCs w:val="22"/>
        </w:rPr>
      </w:pPr>
    </w:p>
    <w:tbl>
      <w:tblPr>
        <w:tblW w:type="pct" w:w="5000"/>
        <w:tblCellMar>
          <w:left w:type="dxa" w:w="10"/>
          <w:right w:type="dxa" w:w="10"/>
        </w:tblCellMar>
        <w:tblLook w:val="0000" w:noVBand="0" w:noHBand="0" w:lastColumn="0" w:firstColumn="0" w:lastRow="0" w:firstRow="0"/>
      </w:tblPr>
      <w:tblGrid>
        <w:gridCol w:w="537"/>
        <w:gridCol w:w="2651"/>
        <w:gridCol w:w="1408"/>
        <w:gridCol w:w="2675"/>
        <w:gridCol w:w="3942"/>
        <w:gridCol w:w="2252"/>
        <w:gridCol w:w="1546"/>
      </w:tblGrid>
      <w:tr w:rsidTr="00BE0010" w:rsidR="00BE0010" w:rsidRPr="001E5E32">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0"/>
                <w:szCs w:val="20"/>
              </w:rPr>
            </w:pPr>
            <w:r w:rsidRPr="001E5E32">
              <w:rPr>
                <w:rFonts w:cs="Times New Roman"/>
                <w:b/>
                <w:bCs/>
                <w:sz w:val="20"/>
                <w:szCs w:val="20"/>
              </w:rPr>
              <w:t>R.b.</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0"/>
                <w:szCs w:val="20"/>
              </w:rPr>
            </w:pPr>
            <w:r w:rsidRPr="001E5E32">
              <w:rPr>
                <w:rFonts w:cs="Times New Roman"/>
                <w:b/>
                <w:sz w:val="20"/>
                <w:szCs w:val="20"/>
              </w:rPr>
              <w:t>Ime i prezime /  tvrtka ili naziv razlučnog vjerovnika i adresa/sjedište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r w:rsidRPr="001E5E32">
              <w:rPr>
                <w:rFonts w:cs="Times New Roman"/>
                <w:b/>
                <w:bCs/>
                <w:sz w:val="20"/>
                <w:szCs w:val="20"/>
              </w:rPr>
              <w:t>OIB</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r w:rsidRPr="001E5E32">
              <w:rPr>
                <w:rFonts w:cs="Times New Roman"/>
                <w:b/>
                <w:sz w:val="20"/>
                <w:szCs w:val="20"/>
              </w:rPr>
              <w:t>Pravnu osnovu tražbine osigurane razlučnim pravom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r w:rsidRPr="001E5E32">
              <w:rPr>
                <w:rFonts w:cs="Times New Roman"/>
                <w:b/>
                <w:sz w:val="20"/>
                <w:szCs w:val="20"/>
              </w:rPr>
              <w:t>Dio imovine na koji se odnosi razlučno pravo/ javna knjiga u koju je razlučno pravo upisano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r w:rsidRPr="001E5E32">
              <w:rPr>
                <w:rFonts w:cs="Times New Roman"/>
                <w:b/>
                <w:sz w:val="20"/>
                <w:szCs w:val="20"/>
              </w:rPr>
              <w:t>Iznos tražbine</w:t>
            </w:r>
          </w:p>
        </w:tc>
        <w:tc>
          <w:tcPr>
            <w:tcW w:type="pct" w:w="516"/>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
                <w:bCs/>
                <w:sz w:val="20"/>
                <w:szCs w:val="20"/>
              </w:rPr>
            </w:pPr>
            <w:r w:rsidRPr="001E5E32">
              <w:rPr>
                <w:rFonts w:cs="Times New Roman"/>
                <w:b/>
                <w:bCs/>
                <w:sz w:val="20"/>
                <w:szCs w:val="20"/>
              </w:rPr>
              <w:t>Punomoćnik</w:t>
            </w:r>
          </w:p>
        </w:tc>
      </w:tr>
      <w:tr w:rsidTr="00BE0010" w:rsidR="00BE0010" w:rsidRPr="001E5E32">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r w:rsidRPr="001E5E32">
              <w:rPr>
                <w:rFonts w:cs="Times New Roman"/>
                <w:b/>
                <w:bCs/>
                <w:sz w:val="20"/>
                <w:szCs w:val="20"/>
              </w:rPr>
              <w:t>1.</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0"/>
                <w:szCs w:val="20"/>
              </w:rPr>
            </w:pPr>
            <w:r w:rsidRPr="001E5E32">
              <w:rPr>
                <w:rFonts w:cs="Times New Roman"/>
                <w:bCs/>
                <w:sz w:val="20"/>
                <w:szCs w:val="20"/>
              </w:rPr>
              <w:t>REPUBLIKA HRVATSKA</w:t>
            </w:r>
          </w:p>
          <w:p w:rsidRDefault="00BE0010" w:rsidP="00A303F6" w:rsidR="00BE0010" w:rsidRPr="001E5E32">
            <w:pPr>
              <w:pStyle w:val="TableContents"/>
              <w:rPr>
                <w:rFonts w:cs="Times New Roman"/>
                <w:bCs/>
                <w:sz w:val="20"/>
                <w:szCs w:val="20"/>
              </w:rPr>
            </w:pPr>
            <w:r w:rsidRPr="001E5E32">
              <w:rPr>
                <w:rFonts w:cs="Times New Roman"/>
                <w:bCs/>
                <w:sz w:val="20"/>
                <w:szCs w:val="20"/>
              </w:rPr>
              <w:t xml:space="preserve">Ministarstvo financija, </w:t>
            </w:r>
          </w:p>
          <w:p w:rsidRDefault="00BE0010" w:rsidP="00A303F6" w:rsidR="00BE0010" w:rsidRPr="001E5E32">
            <w:pPr>
              <w:pStyle w:val="TableContents"/>
              <w:rPr>
                <w:rFonts w:cs="Times New Roman"/>
                <w:sz w:val="20"/>
                <w:szCs w:val="20"/>
              </w:rPr>
            </w:pPr>
            <w:r w:rsidRPr="001E5E32">
              <w:rPr>
                <w:rFonts w:cs="Times New Roman"/>
                <w:bCs/>
                <w:sz w:val="20"/>
                <w:szCs w:val="20"/>
              </w:rPr>
              <w:t>Porezna uprava, Područni ured Zagreb</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0"/>
                <w:szCs w:val="20"/>
              </w:rPr>
            </w:pPr>
            <w:r w:rsidRPr="001E5E32">
              <w:rPr>
                <w:rFonts w:cs="Times New Roman"/>
                <w:bCs/>
                <w:sz w:val="20"/>
                <w:szCs w:val="20"/>
              </w:rPr>
              <w:t>18683136487</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sz w:val="20"/>
                <w:szCs w:val="20"/>
                <w:lang w:val="hr-HR"/>
              </w:rPr>
            </w:pPr>
            <w:r w:rsidRPr="001E5E32">
              <w:rPr>
                <w:rFonts w:cs="Times New Roman" w:hAnsi="Times New Roman" w:ascii="Times New Roman"/>
                <w:sz w:val="20"/>
                <w:szCs w:val="20"/>
                <w:lang w:val="hr-HR"/>
              </w:rPr>
              <w:t>Porezi, doprinosi, javna davanja</w:t>
            </w:r>
          </w:p>
          <w:p w:rsidRDefault="00BE0010" w:rsidP="00A303F6" w:rsidR="00BE0010" w:rsidRPr="001E5E32">
            <w:pPr>
              <w:rPr>
                <w:rFonts w:cs="Times New Roman" w:hAnsi="Times New Roman" w:ascii="Times New Roman"/>
                <w:sz w:val="20"/>
                <w:szCs w:val="20"/>
                <w:lang w:val="hr-HR"/>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bCs/>
                <w:sz w:val="20"/>
                <w:szCs w:val="20"/>
                <w:lang w:val="hr-HR"/>
              </w:rPr>
            </w:pPr>
            <w:r w:rsidRPr="001E5E32">
              <w:rPr>
                <w:rFonts w:cs="Times New Roman" w:hAnsi="Times New Roman" w:ascii="Times New Roman"/>
                <w:bCs/>
                <w:sz w:val="20"/>
                <w:szCs w:val="20"/>
                <w:lang w:val="hr-HR"/>
              </w:rPr>
              <w:t>1. Nekretnine upisane u zem. knjige Općinskog suda u Pagu, zk.ul.br. 2262 u 5/10 dijela (pašnjak) i zk.ul.br. 1503, poduložak 2 u 5/10 dijela (stan A-2 sa 71,82 m2) sve k.o. Novalja</w:t>
            </w:r>
          </w:p>
          <w:p w:rsidRDefault="00BE0010" w:rsidP="00A303F6" w:rsidR="00BE0010" w:rsidRPr="001E5E32">
            <w:pPr>
              <w:rPr>
                <w:rFonts w:cs="Times New Roman" w:hAnsi="Times New Roman" w:ascii="Times New Roman"/>
                <w:bCs/>
                <w:sz w:val="20"/>
                <w:szCs w:val="20"/>
                <w:lang w:val="hr-HR"/>
              </w:rPr>
            </w:pPr>
            <w:r w:rsidRPr="001E5E32">
              <w:rPr>
                <w:rFonts w:cs="Times New Roman" w:hAnsi="Times New Roman" w:ascii="Times New Roman"/>
                <w:bCs/>
                <w:sz w:val="20"/>
                <w:szCs w:val="20"/>
                <w:lang w:val="hr-HR"/>
              </w:rPr>
              <w:t>2. Plovilo brodica, DEE, duljine 11,99 m, oznaka 332 NV</w:t>
            </w:r>
          </w:p>
          <w:p w:rsidRDefault="00BE0010" w:rsidP="00A303F6" w:rsidR="00BE0010" w:rsidRPr="001E5E32">
            <w:pPr>
              <w:rPr>
                <w:rFonts w:cs="Times New Roman" w:hAnsi="Times New Roman" w:ascii="Times New Roman"/>
                <w:bCs/>
                <w:sz w:val="20"/>
                <w:szCs w:val="20"/>
                <w:lang w:val="hr-HR"/>
              </w:rPr>
            </w:pPr>
            <w:r w:rsidRPr="001E5E32">
              <w:rPr>
                <w:rFonts w:cs="Times New Roman" w:hAnsi="Times New Roman" w:ascii="Times New Roman"/>
                <w:bCs/>
                <w:sz w:val="20"/>
                <w:szCs w:val="20"/>
                <w:lang w:val="hr-HR"/>
              </w:rPr>
              <w:t xml:space="preserve"> </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0"/>
                <w:szCs w:val="20"/>
              </w:rPr>
            </w:pPr>
            <w:r w:rsidRPr="001E5E32">
              <w:rPr>
                <w:rFonts w:cs="Times New Roman"/>
                <w:bCs/>
                <w:sz w:val="20"/>
                <w:szCs w:val="20"/>
              </w:rPr>
              <w:t>274.535,38</w:t>
            </w:r>
          </w:p>
          <w:p w:rsidRDefault="00BE0010" w:rsidP="00A303F6" w:rsidR="00BE0010" w:rsidRPr="001E5E32">
            <w:pPr>
              <w:pStyle w:val="TableContents"/>
              <w:rPr>
                <w:rFonts w:cs="Times New Roman"/>
                <w:bCs/>
                <w:sz w:val="20"/>
                <w:szCs w:val="20"/>
              </w:rPr>
            </w:pPr>
          </w:p>
          <w:p w:rsidRDefault="00BE0010" w:rsidP="00A303F6" w:rsidR="00BE0010" w:rsidRPr="001E5E32">
            <w:pPr>
              <w:pStyle w:val="TableContents"/>
              <w:jc w:val="right"/>
              <w:rPr>
                <w:rFonts w:cs="Times New Roman"/>
                <w:bCs/>
                <w:sz w:val="20"/>
                <w:szCs w:val="20"/>
              </w:rPr>
            </w:pPr>
          </w:p>
          <w:p w:rsidRDefault="00BE0010" w:rsidP="00A303F6" w:rsidR="00BE0010" w:rsidRPr="001E5E32">
            <w:pPr>
              <w:pStyle w:val="TableContents"/>
              <w:rPr>
                <w:rFonts w:cs="Times New Roman"/>
                <w:bCs/>
                <w:sz w:val="20"/>
                <w:szCs w:val="20"/>
              </w:rPr>
            </w:pPr>
          </w:p>
          <w:p w:rsidRDefault="00BE0010" w:rsidP="00A303F6" w:rsidR="00BE0010" w:rsidRPr="001E5E32">
            <w:pPr>
              <w:pStyle w:val="TableContents"/>
              <w:rPr>
                <w:rFonts w:cs="Times New Roman"/>
                <w:bCs/>
                <w:sz w:val="20"/>
                <w:szCs w:val="20"/>
              </w:rPr>
            </w:pPr>
          </w:p>
          <w:p w:rsidRDefault="00BE0010" w:rsidP="00A303F6" w:rsidR="00BE0010" w:rsidRPr="001E5E32">
            <w:pPr>
              <w:pStyle w:val="TableContents"/>
              <w:rPr>
                <w:rFonts w:cs="Times New Roman"/>
                <w:bCs/>
                <w:sz w:val="20"/>
                <w:szCs w:val="20"/>
              </w:rPr>
            </w:pPr>
          </w:p>
          <w:p w:rsidRDefault="00BE0010" w:rsidP="00A303F6" w:rsidR="00BE0010" w:rsidRPr="001E5E32">
            <w:pPr>
              <w:pStyle w:val="TableContents"/>
              <w:jc w:val="right"/>
              <w:rPr>
                <w:rFonts w:cs="Times New Roman"/>
                <w:bCs/>
                <w:sz w:val="20"/>
                <w:szCs w:val="20"/>
              </w:rPr>
            </w:pPr>
            <w:r w:rsidRPr="001E5E32">
              <w:rPr>
                <w:rFonts w:cs="Times New Roman"/>
                <w:bCs/>
                <w:sz w:val="20"/>
                <w:szCs w:val="20"/>
              </w:rPr>
              <w:t>1.336.617,88</w:t>
            </w:r>
          </w:p>
        </w:tc>
        <w:tc>
          <w:tcPr>
            <w:tcW w:type="pct" w:w="516"/>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0"/>
                <w:szCs w:val="20"/>
              </w:rPr>
            </w:pPr>
            <w:r w:rsidRPr="001E5E32">
              <w:rPr>
                <w:rFonts w:cs="Times New Roman"/>
                <w:bCs/>
                <w:sz w:val="20"/>
                <w:szCs w:val="20"/>
              </w:rPr>
              <w:t>ŽDO Zagreb</w:t>
            </w:r>
          </w:p>
        </w:tc>
      </w:tr>
      <w:tr w:rsidTr="00BE0010" w:rsidR="00BE0010" w:rsidRPr="001E5E32">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0"/>
                <w:szCs w:val="20"/>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0"/>
                <w:szCs w:val="20"/>
              </w:rPr>
            </w:pPr>
            <w:r w:rsidRPr="001E5E32">
              <w:rPr>
                <w:rFonts w:cs="Times New Roman"/>
                <w:b/>
                <w:bCs/>
                <w:sz w:val="20"/>
                <w:szCs w:val="20"/>
              </w:rPr>
              <w:t>Ukupno:</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0"/>
                <w:szCs w:val="20"/>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sz w:val="20"/>
                <w:szCs w:val="20"/>
                <w:lang w:val="hr-HR"/>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bCs/>
                <w:sz w:val="20"/>
                <w:szCs w:val="20"/>
                <w:lang w:val="hr-HR"/>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right"/>
              <w:rPr>
                <w:rFonts w:cs="Times New Roman"/>
                <w:b/>
                <w:bCs/>
                <w:sz w:val="20"/>
                <w:szCs w:val="20"/>
              </w:rPr>
            </w:pPr>
            <w:r w:rsidRPr="001E5E32">
              <w:rPr>
                <w:rFonts w:cs="Times New Roman"/>
                <w:b/>
                <w:bCs/>
                <w:sz w:val="20"/>
                <w:szCs w:val="20"/>
              </w:rPr>
              <w:t xml:space="preserve">1.611.153,26 </w:t>
            </w:r>
          </w:p>
        </w:tc>
        <w:tc>
          <w:tcPr>
            <w:tcW w:type="pct" w:w="516"/>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0"/>
                <w:szCs w:val="20"/>
              </w:rPr>
            </w:pPr>
          </w:p>
        </w:tc>
      </w:tr>
    </w:tbl>
    <w:p w:rsidRDefault="00BE0010" w:rsidP="00BE0010" w:rsidR="00BE0010" w:rsidRPr="001E5E32">
      <w:pPr>
        <w:pStyle w:val="TableContents"/>
        <w:rPr>
          <w:rFonts w:cs="Times New Roman"/>
          <w:bCs/>
          <w:sz w:val="22"/>
          <w:szCs w:val="22"/>
        </w:rPr>
      </w:pPr>
    </w:p>
    <w:p w:rsidRDefault="00BE0010" w:rsidP="00BE0010" w:rsidR="00BE0010" w:rsidRPr="001E5E32">
      <w:pPr>
        <w:pStyle w:val="TableContents"/>
        <w:rPr>
          <w:rFonts w:cs="Times New Roman"/>
          <w:bCs/>
          <w:sz w:val="22"/>
          <w:szCs w:val="22"/>
        </w:rPr>
      </w:pPr>
    </w:p>
    <w:p w:rsidRDefault="00BE0010" w:rsidP="00BE0010" w:rsidR="00BE0010" w:rsidRPr="001E5E32">
      <w:pPr>
        <w:pStyle w:val="TableContents"/>
        <w:rPr>
          <w:rFonts w:cs="Times New Roman"/>
          <w:bCs/>
          <w:sz w:val="22"/>
          <w:szCs w:val="22"/>
        </w:rPr>
      </w:pPr>
    </w:p>
    <w:p w:rsidRDefault="00BE0010" w:rsidP="00BE0010" w:rsidR="00BE0010" w:rsidRPr="001E5E32">
      <w:pPr>
        <w:pStyle w:val="TableContents"/>
        <w:rPr>
          <w:rFonts w:cs="Times New Roman"/>
          <w:bCs/>
          <w:sz w:val="22"/>
          <w:szCs w:val="22"/>
        </w:rPr>
      </w:pPr>
      <w:r w:rsidRPr="001E5E32">
        <w:rPr>
          <w:rFonts w:cs="Times New Roman"/>
          <w:bCs/>
          <w:sz w:val="22"/>
          <w:szCs w:val="22"/>
        </w:rPr>
        <w:t>Stečajni upravitelj navodi kako se radi o slijedećim izlučnim pravima:</w:t>
      </w:r>
    </w:p>
    <w:p w:rsidRDefault="00BE0010" w:rsidP="00BE0010" w:rsidR="00BE0010" w:rsidRPr="001E5E32">
      <w:pPr>
        <w:pStyle w:val="TableContents"/>
        <w:rPr>
          <w:rFonts w:cs="Times New Roman"/>
          <w:bCs/>
          <w:sz w:val="22"/>
          <w:szCs w:val="22"/>
        </w:rPr>
      </w:pPr>
    </w:p>
    <w:tbl>
      <w:tblPr>
        <w:tblW w:type="pct" w:w="5000"/>
        <w:tblCellMar>
          <w:left w:type="dxa" w:w="10"/>
          <w:right w:type="dxa" w:w="10"/>
        </w:tblCellMar>
        <w:tblLook w:val="0000" w:noVBand="0" w:noHBand="0" w:lastColumn="0" w:firstColumn="0" w:lastRow="0" w:firstRow="0"/>
      </w:tblPr>
      <w:tblGrid>
        <w:gridCol w:w="537"/>
        <w:gridCol w:w="2651"/>
        <w:gridCol w:w="1408"/>
        <w:gridCol w:w="2675"/>
        <w:gridCol w:w="3942"/>
        <w:gridCol w:w="2252"/>
        <w:gridCol w:w="1546"/>
      </w:tblGrid>
      <w:tr w:rsidTr="00BE0010" w:rsidR="00BE0010" w:rsidRPr="001E5E32">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r w:rsidRPr="001E5E32">
              <w:rPr>
                <w:rFonts w:cs="Times New Roman"/>
                <w:b/>
                <w:bCs/>
                <w:sz w:val="22"/>
                <w:szCs w:val="22"/>
              </w:rPr>
              <w:t>R.b.</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
                <w:bCs/>
                <w:sz w:val="22"/>
                <w:szCs w:val="22"/>
              </w:rPr>
            </w:pPr>
            <w:r w:rsidRPr="001E5E32">
              <w:rPr>
                <w:rFonts w:cs="Times New Roman"/>
                <w:b/>
                <w:sz w:val="22"/>
                <w:szCs w:val="22"/>
              </w:rPr>
              <w:t>Ime i prezime /  tvrtka ili naziv razlučnog vjerovnika i adresa/sjedište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OIB</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sz w:val="22"/>
                <w:szCs w:val="22"/>
              </w:rPr>
              <w:t>Pravnu osnovu tražbine osigurane razlučnim pravom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sz w:val="22"/>
                <w:szCs w:val="22"/>
              </w:rPr>
              <w:t>Dio imovine na koji se odnosi razlučno pravo/ javna knjiga u koju je razlučno pravo upisano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sz w:val="22"/>
                <w:szCs w:val="22"/>
              </w:rPr>
              <w:t>Iznos tražbine</w:t>
            </w:r>
          </w:p>
        </w:tc>
        <w:tc>
          <w:tcPr>
            <w:tcW w:type="pct" w:w="516"/>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Punomoćnik</w:t>
            </w:r>
          </w:p>
        </w:tc>
      </w:tr>
      <w:tr w:rsidTr="00BE0010" w:rsidR="00BE0010" w:rsidRPr="001E5E32">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jc w:val="center"/>
              <w:rPr>
                <w:rFonts w:cs="Times New Roman"/>
                <w:b/>
                <w:bCs/>
                <w:sz w:val="22"/>
                <w:szCs w:val="22"/>
              </w:rPr>
            </w:pPr>
            <w:r w:rsidRPr="001E5E32">
              <w:rPr>
                <w:rFonts w:cs="Times New Roman"/>
                <w:b/>
                <w:bCs/>
                <w:sz w:val="22"/>
                <w:szCs w:val="22"/>
              </w:rPr>
              <w:t>1.</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sz w:val="22"/>
                <w:szCs w:val="22"/>
              </w:rPr>
            </w:pPr>
            <w:r w:rsidRPr="001E5E32">
              <w:rPr>
                <w:rFonts w:cs="Times New Roman"/>
                <w:sz w:val="22"/>
                <w:szCs w:val="22"/>
              </w:rPr>
              <w:t>Lampe d,o,o. , Zag</w:t>
            </w:r>
            <w:r w:rsidR="002C5CAB">
              <w:rPr>
                <w:rFonts w:cs="Times New Roman"/>
                <w:sz w:val="22"/>
                <w:szCs w:val="22"/>
              </w:rPr>
              <w:t>r</w:t>
            </w:r>
            <w:r w:rsidRPr="001E5E32">
              <w:rPr>
                <w:rFonts w:cs="Times New Roman"/>
                <w:sz w:val="22"/>
                <w:szCs w:val="22"/>
              </w:rPr>
              <w:t>eb,</w:t>
            </w:r>
          </w:p>
          <w:p w:rsidRDefault="00BE0010" w:rsidP="00A303F6" w:rsidR="00BE0010" w:rsidRPr="001E5E32">
            <w:pPr>
              <w:pStyle w:val="TableContents"/>
              <w:rPr>
                <w:rFonts w:cs="Times New Roman"/>
                <w:sz w:val="22"/>
                <w:szCs w:val="22"/>
              </w:rPr>
            </w:pPr>
            <w:r w:rsidRPr="001E5E32">
              <w:rPr>
                <w:rFonts w:cs="Times New Roman"/>
                <w:sz w:val="22"/>
                <w:szCs w:val="22"/>
              </w:rPr>
              <w:t>Zelinska 5</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E0010" w:rsidP="00A303F6" w:rsidR="00BE0010" w:rsidRPr="001E5E32">
            <w:pPr>
              <w:pStyle w:val="TableContents"/>
              <w:rPr>
                <w:rFonts w:cs="Times New Roman"/>
                <w:bCs/>
                <w:sz w:val="22"/>
                <w:szCs w:val="22"/>
              </w:rPr>
            </w:pPr>
            <w:r w:rsidRPr="001E5E32">
              <w:rPr>
                <w:rFonts w:cs="Times New Roman"/>
                <w:bCs/>
                <w:sz w:val="22"/>
                <w:szCs w:val="22"/>
              </w:rPr>
              <w:t>03967189294</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C5CAB" w:rsidP="00A303F6" w:rsidR="00BE0010" w:rsidRPr="001E5E32">
            <w:pPr>
              <w:rPr>
                <w:rFonts w:cs="Times New Roman" w:hAnsi="Times New Roman" w:ascii="Times New Roman"/>
                <w:lang w:val="hr-HR"/>
              </w:rPr>
            </w:pPr>
            <w:r>
              <w:rPr>
                <w:rFonts w:cs="Times New Roman" w:hAnsi="Times New Roman" w:ascii="Times New Roman"/>
                <w:lang w:val="hr-HR"/>
              </w:rPr>
              <w:t>Ku</w:t>
            </w:r>
            <w:r w:rsidR="00BE0010" w:rsidRPr="001E5E32">
              <w:rPr>
                <w:rFonts w:cs="Times New Roman" w:hAnsi="Times New Roman" w:ascii="Times New Roman"/>
                <w:lang w:val="hr-HR"/>
              </w:rPr>
              <w:t>p</w:t>
            </w:r>
            <w:r>
              <w:rPr>
                <w:rFonts w:cs="Times New Roman" w:hAnsi="Times New Roman" w:ascii="Times New Roman"/>
                <w:lang w:val="hr-HR"/>
              </w:rPr>
              <w:t>op</w:t>
            </w:r>
            <w:r w:rsidR="00BE0010" w:rsidRPr="001E5E32">
              <w:rPr>
                <w:rFonts w:cs="Times New Roman" w:hAnsi="Times New Roman" w:ascii="Times New Roman"/>
                <w:lang w:val="hr-HR"/>
              </w:rPr>
              <w:t>rodajni ugovor 02/2006.</w:t>
            </w:r>
          </w:p>
          <w:p w:rsidRDefault="00BE0010" w:rsidP="00A303F6" w:rsidR="00BE0010" w:rsidRPr="001E5E32">
            <w:pPr>
              <w:rPr>
                <w:rFonts w:cs="Times New Roman" w:hAnsi="Times New Roman" w:ascii="Times New Roman"/>
                <w:lang w:val="hr-HR"/>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BE0010" w:rsidP="00A303F6" w:rsidR="00BE0010" w:rsidRPr="001E5E32">
            <w:pPr>
              <w:rPr>
                <w:rFonts w:cs="Times New Roman" w:hAnsi="Times New Roman" w:ascii="Times New Roman"/>
                <w:bCs/>
                <w:lang w:val="hr-HR"/>
              </w:rPr>
            </w:pPr>
            <w:r w:rsidRPr="001E5E32">
              <w:rPr>
                <w:rFonts w:cs="Times New Roman" w:hAnsi="Times New Roman" w:ascii="Times New Roman"/>
                <w:bCs/>
                <w:lang w:val="hr-HR"/>
              </w:rPr>
              <w:t xml:space="preserve">1. Nekretnine upisane u zem. knjige Općinskog suda u Pagu, zk.ul.br. 2262 u 5/10 dijela (pašnjak) i zk.ul.br. 1503, poduložak 2 u 5/10 dijela (stan A-2 sa 71,82 m2) sve k.o. Novalja </w:t>
            </w:r>
          </w:p>
          <w:p w:rsidRDefault="00BE0010" w:rsidP="00A303F6" w:rsidR="00BE0010" w:rsidRPr="001E5E32">
            <w:pPr>
              <w:rPr>
                <w:rFonts w:cs="Times New Roman" w:hAnsi="Times New Roman" w:ascii="Times New Roman"/>
                <w:bCs/>
                <w:lang w:val="hr-HR"/>
              </w:rPr>
            </w:pPr>
          </w:p>
          <w:p w:rsidRDefault="00BE0010" w:rsidP="00A303F6" w:rsidR="00BE0010" w:rsidRPr="001E5E32">
            <w:pPr>
              <w:rPr>
                <w:rFonts w:cs="Times New Roman" w:hAnsi="Times New Roman" w:ascii="Times New Roman"/>
                <w:bCs/>
                <w:lang w:val="hr-HR"/>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E0010" w:rsidP="00A303F6" w:rsidR="00BE0010" w:rsidRPr="001E5E32">
            <w:pPr>
              <w:pStyle w:val="TableContents"/>
              <w:jc w:val="right"/>
              <w:rPr>
                <w:rFonts w:cs="Times New Roman"/>
                <w:bCs/>
                <w:sz w:val="22"/>
                <w:szCs w:val="22"/>
              </w:rPr>
            </w:pPr>
            <w:r w:rsidRPr="001E5E32">
              <w:rPr>
                <w:rFonts w:cs="Times New Roman"/>
                <w:bCs/>
                <w:sz w:val="22"/>
                <w:szCs w:val="22"/>
              </w:rPr>
              <w:t>89.000.00 Eur</w:t>
            </w:r>
          </w:p>
          <w:p w:rsidRDefault="00BE0010" w:rsidP="00A303F6" w:rsidR="00BE0010" w:rsidRPr="001E5E32">
            <w:pPr>
              <w:pStyle w:val="TableContents"/>
              <w:rPr>
                <w:rFonts w:cs="Times New Roman"/>
                <w:bCs/>
                <w:sz w:val="22"/>
                <w:szCs w:val="22"/>
              </w:rPr>
            </w:pPr>
          </w:p>
          <w:p w:rsidRDefault="00BE0010" w:rsidP="00A303F6" w:rsidR="00BE0010" w:rsidRPr="001E5E32">
            <w:pPr>
              <w:pStyle w:val="TableContents"/>
              <w:jc w:val="right"/>
              <w:rPr>
                <w:rFonts w:cs="Times New Roman"/>
                <w:bCs/>
                <w:sz w:val="22"/>
                <w:szCs w:val="22"/>
              </w:rPr>
            </w:pPr>
          </w:p>
          <w:p w:rsidRDefault="00BE0010" w:rsidP="00A303F6" w:rsidR="00BE0010" w:rsidRPr="001E5E32">
            <w:pPr>
              <w:pStyle w:val="TableContents"/>
              <w:rPr>
                <w:rFonts w:cs="Times New Roman"/>
                <w:bCs/>
                <w:sz w:val="22"/>
                <w:szCs w:val="22"/>
              </w:rPr>
            </w:pPr>
          </w:p>
          <w:p w:rsidRDefault="00BE0010" w:rsidP="00A303F6" w:rsidR="00BE0010" w:rsidRPr="001E5E32">
            <w:pPr>
              <w:pStyle w:val="TableContents"/>
              <w:rPr>
                <w:rFonts w:cs="Times New Roman"/>
                <w:bCs/>
                <w:sz w:val="22"/>
                <w:szCs w:val="22"/>
              </w:rPr>
            </w:pPr>
          </w:p>
          <w:p w:rsidRDefault="00BE0010" w:rsidP="00A303F6" w:rsidR="00BE0010" w:rsidRPr="001E5E32">
            <w:pPr>
              <w:pStyle w:val="TableContents"/>
              <w:rPr>
                <w:rFonts w:cs="Times New Roman"/>
                <w:bCs/>
                <w:sz w:val="22"/>
                <w:szCs w:val="22"/>
              </w:rPr>
            </w:pPr>
          </w:p>
          <w:p w:rsidRDefault="00BE0010" w:rsidP="00A303F6" w:rsidR="00BE0010" w:rsidRPr="001E5E32">
            <w:pPr>
              <w:pStyle w:val="TableContents"/>
              <w:jc w:val="right"/>
              <w:rPr>
                <w:rFonts w:cs="Times New Roman"/>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BE0010" w:rsidP="00A303F6" w:rsidR="00BE0010" w:rsidRPr="001E5E32">
            <w:pPr>
              <w:pStyle w:val="TableContents"/>
              <w:jc w:val="center"/>
              <w:rPr>
                <w:rFonts w:cs="Times New Roman"/>
                <w:bCs/>
                <w:sz w:val="22"/>
                <w:szCs w:val="22"/>
              </w:rPr>
            </w:pPr>
            <w:r w:rsidRPr="001E5E32">
              <w:rPr>
                <w:rFonts w:cs="Times New Roman"/>
                <w:bCs/>
                <w:sz w:val="22"/>
                <w:szCs w:val="22"/>
              </w:rPr>
              <w:t>Odvjetnica</w:t>
            </w:r>
          </w:p>
          <w:p w:rsidRDefault="00BE0010" w:rsidP="00A303F6" w:rsidR="00BE0010" w:rsidRPr="001E5E32">
            <w:pPr>
              <w:pStyle w:val="TableContents"/>
              <w:jc w:val="center"/>
              <w:rPr>
                <w:rFonts w:cs="Times New Roman"/>
                <w:bCs/>
                <w:sz w:val="22"/>
                <w:szCs w:val="22"/>
              </w:rPr>
            </w:pPr>
            <w:r w:rsidRPr="001E5E32">
              <w:rPr>
                <w:rFonts w:cs="Times New Roman"/>
                <w:bCs/>
                <w:sz w:val="22"/>
                <w:szCs w:val="22"/>
              </w:rPr>
              <w:t>Vesna Pavličević, Zagreb, Bednujanska 8a</w:t>
            </w:r>
          </w:p>
        </w:tc>
      </w:tr>
    </w:tbl>
    <w:p w:rsidRDefault="00BE0010" w:rsidP="00BE0010" w:rsidR="00BE0010" w:rsidRPr="001E5E32">
      <w:pPr>
        <w:pStyle w:val="TableContents"/>
        <w:rPr>
          <w:rFonts w:cs="Times New Roman"/>
          <w:bCs/>
          <w:sz w:val="22"/>
          <w:szCs w:val="22"/>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BE0010" w:rsidR="00A5773E" w:rsidRPr="001E5E32">
      <w:pPr>
        <w:pStyle w:val="Bezproreda"/>
        <w:ind w:left="-284"/>
        <w:jc w:val="both"/>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ab/>
      </w:r>
    </w:p>
    <w:p w:rsidRDefault="00A5773E" w:rsidR="00A5773E" w:rsidRPr="001E5E32">
      <w:pPr>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br w:type="page"/>
      </w:r>
    </w:p>
    <w:p w:rsidRDefault="00A5773E" w:rsidP="00A5773E" w:rsidR="00A5773E" w:rsidRPr="001E5E32">
      <w:pPr>
        <w:pStyle w:val="Bezproreda"/>
        <w:ind w:firstLine="992" w:left="-284"/>
        <w:jc w:val="both"/>
        <w:rPr>
          <w:rFonts w:cs="Times New Roman" w:hAnsi="Times New Roman" w:ascii="Times New Roman"/>
          <w:color w:val="000000"/>
          <w:sz w:val="24"/>
          <w:szCs w:val="24"/>
          <w:lang w:val="hr-HR"/>
        </w:rPr>
        <w:sectPr w:rsidSect="00BE0010" w:rsidR="00A5773E" w:rsidRPr="001E5E32">
          <w:pgSz w:code="9" w:orient="landscape" w:h="11907" w:w="16840"/>
          <w:pgMar w:gutter="0" w:footer="1021" w:header="1021" w:left="1418" w:bottom="709" w:right="476" w:top="1701"/>
          <w:cols w:space="720"/>
          <w:titlePg/>
          <w:docGrid w:linePitch="299"/>
        </w:sectPr>
      </w:pPr>
    </w:p>
    <w:p w:rsidRDefault="0030778D" w:rsidP="00A5773E" w:rsidR="0057413B" w:rsidRPr="001E5E32">
      <w:pPr>
        <w:pStyle w:val="Bezproreda"/>
        <w:ind w:firstLine="992" w:left="-284"/>
        <w:jc w:val="both"/>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lastRenderedPageBreak/>
        <w:t xml:space="preserve">Nitko od prisutnih vjerovnika ne osporava tražbine priznate po stečajnom upravitelju. </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Stečajni sudac</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o b j a v l j u j 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D27862" w:rsidR="0057413B" w:rsidRPr="00D2786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ab/>
        <w:t xml:space="preserve">da su tražbine vjerovnika priznate kako su navedene u tablici vjerovnika </w:t>
      </w:r>
      <w:r w:rsidR="00BE0010" w:rsidRPr="001E5E32">
        <w:rPr>
          <w:rFonts w:cs="Times New Roman" w:hAnsi="Times New Roman" w:ascii="Times New Roman"/>
          <w:color w:val="000000"/>
          <w:sz w:val="24"/>
          <w:szCs w:val="24"/>
          <w:lang w:val="hr-HR"/>
        </w:rPr>
        <w:t xml:space="preserve">prvog i </w:t>
      </w:r>
      <w:r w:rsidRPr="001E5E32">
        <w:rPr>
          <w:rFonts w:cs="Times New Roman" w:hAnsi="Times New Roman" w:ascii="Times New Roman"/>
          <w:color w:val="000000"/>
          <w:sz w:val="24"/>
          <w:szCs w:val="24"/>
          <w:lang w:val="hr-HR"/>
        </w:rPr>
        <w:t xml:space="preserve">drugog višeg isplatnog reda.  </w:t>
      </w:r>
    </w:p>
    <w:p w:rsidRDefault="0057413B" w:rsidP="00D56BE7" w:rsidR="0057413B" w:rsidRPr="001E5E32">
      <w:pPr>
        <w:pStyle w:val="Bezproreda"/>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Obzirom da su ispitane sve prijavljene tražbine stečajni sudac donosi</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 j e š e n j 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Rješenje o tome u kojem iznosu i u kojem isplatnom redu su utvrđene, odnosno osporene tražbine vjerovnika i o upućivanju na parnicu radi utvrđivanja odnosno osporavanja tražbine, odnosno preuzimanju i nastavljanju parnica o osporenim tražbinama, bit će objavljena na</w:t>
      </w:r>
      <w:r w:rsidR="00206926" w:rsidRPr="001E5E32">
        <w:rPr>
          <w:rFonts w:cs="Times New Roman" w:hAnsi="Times New Roman" w:ascii="Times New Roman"/>
          <w:color w:val="000000"/>
          <w:sz w:val="24"/>
          <w:szCs w:val="24"/>
          <w:lang w:val="hr-HR"/>
        </w:rPr>
        <w:t xml:space="preserve"> e-</w:t>
      </w:r>
      <w:r w:rsidRPr="001E5E32">
        <w:rPr>
          <w:rFonts w:cs="Times New Roman" w:hAnsi="Times New Roman" w:ascii="Times New Roman"/>
          <w:color w:val="000000"/>
          <w:sz w:val="24"/>
          <w:szCs w:val="24"/>
          <w:lang w:val="hr-HR"/>
        </w:rPr>
        <w:t xml:space="preserve"> oglasnoj ploči suda, a u obliku izvatka će biti dostavljeno svakom vjerovniku čija je tražbina osporena i koji je upućen u parnicu.</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Temeljem čl.55.st.2. Stečajnog zakona stečajni sudac donosi</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 j e š e n j 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spajaju se ispitno i izvještajno ročište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prelazi se na</w:t>
      </w:r>
    </w:p>
    <w:p w:rsidRDefault="0057413B" w:rsidP="00986023" w:rsidR="0057413B" w:rsidRPr="001E5E32">
      <w:pPr>
        <w:pStyle w:val="Bezproreda"/>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SKUPŠTINU VJEROVNIKA (IZVJEŠTAJNO ROČIŠTE)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Utvrđuje se da su na izvještajnom ročištu nazočni vjerovnici koji su bili nazočni na ispitnom ročištu.</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Temeljem čl.153. SZ-a popis predmeta stečajne mase, popis vjerovnika, te pregled imovine i obveza stečajnog dužnika, bio je izložen u sudskoj pisarnici osam dana prije održavanja ovog ročišta.</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Pravo sudjelovanja  na današnjem ročištu imaju svi vjerovnici s pravom odvojenog  namirenja, svi stečajni vjerovnici, stečajni upravitelj, predstavnici gospodarske i obrtničke komore.</w:t>
      </w:r>
    </w:p>
    <w:p w:rsidRDefault="0057413B" w:rsidP="0046316E" w:rsidR="0057413B" w:rsidRPr="001E5E32">
      <w:pPr>
        <w:pStyle w:val="Bezproreda"/>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Ročište je javno.</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Stečajni sudac poziva stečajnog upravitelja da podnese izvješće o gospodarskom položaju stečajnog dužnika i njegovim uzrocima.</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552D03" w:rsidR="00552D03" w:rsidRPr="001E5E32">
      <w:pPr>
        <w:pStyle w:val="Bezproreda"/>
        <w:ind w:left="-284"/>
        <w:jc w:val="both"/>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Stečajni upravitelj usmeno izlaže kao u pisanom izvješću podnesenom za ovo ročište</w:t>
      </w:r>
      <w:r w:rsidR="00A5773E" w:rsidRPr="001E5E32">
        <w:rPr>
          <w:rFonts w:cs="Times New Roman" w:hAnsi="Times New Roman" w:ascii="Times New Roman"/>
          <w:color w:val="000000"/>
          <w:sz w:val="24"/>
          <w:szCs w:val="24"/>
          <w:lang w:val="hr-HR"/>
        </w:rPr>
        <w:t>.</w:t>
      </w:r>
    </w:p>
    <w:p w:rsidRDefault="00552D03" w:rsidP="00552D03" w:rsidR="00552D03" w:rsidRPr="001E5E32">
      <w:pPr>
        <w:pStyle w:val="Bezproreda"/>
        <w:ind w:left="-284"/>
        <w:jc w:val="both"/>
        <w:rPr>
          <w:rFonts w:cs="Times New Roman" w:hAnsi="Times New Roman" w:ascii="Times New Roman"/>
          <w:color w:val="000000"/>
          <w:sz w:val="24"/>
          <w:szCs w:val="24"/>
          <w:lang w:val="hr-HR"/>
        </w:rPr>
      </w:pPr>
    </w:p>
    <w:p w:rsidRDefault="00A5773E" w:rsidP="00A5773E" w:rsidR="00A5773E" w:rsidRPr="001E5E32">
      <w:pPr>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U razdoblju od stupanja na dužnost stečajnog upravitelja do održavanja ovog ročišta, obavio sam sljedeće radnje:</w:t>
      </w:r>
    </w:p>
    <w:p w:rsidRDefault="00A5773E" w:rsidP="00A5773E" w:rsidR="00A5773E" w:rsidRPr="001E5E32">
      <w:pPr>
        <w:ind w:hanging="705" w:left="705"/>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lastRenderedPageBreak/>
        <w:t>1.</w:t>
      </w:r>
      <w:r w:rsidRPr="001E5E32">
        <w:rPr>
          <w:rFonts w:cs="Times New Roman" w:eastAsia="Calibri" w:hAnsi="Times New Roman" w:ascii="Times New Roman"/>
          <w:sz w:val="24"/>
          <w:szCs w:val="24"/>
          <w:lang w:val="hr-HR"/>
        </w:rPr>
        <w:tab/>
        <w:t>preuzeo sam dužnost stečajnog upravitelja od ranijeg stečajnog upravitelja, te preuzeo prijave tražbina.</w:t>
      </w:r>
    </w:p>
    <w:p w:rsidRDefault="00A5773E" w:rsidP="00A5773E" w:rsidR="00A5773E" w:rsidRPr="001E5E32">
      <w:pPr>
        <w:ind w:hanging="705" w:left="705"/>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2..</w:t>
      </w:r>
      <w:r w:rsidRPr="001E5E32">
        <w:rPr>
          <w:rFonts w:cs="Times New Roman" w:eastAsia="Calibri" w:hAnsi="Times New Roman" w:ascii="Times New Roman"/>
          <w:sz w:val="24"/>
          <w:szCs w:val="24"/>
          <w:lang w:val="hr-HR"/>
        </w:rPr>
        <w:tab/>
        <w:t>Sastavljen je Popis predmeta stečajne mase koji su prema dostupnim informacijama nesporno u vlasništvu dužnika  (sukladno čl. 221. SZ).</w:t>
      </w:r>
    </w:p>
    <w:p w:rsidRDefault="00A5773E" w:rsidP="00A5773E" w:rsidR="00A5773E" w:rsidRPr="001E5E32">
      <w:pPr>
        <w:ind w:hanging="705" w:left="705"/>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3.</w:t>
      </w:r>
      <w:r w:rsidRPr="001E5E32">
        <w:rPr>
          <w:rFonts w:cs="Times New Roman" w:eastAsia="Calibri" w:hAnsi="Times New Roman" w:ascii="Times New Roman"/>
          <w:sz w:val="24"/>
          <w:szCs w:val="24"/>
          <w:lang w:val="hr-HR"/>
        </w:rPr>
        <w:tab/>
        <w:t>Sastavljen je Popis vjerovnika (sukladno čl. 222. SZ).</w:t>
      </w:r>
    </w:p>
    <w:p w:rsidRDefault="00A5773E" w:rsidP="00A5773E" w:rsidR="00A5773E" w:rsidRPr="001E5E32">
      <w:pPr>
        <w:ind w:hanging="705" w:left="705"/>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4.</w:t>
      </w:r>
      <w:r w:rsidRPr="001E5E32">
        <w:rPr>
          <w:rFonts w:cs="Times New Roman" w:eastAsia="Calibri" w:hAnsi="Times New Roman" w:ascii="Times New Roman"/>
          <w:sz w:val="24"/>
          <w:szCs w:val="24"/>
          <w:lang w:val="hr-HR"/>
        </w:rPr>
        <w:tab/>
        <w:t>Sastavljen je Pregled imovine i obveza (sukladno čl. 223. SZ).</w:t>
      </w:r>
    </w:p>
    <w:p w:rsidRDefault="00A5773E" w:rsidP="00A5773E" w:rsidR="00A5773E" w:rsidRPr="001E5E32">
      <w:pPr>
        <w:ind w:hanging="705" w:left="705"/>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 xml:space="preserve">5. </w:t>
      </w:r>
      <w:r w:rsidRPr="001E5E32">
        <w:rPr>
          <w:rFonts w:cs="Times New Roman" w:eastAsia="Calibri" w:hAnsi="Times New Roman" w:ascii="Times New Roman"/>
          <w:sz w:val="24"/>
          <w:szCs w:val="24"/>
          <w:lang w:val="hr-HR"/>
        </w:rPr>
        <w:tab/>
        <w:t>Izrađen je predračun troškova stečajnog postupka</w:t>
      </w:r>
    </w:p>
    <w:p w:rsidRDefault="00A5773E" w:rsidP="00A5773E" w:rsidR="00A5773E" w:rsidRPr="001E5E32">
      <w:pPr>
        <w:jc w:val="both"/>
        <w:rPr>
          <w:rFonts w:cs="Times New Roman" w:eastAsia="Calibri" w:hAnsi="Times New Roman" w:ascii="Times New Roman"/>
          <w:b/>
          <w:sz w:val="24"/>
          <w:szCs w:val="24"/>
          <w:lang w:val="hr-HR"/>
        </w:rPr>
      </w:pPr>
    </w:p>
    <w:p w:rsidRDefault="00A5773E" w:rsidP="00A5773E" w:rsidR="00A5773E" w:rsidRPr="001E5E32">
      <w:pPr>
        <w:jc w:val="both"/>
        <w:rPr>
          <w:rFonts w:cs="Times New Roman" w:eastAsia="Calibri" w:hAnsi="Times New Roman" w:ascii="Times New Roman"/>
          <w:b/>
          <w:sz w:val="24"/>
          <w:szCs w:val="24"/>
          <w:lang w:val="hr-HR"/>
        </w:rPr>
      </w:pPr>
      <w:r w:rsidRPr="001E5E32">
        <w:rPr>
          <w:rFonts w:cs="Times New Roman" w:eastAsia="Calibri" w:hAnsi="Times New Roman" w:ascii="Times New Roman"/>
          <w:b/>
          <w:sz w:val="24"/>
          <w:szCs w:val="24"/>
          <w:lang w:val="hr-HR"/>
        </w:rPr>
        <w:t>IV.</w:t>
      </w:r>
      <w:r w:rsidRPr="001E5E32">
        <w:rPr>
          <w:rFonts w:cs="Times New Roman" w:eastAsia="Calibri" w:hAnsi="Times New Roman" w:ascii="Times New Roman"/>
          <w:b/>
          <w:sz w:val="24"/>
          <w:szCs w:val="24"/>
          <w:lang w:val="hr-HR"/>
        </w:rPr>
        <w:tab/>
        <w:t>IMOVINA DRUŠTVA</w:t>
      </w:r>
    </w:p>
    <w:p w:rsidRDefault="00A5773E" w:rsidP="00A5773E" w:rsidR="00A5773E" w:rsidRPr="001E5E32">
      <w:pPr>
        <w:jc w:val="both"/>
        <w:rPr>
          <w:rFonts w:cs="Times New Roman" w:eastAsia="Calibri" w:hAnsi="Times New Roman" w:ascii="Times New Roman"/>
          <w:b/>
          <w:sz w:val="24"/>
          <w:szCs w:val="24"/>
          <w:lang w:val="hr-HR"/>
        </w:rPr>
      </w:pPr>
      <w:r w:rsidRPr="001E5E32">
        <w:rPr>
          <w:rFonts w:cs="Times New Roman" w:eastAsia="Calibri" w:hAnsi="Times New Roman" w:ascii="Times New Roman"/>
          <w:b/>
          <w:sz w:val="24"/>
          <w:szCs w:val="24"/>
          <w:lang w:val="hr-HR"/>
        </w:rPr>
        <w:t>NEKRETNINE</w:t>
      </w:r>
    </w:p>
    <w:p w:rsidRDefault="00A5773E" w:rsidP="00A5773E" w:rsidR="00A5773E" w:rsidRPr="001E5E32">
      <w:pPr>
        <w:jc w:val="both"/>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 xml:space="preserve">Stečajni dužnik ima u </w:t>
      </w:r>
      <w:r w:rsidR="00841121" w:rsidRPr="001E5E32">
        <w:rPr>
          <w:rFonts w:cs="Times New Roman" w:eastAsia="Calibri" w:hAnsi="Times New Roman" w:ascii="Times New Roman"/>
          <w:sz w:val="24"/>
          <w:szCs w:val="24"/>
          <w:lang w:val="hr-HR"/>
        </w:rPr>
        <w:t>vlasništvu</w:t>
      </w:r>
      <w:r w:rsidRPr="001E5E32">
        <w:rPr>
          <w:rFonts w:cs="Times New Roman" w:eastAsia="Calibri" w:hAnsi="Times New Roman" w:ascii="Times New Roman"/>
          <w:sz w:val="24"/>
          <w:szCs w:val="24"/>
          <w:lang w:val="hr-HR"/>
        </w:rPr>
        <w:t xml:space="preserve"> nekretninu upisanu kod Općinskog suda u Pagu i, zk</w:t>
      </w:r>
      <w:r w:rsidR="00841121">
        <w:rPr>
          <w:rFonts w:cs="Times New Roman" w:eastAsia="Calibri" w:hAnsi="Times New Roman" w:ascii="Times New Roman"/>
          <w:sz w:val="24"/>
          <w:szCs w:val="24"/>
          <w:lang w:val="hr-HR"/>
        </w:rPr>
        <w:t xml:space="preserve"> uložak</w:t>
      </w:r>
      <w:r w:rsidRPr="001E5E32">
        <w:rPr>
          <w:rFonts w:cs="Times New Roman" w:eastAsia="Calibri" w:hAnsi="Times New Roman" w:ascii="Times New Roman"/>
          <w:sz w:val="24"/>
          <w:szCs w:val="24"/>
          <w:lang w:val="hr-HR"/>
        </w:rPr>
        <w:t xml:space="preserve"> 1503  k,o, Novalja –I kčbr. 1028/25, te kčbr 1028/2 – pašnjak Perove</w:t>
      </w:r>
      <w:r w:rsidR="00841121">
        <w:rPr>
          <w:rFonts w:cs="Times New Roman" w:eastAsia="Calibri" w:hAnsi="Times New Roman" w:ascii="Times New Roman"/>
          <w:sz w:val="24"/>
          <w:szCs w:val="24"/>
          <w:lang w:val="hr-HR"/>
        </w:rPr>
        <w:t xml:space="preserve"> </w:t>
      </w:r>
      <w:r w:rsidRPr="001E5E32">
        <w:rPr>
          <w:rFonts w:cs="Times New Roman" w:eastAsia="Calibri" w:hAnsi="Times New Roman" w:ascii="Times New Roman"/>
          <w:sz w:val="24"/>
          <w:szCs w:val="24"/>
          <w:lang w:val="hr-HR"/>
        </w:rPr>
        <w:t xml:space="preserve">njive </w:t>
      </w:r>
      <w:r w:rsidR="00841121" w:rsidRPr="001E5E32">
        <w:rPr>
          <w:rFonts w:cs="Times New Roman" w:eastAsia="Calibri" w:hAnsi="Times New Roman" w:ascii="Times New Roman"/>
          <w:sz w:val="24"/>
          <w:szCs w:val="24"/>
          <w:lang w:val="hr-HR"/>
        </w:rPr>
        <w:t>upisanomu</w:t>
      </w:r>
      <w:r w:rsidR="00841121">
        <w:rPr>
          <w:rFonts w:cs="Times New Roman" w:eastAsia="Calibri" w:hAnsi="Times New Roman" w:ascii="Times New Roman"/>
          <w:sz w:val="24"/>
          <w:szCs w:val="24"/>
          <w:lang w:val="hr-HR"/>
        </w:rPr>
        <w:t xml:space="preserve"> u</w:t>
      </w:r>
      <w:r w:rsidRPr="001E5E32">
        <w:rPr>
          <w:rFonts w:cs="Times New Roman" w:eastAsia="Calibri" w:hAnsi="Times New Roman" w:ascii="Times New Roman"/>
          <w:sz w:val="24"/>
          <w:szCs w:val="24"/>
          <w:lang w:val="hr-HR"/>
        </w:rPr>
        <w:t xml:space="preserve"> z</w:t>
      </w:r>
      <w:r w:rsidR="00841121">
        <w:rPr>
          <w:rFonts w:cs="Times New Roman" w:eastAsia="Calibri" w:hAnsi="Times New Roman" w:ascii="Times New Roman"/>
          <w:sz w:val="24"/>
          <w:szCs w:val="24"/>
          <w:lang w:val="hr-HR"/>
        </w:rPr>
        <w:t>k.</w:t>
      </w:r>
      <w:r w:rsidRPr="001E5E32">
        <w:rPr>
          <w:rFonts w:cs="Times New Roman" w:eastAsia="Calibri" w:hAnsi="Times New Roman" w:ascii="Times New Roman"/>
          <w:sz w:val="24"/>
          <w:szCs w:val="24"/>
          <w:lang w:val="hr-HR"/>
        </w:rPr>
        <w:t>uložak2262 k,o, Novalja –I..</w:t>
      </w:r>
    </w:p>
    <w:p w:rsidRDefault="00A5773E" w:rsidP="00A5773E" w:rsidR="00A5773E" w:rsidRPr="001E5E32">
      <w:pPr>
        <w:jc w:val="both"/>
        <w:rPr>
          <w:rFonts w:cs="Times New Roman" w:eastAsia="Calibri" w:hAnsi="Times New Roman" w:ascii="Times New Roman"/>
          <w:b/>
          <w:sz w:val="24"/>
          <w:szCs w:val="24"/>
          <w:lang w:val="hr-HR"/>
        </w:rPr>
      </w:pPr>
      <w:r w:rsidRPr="001E5E32">
        <w:rPr>
          <w:rFonts w:cs="Times New Roman" w:eastAsia="Calibri" w:hAnsi="Times New Roman" w:ascii="Times New Roman"/>
          <w:b/>
          <w:sz w:val="24"/>
          <w:szCs w:val="24"/>
          <w:lang w:val="hr-HR"/>
        </w:rPr>
        <w:t>OSTALO</w:t>
      </w:r>
    </w:p>
    <w:p w:rsidRDefault="00A5773E" w:rsidP="00A5773E" w:rsidR="00A5773E" w:rsidRPr="001E5E32">
      <w:pPr>
        <w:jc w:val="both"/>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Pokretnine plovilo brodica DEE,duljin</w:t>
      </w:r>
      <w:r w:rsidR="00950E87">
        <w:rPr>
          <w:rFonts w:cs="Times New Roman" w:eastAsia="Calibri" w:hAnsi="Times New Roman" w:ascii="Times New Roman"/>
          <w:sz w:val="24"/>
          <w:szCs w:val="24"/>
          <w:lang w:val="hr-HR"/>
        </w:rPr>
        <w:t>a 11,99 m, oznaka  332 NV – koju</w:t>
      </w:r>
      <w:r w:rsidRPr="001E5E32">
        <w:rPr>
          <w:rFonts w:cs="Times New Roman" w:eastAsia="Calibri" w:hAnsi="Times New Roman" w:ascii="Times New Roman"/>
          <w:sz w:val="24"/>
          <w:szCs w:val="24"/>
          <w:lang w:val="hr-HR"/>
        </w:rPr>
        <w:t xml:space="preserve"> stečajni </w:t>
      </w:r>
      <w:r w:rsidR="00841121" w:rsidRPr="001E5E32">
        <w:rPr>
          <w:rFonts w:cs="Times New Roman" w:eastAsia="Calibri" w:hAnsi="Times New Roman" w:ascii="Times New Roman"/>
          <w:sz w:val="24"/>
          <w:szCs w:val="24"/>
          <w:lang w:val="hr-HR"/>
        </w:rPr>
        <w:t>upravitelj</w:t>
      </w:r>
      <w:r w:rsidR="00950E87">
        <w:rPr>
          <w:rFonts w:cs="Times New Roman" w:eastAsia="Calibri" w:hAnsi="Times New Roman" w:ascii="Times New Roman"/>
          <w:sz w:val="24"/>
          <w:szCs w:val="24"/>
          <w:lang w:val="hr-HR"/>
        </w:rPr>
        <w:t xml:space="preserve"> nema u posjedu, za istu je utvrđeno da je prije otvaranja stečajnog postupka otuđeno tj. ne vodi </w:t>
      </w:r>
      <w:r w:rsidR="00FB6622">
        <w:rPr>
          <w:rFonts w:cs="Times New Roman" w:eastAsia="Calibri" w:hAnsi="Times New Roman" w:ascii="Times New Roman"/>
          <w:sz w:val="24"/>
          <w:szCs w:val="24"/>
          <w:lang w:val="hr-HR"/>
        </w:rPr>
        <w:t xml:space="preserve">se više kao vlasnik stečajni dužnik od 2011. </w:t>
      </w:r>
    </w:p>
    <w:p w:rsidRDefault="00A5773E" w:rsidP="00A5773E" w:rsidR="00A5773E" w:rsidRPr="001E5E32">
      <w:pPr>
        <w:jc w:val="both"/>
        <w:rPr>
          <w:rFonts w:cs="Times New Roman" w:eastAsia="Calibri" w:hAnsi="Times New Roman" w:ascii="Times New Roman"/>
          <w:b/>
          <w:sz w:val="24"/>
          <w:szCs w:val="24"/>
          <w:lang w:val="hr-HR"/>
        </w:rPr>
      </w:pPr>
      <w:r w:rsidRPr="001E5E32">
        <w:rPr>
          <w:rFonts w:cs="Times New Roman" w:eastAsia="Calibri" w:hAnsi="Times New Roman" w:ascii="Times New Roman"/>
          <w:b/>
          <w:sz w:val="24"/>
          <w:szCs w:val="24"/>
          <w:lang w:val="hr-HR"/>
        </w:rPr>
        <w:t>SUDSKI POSTUPCI</w:t>
      </w:r>
    </w:p>
    <w:p w:rsidRDefault="00A5773E" w:rsidP="00A5773E" w:rsidR="00A5773E" w:rsidRPr="001E5E32">
      <w:pPr>
        <w:jc w:val="both"/>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 xml:space="preserve">Postupci pokrenuti u odnosu ana nekretninu izlučnog vjerovnika P-5559/13 Općinski sud u Zagrebu, Pu Ovr1188/2015 </w:t>
      </w:r>
      <w:r w:rsidR="00841121" w:rsidRPr="001E5E32">
        <w:rPr>
          <w:rFonts w:cs="Times New Roman" w:eastAsia="Calibri" w:hAnsi="Times New Roman" w:ascii="Times New Roman"/>
          <w:sz w:val="24"/>
          <w:szCs w:val="24"/>
          <w:lang w:val="hr-HR"/>
        </w:rPr>
        <w:t>Općinski</w:t>
      </w:r>
      <w:r w:rsidRPr="001E5E32">
        <w:rPr>
          <w:rFonts w:cs="Times New Roman" w:eastAsia="Calibri" w:hAnsi="Times New Roman" w:ascii="Times New Roman"/>
          <w:sz w:val="24"/>
          <w:szCs w:val="24"/>
          <w:lang w:val="hr-HR"/>
        </w:rPr>
        <w:t xml:space="preserve"> sud u </w:t>
      </w:r>
      <w:r w:rsidR="00841121">
        <w:rPr>
          <w:rFonts w:cs="Times New Roman" w:eastAsia="Calibri" w:hAnsi="Times New Roman" w:ascii="Times New Roman"/>
          <w:sz w:val="24"/>
          <w:szCs w:val="24"/>
          <w:lang w:val="hr-HR"/>
        </w:rPr>
        <w:t>Zadru.</w:t>
      </w:r>
    </w:p>
    <w:p w:rsidRDefault="00A5773E" w:rsidP="00A5773E" w:rsidR="00A5773E" w:rsidRPr="001E5E32">
      <w:pPr>
        <w:spacing w:lineRule="auto" w:line="240" w:after="0"/>
        <w:jc w:val="both"/>
        <w:rPr>
          <w:rFonts w:cs="Times New Roman" w:eastAsia="Times New Roman" w:hAnsi="Times New Roman" w:ascii="Times New Roman"/>
          <w:b/>
          <w:sz w:val="24"/>
          <w:szCs w:val="24"/>
          <w:lang w:val="hr-HR"/>
        </w:rPr>
      </w:pPr>
      <w:r w:rsidRPr="001E5E32">
        <w:rPr>
          <w:rFonts w:cs="Times New Roman" w:eastAsia="Times New Roman" w:hAnsi="Times New Roman" w:ascii="Times New Roman"/>
          <w:b/>
          <w:sz w:val="24"/>
          <w:szCs w:val="24"/>
          <w:lang w:val="hr-HR"/>
        </w:rPr>
        <w:t>V.</w:t>
      </w:r>
      <w:r w:rsidRPr="001E5E32">
        <w:rPr>
          <w:rFonts w:cs="Times New Roman" w:eastAsia="Calibri" w:hAnsi="Times New Roman" w:ascii="Times New Roman"/>
          <w:sz w:val="24"/>
          <w:szCs w:val="24"/>
          <w:lang w:val="hr-HR"/>
        </w:rPr>
        <w:tab/>
      </w:r>
      <w:r w:rsidRPr="001E5E32">
        <w:rPr>
          <w:rFonts w:cs="Times New Roman" w:eastAsia="Times New Roman" w:hAnsi="Times New Roman" w:ascii="Times New Roman"/>
          <w:b/>
          <w:sz w:val="24"/>
          <w:szCs w:val="24"/>
          <w:lang w:val="hr-HR"/>
        </w:rPr>
        <w:t xml:space="preserve">POPIS VJEROVNIKA (Čl. 222. SZ) </w:t>
      </w:r>
    </w:p>
    <w:p w:rsidRDefault="00A5773E" w:rsidP="00A5773E" w:rsidR="00A5773E" w:rsidRPr="001E5E32">
      <w:pPr>
        <w:spacing w:lineRule="auto" w:line="240" w:after="0"/>
        <w:ind w:firstLine="708"/>
        <w:jc w:val="both"/>
        <w:rPr>
          <w:rFonts w:cs="Times New Roman" w:eastAsia="Times New Roman" w:hAnsi="Times New Roman" w:ascii="Times New Roman"/>
          <w:b/>
          <w:sz w:val="24"/>
          <w:szCs w:val="24"/>
          <w:lang w:val="hr-HR"/>
        </w:rPr>
      </w:pPr>
      <w:r w:rsidRPr="001E5E32">
        <w:rPr>
          <w:rFonts w:cs="Times New Roman" w:eastAsia="Times New Roman" w:hAnsi="Times New Roman" w:ascii="Times New Roman"/>
          <w:b/>
          <w:sz w:val="24"/>
          <w:szCs w:val="24"/>
          <w:lang w:val="hr-HR"/>
        </w:rPr>
        <w:t>OBVEZE – PRIJAVLJENE TRAŽBINE</w:t>
      </w:r>
    </w:p>
    <w:p w:rsidRDefault="00A5773E" w:rsidP="00A5773E" w:rsidR="00A5773E" w:rsidRPr="001E5E32">
      <w:pPr>
        <w:spacing w:lineRule="auto" w:line="240" w:after="0"/>
        <w:jc w:val="both"/>
        <w:rPr>
          <w:rFonts w:cs="Times New Roman" w:eastAsia="Times New Roman" w:hAnsi="Times New Roman" w:ascii="Times New Roman"/>
          <w:sz w:val="24"/>
          <w:szCs w:val="24"/>
          <w:lang w:val="hr-HR"/>
        </w:rPr>
      </w:pPr>
    </w:p>
    <w:p w:rsidRDefault="00A5773E" w:rsidP="00A5773E" w:rsidR="00A5773E" w:rsidRPr="001E5E32">
      <w:pPr>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 xml:space="preserve">U roku od 60 dana od objave rješenja o nastavku stečajnog postupka pristiglo je ukupno 2 prijave tražbina vjerovnika i jedna obavijest o  izlučnom pravu. </w:t>
      </w:r>
    </w:p>
    <w:p w:rsidRDefault="00A5773E" w:rsidP="00A5773E" w:rsidR="00A5773E" w:rsidRPr="001E5E32">
      <w:pPr>
        <w:spacing w:lineRule="auto" w:line="240" w:after="0"/>
        <w:jc w:val="both"/>
        <w:rPr>
          <w:rFonts w:cs="Times New Roman" w:eastAsia="Times New Roman" w:hAnsi="Times New Roman" w:ascii="Times New Roman"/>
          <w:sz w:val="24"/>
          <w:szCs w:val="24"/>
          <w:lang w:val="hr-HR"/>
        </w:rPr>
      </w:pPr>
    </w:p>
    <w:p w:rsidRDefault="00A5773E" w:rsidP="00A5773E" w:rsidR="00A5773E" w:rsidRPr="001E5E32">
      <w:pPr>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Razlučno pravo u korist :</w:t>
      </w:r>
    </w:p>
    <w:p w:rsidRDefault="00A5773E" w:rsidP="00A5773E" w:rsidR="00A5773E" w:rsidRPr="001E5E32">
      <w:pPr>
        <w:pStyle w:val="Odlomakpopisa"/>
        <w:numPr>
          <w:ilvl w:val="0"/>
          <w:numId w:val="10"/>
        </w:numPr>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 xml:space="preserve">Ministarstva financija, Porezna uprava Zagreb, temeljem Rješenja o ovrsi na nekretnini, Općinski sud Pagu, posl.br. Ovr-310/2011-2 od 25.11.2011. </w:t>
      </w:r>
    </w:p>
    <w:p w:rsidRDefault="00A5773E" w:rsidP="00A5773E" w:rsidR="00A5773E" w:rsidRPr="001E5E32">
      <w:pPr>
        <w:pStyle w:val="Odlomakpopisa"/>
        <w:numPr>
          <w:ilvl w:val="0"/>
          <w:numId w:val="10"/>
        </w:numPr>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Ministarstva financija, Porezna uprava Zagreb, temeljem</w:t>
      </w:r>
      <w:r w:rsidR="00841121">
        <w:rPr>
          <w:rFonts w:cs="Times New Roman" w:eastAsia="Times New Roman" w:hAnsi="Times New Roman" w:ascii="Times New Roman"/>
          <w:sz w:val="24"/>
          <w:szCs w:val="24"/>
          <w:lang w:val="hr-HR"/>
        </w:rPr>
        <w:t xml:space="preserve"> </w:t>
      </w:r>
      <w:r w:rsidRPr="001E5E32">
        <w:rPr>
          <w:rFonts w:cs="Times New Roman" w:eastAsia="Times New Roman" w:hAnsi="Times New Roman" w:ascii="Times New Roman"/>
          <w:sz w:val="24"/>
          <w:szCs w:val="24"/>
          <w:lang w:val="hr-HR"/>
        </w:rPr>
        <w:t>upisa plovila brodice DEE 11,9m. oznake  332  NV</w:t>
      </w:r>
    </w:p>
    <w:p w:rsidRDefault="00A5773E" w:rsidP="00A5773E" w:rsidR="00A5773E" w:rsidRPr="001E5E32">
      <w:pPr>
        <w:spacing w:lineRule="auto" w:line="240" w:after="0"/>
        <w:jc w:val="both"/>
        <w:rPr>
          <w:rFonts w:cs="Times New Roman" w:eastAsia="Times New Roman" w:hAnsi="Times New Roman" w:ascii="Times New Roman"/>
          <w:sz w:val="24"/>
          <w:szCs w:val="24"/>
          <w:lang w:val="hr-HR"/>
        </w:rPr>
      </w:pPr>
    </w:p>
    <w:p w:rsidRDefault="00A5773E" w:rsidP="00A5773E" w:rsidR="00A5773E" w:rsidRPr="001E5E32">
      <w:pPr>
        <w:spacing w:lineRule="auto" w:line="240" w:after="0"/>
        <w:jc w:val="both"/>
        <w:rPr>
          <w:rFonts w:cs="Times New Roman" w:eastAsia="Calibri" w:hAnsi="Times New Roman" w:ascii="Times New Roman"/>
          <w:sz w:val="24"/>
          <w:szCs w:val="24"/>
          <w:lang w:val="hr-HR"/>
        </w:rPr>
      </w:pPr>
      <w:r w:rsidRPr="001E5E32">
        <w:rPr>
          <w:rFonts w:cs="Times New Roman" w:eastAsia="Calibri" w:hAnsi="Times New Roman" w:ascii="Times New Roman"/>
          <w:sz w:val="24"/>
          <w:szCs w:val="24"/>
          <w:lang w:val="hr-HR"/>
        </w:rPr>
        <w:t xml:space="preserve">Ukupan iznos prijavljenih tražbina: </w:t>
      </w:r>
    </w:p>
    <w:tbl>
      <w:tblPr>
        <w:tblW w:type="pct" w:w="5000"/>
        <w:tblLook w:val="04A0" w:noVBand="1" w:noHBand="0" w:lastColumn="0" w:firstColumn="1" w:lastRow="0" w:firstRow="1"/>
      </w:tblPr>
      <w:tblGrid>
        <w:gridCol w:w="2397"/>
        <w:gridCol w:w="2401"/>
        <w:gridCol w:w="2077"/>
        <w:gridCol w:w="2838"/>
      </w:tblGrid>
      <w:tr w:rsidTr="00A303F6" w:rsidR="00A5773E" w:rsidRPr="001E5E32">
        <w:trPr>
          <w:trHeight w:val="324"/>
        </w:trPr>
        <w:tc>
          <w:tcPr>
            <w:tcW w:type="pct" w:w="1234"/>
            <w:tcBorders>
              <w:top w:space="0" w:sz="8" w:color="auto" w:val="single"/>
              <w:left w:space="0" w:sz="8" w:color="auto" w:val="single"/>
              <w:bottom w:space="0" w:sz="8" w:color="auto" w:val="single"/>
              <w:right w:space="0" w:sz="8" w:color="auto" w:val="single"/>
            </w:tcBorders>
            <w:vAlign w:val="center"/>
            <w:hideMark/>
          </w:tcPr>
          <w:p w:rsidRDefault="00A5773E" w:rsidP="00A303F6" w:rsidR="00A5773E" w:rsidRPr="001E5E32">
            <w:pPr>
              <w:spacing w:lineRule="auto" w:line="240" w:after="0"/>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 xml:space="preserve">Osporeno </w:t>
            </w:r>
          </w:p>
        </w:tc>
      </w:tr>
      <w:tr w:rsidTr="00A303F6" w:rsidR="00A5773E" w:rsidRPr="001E5E32">
        <w:trPr>
          <w:trHeight w:val="329"/>
        </w:trPr>
        <w:tc>
          <w:tcPr>
            <w:tcW w:type="pct" w:w="1234"/>
            <w:tcBorders>
              <w:top w:val="nil"/>
              <w:left w:space="0" w:sz="8" w:color="auto" w:val="single"/>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I. viši isplatni red</w:t>
            </w:r>
          </w:p>
        </w:tc>
        <w:tc>
          <w:tcPr>
            <w:tcW w:type="pct" w:w="1236"/>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right"/>
              <w:rPr>
                <w:rFonts w:cs="Times New Roman" w:eastAsia="Calibri" w:hAnsi="Times New Roman" w:ascii="Times New Roman"/>
                <w:color w:val="000000"/>
                <w:sz w:val="24"/>
                <w:szCs w:val="24"/>
                <w:lang w:val="hr-HR"/>
              </w:rPr>
            </w:pPr>
            <w:r w:rsidRPr="001E5E32">
              <w:rPr>
                <w:rFonts w:cs="Times New Roman" w:eastAsia="Times New Roman" w:hAnsi="Times New Roman" w:ascii="Times New Roman"/>
                <w:sz w:val="24"/>
                <w:szCs w:val="24"/>
                <w:lang w:val="hr-HR"/>
              </w:rPr>
              <w:t>159.927,97</w:t>
            </w:r>
          </w:p>
        </w:tc>
        <w:tc>
          <w:tcPr>
            <w:tcW w:type="pct" w:w="1069"/>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Times New Roman" w:hAnsi="Times New Roman" w:ascii="Times New Roman"/>
                <w:sz w:val="24"/>
                <w:szCs w:val="24"/>
                <w:lang w:val="hr-HR"/>
              </w:rPr>
              <w:t>159.927,97</w:t>
            </w:r>
          </w:p>
        </w:tc>
        <w:tc>
          <w:tcPr>
            <w:tcW w:type="pct" w:w="1461"/>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right"/>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0,00</w:t>
            </w:r>
          </w:p>
        </w:tc>
      </w:tr>
      <w:tr w:rsidTr="00A303F6" w:rsidR="00A5773E" w:rsidRPr="001E5E32">
        <w:trPr>
          <w:trHeight w:val="263"/>
        </w:trPr>
        <w:tc>
          <w:tcPr>
            <w:tcW w:type="pct" w:w="1234"/>
            <w:tcBorders>
              <w:top w:val="nil"/>
              <w:left w:space="0" w:sz="8" w:color="auto" w:val="single"/>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II. viši isplatni red</w:t>
            </w:r>
          </w:p>
        </w:tc>
        <w:tc>
          <w:tcPr>
            <w:tcW w:type="pct" w:w="1236"/>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right"/>
              <w:rPr>
                <w:rFonts w:cs="Times New Roman" w:eastAsia="Calibri" w:hAnsi="Times New Roman" w:ascii="Times New Roman"/>
                <w:color w:val="000000"/>
                <w:sz w:val="24"/>
                <w:szCs w:val="24"/>
                <w:lang w:val="hr-HR"/>
              </w:rPr>
            </w:pPr>
            <w:r w:rsidRPr="001E5E32">
              <w:rPr>
                <w:rFonts w:cs="Times New Roman" w:eastAsia="Times New Roman" w:hAnsi="Times New Roman" w:ascii="Times New Roman"/>
                <w:sz w:val="24"/>
                <w:szCs w:val="24"/>
                <w:lang w:val="hr-HR"/>
              </w:rPr>
              <w:t>1,611.574,46</w:t>
            </w:r>
          </w:p>
        </w:tc>
        <w:tc>
          <w:tcPr>
            <w:tcW w:type="pct" w:w="1069"/>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center"/>
              <w:rPr>
                <w:rFonts w:cs="Times New Roman" w:eastAsia="Calibri" w:hAnsi="Times New Roman" w:ascii="Times New Roman"/>
                <w:color w:val="000000"/>
                <w:sz w:val="24"/>
                <w:szCs w:val="24"/>
                <w:lang w:val="hr-HR"/>
              </w:rPr>
            </w:pPr>
            <w:r w:rsidRPr="001E5E32">
              <w:rPr>
                <w:rFonts w:cs="Times New Roman" w:eastAsia="Times New Roman" w:hAnsi="Times New Roman" w:ascii="Times New Roman"/>
                <w:sz w:val="24"/>
                <w:szCs w:val="24"/>
                <w:lang w:val="hr-HR"/>
              </w:rPr>
              <w:t>1,611.574,46</w:t>
            </w:r>
          </w:p>
        </w:tc>
        <w:tc>
          <w:tcPr>
            <w:tcW w:type="pct" w:w="1461"/>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right"/>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0,00</w:t>
            </w:r>
          </w:p>
        </w:tc>
      </w:tr>
      <w:tr w:rsidTr="00A303F6" w:rsidR="00A5773E" w:rsidRPr="001E5E32">
        <w:trPr>
          <w:trHeight w:val="324"/>
        </w:trPr>
        <w:tc>
          <w:tcPr>
            <w:tcW w:type="pct" w:w="1234"/>
            <w:tcBorders>
              <w:top w:val="nil"/>
              <w:left w:space="0" w:sz="8" w:color="auto" w:val="single"/>
              <w:bottom w:space="0" w:sz="8" w:color="auto" w:val="single"/>
              <w:right w:space="0" w:sz="8" w:color="auto" w:val="single"/>
            </w:tcBorders>
            <w:vAlign w:val="center"/>
            <w:hideMark/>
          </w:tcPr>
          <w:p w:rsidRDefault="00A5773E" w:rsidP="00A303F6" w:rsidR="00A5773E" w:rsidRPr="001E5E32">
            <w:pPr>
              <w:spacing w:lineRule="auto" w:line="240" w:after="0"/>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lastRenderedPageBreak/>
              <w:t>Ukupno:</w:t>
            </w:r>
          </w:p>
        </w:tc>
        <w:tc>
          <w:tcPr>
            <w:tcW w:type="pct" w:w="1236"/>
            <w:tcBorders>
              <w:top w:val="nil"/>
              <w:left w:val="nil"/>
              <w:bottom w:space="0" w:sz="8" w:color="auto" w:val="single"/>
              <w:right w:space="0" w:sz="8" w:color="auto" w:val="single"/>
            </w:tcBorders>
            <w:hideMark/>
          </w:tcPr>
          <w:p w:rsidRDefault="00A5773E" w:rsidP="00A303F6" w:rsidR="00A5773E" w:rsidRPr="001E5E32">
            <w:pPr>
              <w:spacing w:lineRule="auto" w:line="240" w:after="0"/>
              <w:jc w:val="right"/>
              <w:rPr>
                <w:rFonts w:cs="Times New Roman" w:eastAsia="Calibri" w:hAnsi="Times New Roman" w:ascii="Times New Roman"/>
                <w:sz w:val="24"/>
                <w:szCs w:val="24"/>
                <w:lang w:val="hr-HR"/>
              </w:rPr>
            </w:pPr>
            <w:r w:rsidRPr="001E5E32">
              <w:rPr>
                <w:rFonts w:cs="Times New Roman" w:eastAsia="Times New Roman" w:hAnsi="Times New Roman" w:ascii="Times New Roman"/>
                <w:sz w:val="24"/>
                <w:szCs w:val="24"/>
                <w:lang w:val="hr-HR"/>
              </w:rPr>
              <w:t>1,771.504,43</w:t>
            </w:r>
          </w:p>
        </w:tc>
        <w:tc>
          <w:tcPr>
            <w:tcW w:type="pct" w:w="1069"/>
            <w:tcBorders>
              <w:top w:val="nil"/>
              <w:left w:val="nil"/>
              <w:bottom w:space="0" w:sz="8" w:color="auto" w:val="single"/>
              <w:right w:space="0" w:sz="8" w:color="auto" w:val="single"/>
            </w:tcBorders>
            <w:hideMark/>
          </w:tcPr>
          <w:p w:rsidRDefault="00A5773E" w:rsidP="00A303F6" w:rsidR="00A5773E" w:rsidRPr="001E5E32">
            <w:pPr>
              <w:tabs>
                <w:tab w:pos="885" w:val="center"/>
                <w:tab w:pos="1770" w:val="right"/>
              </w:tabs>
              <w:spacing w:lineRule="auto" w:line="240" w:after="0"/>
              <w:rPr>
                <w:rFonts w:cs="Times New Roman" w:eastAsia="Calibri" w:hAnsi="Times New Roman" w:ascii="Times New Roman"/>
                <w:sz w:val="24"/>
                <w:szCs w:val="24"/>
                <w:lang w:val="hr-HR"/>
              </w:rPr>
            </w:pPr>
            <w:r w:rsidRPr="001E5E32">
              <w:rPr>
                <w:rFonts w:cs="Times New Roman" w:eastAsia="Times New Roman" w:hAnsi="Times New Roman" w:ascii="Times New Roman"/>
                <w:sz w:val="24"/>
                <w:szCs w:val="24"/>
                <w:lang w:val="hr-HR"/>
              </w:rPr>
              <w:tab/>
              <w:t>1,771.504,43</w:t>
            </w:r>
          </w:p>
        </w:tc>
        <w:tc>
          <w:tcPr>
            <w:tcW w:type="pct" w:w="1461"/>
            <w:tcBorders>
              <w:top w:val="nil"/>
              <w:left w:val="nil"/>
              <w:bottom w:space="0" w:sz="8" w:color="auto" w:val="single"/>
              <w:right w:space="0" w:sz="8" w:color="auto" w:val="single"/>
            </w:tcBorders>
            <w:vAlign w:val="center"/>
            <w:hideMark/>
          </w:tcPr>
          <w:p w:rsidRDefault="00A5773E" w:rsidP="00A303F6" w:rsidR="00A5773E" w:rsidRPr="001E5E32">
            <w:pPr>
              <w:spacing w:lineRule="auto" w:line="240" w:after="0"/>
              <w:jc w:val="right"/>
              <w:rPr>
                <w:rFonts w:cs="Times New Roman" w:eastAsia="Calibri" w:hAnsi="Times New Roman" w:ascii="Times New Roman"/>
                <w:color w:val="000000"/>
                <w:sz w:val="24"/>
                <w:szCs w:val="24"/>
                <w:lang w:val="hr-HR"/>
              </w:rPr>
            </w:pPr>
            <w:r w:rsidRPr="001E5E32">
              <w:rPr>
                <w:rFonts w:cs="Times New Roman" w:eastAsia="Calibri" w:hAnsi="Times New Roman" w:ascii="Times New Roman"/>
                <w:color w:val="000000"/>
                <w:sz w:val="24"/>
                <w:szCs w:val="24"/>
                <w:lang w:val="hr-HR"/>
              </w:rPr>
              <w:t>0,00</w:t>
            </w:r>
          </w:p>
        </w:tc>
      </w:tr>
    </w:tbl>
    <w:p w:rsidRDefault="00A5773E" w:rsidP="00A5773E" w:rsidR="00A5773E" w:rsidRPr="001E5E32">
      <w:pPr>
        <w:rPr>
          <w:rFonts w:cs="Times New Roman" w:eastAsia="Calibri" w:hAnsi="Times New Roman" w:ascii="Times New Roman"/>
          <w:b/>
          <w:sz w:val="24"/>
          <w:szCs w:val="24"/>
          <w:lang w:val="hr-HR"/>
        </w:rPr>
      </w:pPr>
    </w:p>
    <w:p w:rsidRDefault="00A5773E" w:rsidP="00A5773E" w:rsidR="00A5773E" w:rsidRPr="001E5E32">
      <w:pPr>
        <w:spacing w:lineRule="auto" w:line="240" w:after="0"/>
        <w:jc w:val="both"/>
        <w:rPr>
          <w:rFonts w:cs="Times New Roman" w:eastAsia="Times New Roman" w:hAnsi="Times New Roman" w:ascii="Times New Roman"/>
          <w:b/>
          <w:sz w:val="24"/>
          <w:szCs w:val="24"/>
          <w:lang w:val="hr-HR"/>
        </w:rPr>
      </w:pPr>
      <w:r w:rsidRPr="001E5E32">
        <w:rPr>
          <w:rFonts w:cs="Times New Roman" w:eastAsia="Times New Roman" w:hAnsi="Times New Roman" w:ascii="Times New Roman"/>
          <w:sz w:val="24"/>
          <w:szCs w:val="24"/>
          <w:lang w:val="hr-HR"/>
        </w:rPr>
        <w:t xml:space="preserve">Osim gornjih, obveze stečajnog dužnika su i troškovi stečajnog postupka (čl. 155. SZ) i ostale obveze stečajne mase (čl. 156. SZ), koje prema nepotpunom predračunu iznose </w:t>
      </w:r>
      <w:r w:rsidRPr="001E5E32">
        <w:rPr>
          <w:rFonts w:cs="Times New Roman" w:eastAsia="Times New Roman" w:hAnsi="Times New Roman" w:ascii="Times New Roman"/>
          <w:b/>
          <w:sz w:val="24"/>
          <w:szCs w:val="24"/>
          <w:lang w:val="hr-HR"/>
        </w:rPr>
        <w:t>164,40 kuna kuna.</w:t>
      </w:r>
    </w:p>
    <w:p w:rsidRDefault="00A5773E" w:rsidP="00A5773E" w:rsidR="00A5773E" w:rsidRPr="001E5E32">
      <w:pPr>
        <w:spacing w:lineRule="auto" w:line="240" w:after="80"/>
        <w:jc w:val="both"/>
        <w:rPr>
          <w:rFonts w:cs="Times New Roman" w:eastAsia="Times New Roman" w:hAnsi="Times New Roman" w:ascii="Times New Roman"/>
          <w:b/>
          <w:sz w:val="24"/>
          <w:szCs w:val="24"/>
          <w:lang w:val="hr-HR"/>
        </w:rPr>
      </w:pPr>
    </w:p>
    <w:p w:rsidRDefault="00A5773E" w:rsidP="00A5773E" w:rsidR="00A5773E" w:rsidRPr="001E5E32">
      <w:pPr>
        <w:spacing w:lineRule="auto" w:line="240" w:after="80"/>
        <w:jc w:val="both"/>
        <w:rPr>
          <w:rFonts w:cs="Times New Roman" w:eastAsia="Times New Roman" w:hAnsi="Times New Roman" w:ascii="Times New Roman"/>
          <w:b/>
          <w:sz w:val="24"/>
          <w:szCs w:val="24"/>
          <w:lang w:val="hr-HR"/>
        </w:rPr>
      </w:pPr>
      <w:r w:rsidRPr="001E5E32">
        <w:rPr>
          <w:rFonts w:cs="Times New Roman" w:eastAsia="Times New Roman" w:hAnsi="Times New Roman" w:ascii="Times New Roman"/>
          <w:b/>
          <w:sz w:val="24"/>
          <w:szCs w:val="24"/>
          <w:lang w:val="hr-HR"/>
        </w:rPr>
        <w:t>VI.</w:t>
      </w:r>
      <w:r w:rsidRPr="001E5E32">
        <w:rPr>
          <w:rFonts w:cs="Times New Roman" w:eastAsia="Times New Roman" w:hAnsi="Times New Roman" w:ascii="Times New Roman"/>
          <w:b/>
          <w:sz w:val="24"/>
          <w:szCs w:val="24"/>
          <w:lang w:val="hr-HR"/>
        </w:rPr>
        <w:tab/>
        <w:t>FINANCIJSKO IZVJEŠĆE</w:t>
      </w:r>
    </w:p>
    <w:p w:rsidRDefault="00A5773E" w:rsidP="00A5773E" w:rsidR="00A5773E" w:rsidRPr="001E5E32">
      <w:pPr>
        <w:spacing w:lineRule="auto" w:line="240" w:after="80"/>
        <w:jc w:val="both"/>
        <w:rPr>
          <w:rFonts w:cs="Times New Roman" w:eastAsia="Times New Roman" w:hAnsi="Times New Roman" w:ascii="Times New Roman"/>
          <w:b/>
          <w:sz w:val="24"/>
          <w:szCs w:val="24"/>
          <w:lang w:val="hr-HR"/>
        </w:rPr>
      </w:pPr>
    </w:p>
    <w:p w:rsidRDefault="00A5773E" w:rsidP="00A5773E" w:rsidR="00A5773E" w:rsidRPr="001E5E32">
      <w:pPr>
        <w:spacing w:lineRule="auto" w:line="240" w:after="80"/>
        <w:jc w:val="both"/>
        <w:rPr>
          <w:rFonts w:cs="Times New Roman" w:eastAsia="Times New Roman" w:hAnsi="Times New Roman" w:ascii="Times New Roman"/>
          <w:b/>
          <w:sz w:val="24"/>
          <w:szCs w:val="24"/>
          <w:lang w:val="hr-HR"/>
        </w:rPr>
      </w:pPr>
      <w:r w:rsidRPr="001E5E32">
        <w:rPr>
          <w:rFonts w:cs="Times New Roman" w:eastAsia="Times New Roman" w:hAnsi="Times New Roman" w:ascii="Times New Roman"/>
          <w:b/>
          <w:sz w:val="24"/>
          <w:szCs w:val="24"/>
          <w:lang w:val="hr-HR"/>
        </w:rPr>
        <w:t>1.</w:t>
      </w:r>
      <w:r w:rsidRPr="001E5E32">
        <w:rPr>
          <w:rFonts w:cs="Times New Roman" w:eastAsia="Times New Roman" w:hAnsi="Times New Roman" w:ascii="Times New Roman"/>
          <w:b/>
          <w:sz w:val="24"/>
          <w:szCs w:val="24"/>
          <w:lang w:val="hr-HR"/>
        </w:rPr>
        <w:tab/>
        <w:t>Dospjeli nepodmireni troškovi od 19.02. do 30-10.2018.</w:t>
      </w:r>
    </w:p>
    <w:p w:rsidRDefault="00A5773E" w:rsidP="00A5773E" w:rsidR="00A5773E" w:rsidRPr="001E5E32">
      <w:pPr>
        <w:spacing w:lineRule="auto" w:line="240" w:after="80"/>
        <w:jc w:val="both"/>
        <w:rPr>
          <w:rFonts w:cs="Times New Roman" w:eastAsia="Times New Roman" w:hAnsi="Times New Roman" w:ascii="Times New Roman"/>
          <w:sz w:val="24"/>
          <w:szCs w:val="24"/>
          <w:lang w:val="hr-HR"/>
        </w:rPr>
      </w:pPr>
    </w:p>
    <w:tbl>
      <w:tblPr>
        <w:tblW w:type="dxa" w:w="897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88"/>
        <w:gridCol w:w="1129"/>
        <w:gridCol w:w="1144"/>
        <w:gridCol w:w="1218"/>
      </w:tblGrid>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cijena</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kom</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Ukupno</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Upravni biljezi za aktivni izvadak iz sudskog registra</w:t>
            </w:r>
          </w:p>
          <w:p w:rsidRDefault="00A5773E" w:rsidP="00A5773E" w:rsidR="00A5773E" w:rsidRPr="001E5E32">
            <w:pPr>
              <w:numPr>
                <w:ilvl w:val="0"/>
                <w:numId w:val="9"/>
              </w:numPr>
              <w:spacing w:lineRule="auto" w:line="240" w:after="0"/>
              <w:contextualSpacing/>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Upravni biljezi – Državni zavod za statistiku,</w:t>
            </w:r>
            <w:r w:rsidRPr="001E5E32">
              <w:rPr>
                <w:rFonts w:cs="Times New Roman" w:eastAsia="Calibri" w:hAnsi="Calibri" w:ascii="Calibri"/>
                <w:lang w:val="hr-HR"/>
              </w:rPr>
              <w:t xml:space="preserve"> </w:t>
            </w:r>
            <w:r w:rsidRPr="001E5E32">
              <w:rPr>
                <w:rFonts w:cs="Times New Roman" w:eastAsia="Times New Roman" w:hAnsi="Times New Roman" w:ascii="Times New Roman"/>
                <w:sz w:val="24"/>
                <w:szCs w:val="24"/>
                <w:lang w:eastAsia="hr-HR" w:val="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60,00</w:t>
            </w: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60,00</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Upravni biljezi – uvjerenje o vlasništvu vozila,</w:t>
            </w:r>
            <w:r w:rsidRPr="001E5E32">
              <w:rPr>
                <w:rFonts w:cs="Times New Roman" w:eastAsia="Calibri" w:hAnsi="Calibri" w:ascii="Calibri"/>
                <w:lang w:val="hr-HR"/>
              </w:rPr>
              <w:t xml:space="preserve"> </w:t>
            </w:r>
            <w:r w:rsidRPr="001E5E32">
              <w:rPr>
                <w:rFonts w:cs="Times New Roman" w:eastAsia="Times New Roman" w:hAnsi="Times New Roman" w:ascii="Times New Roman"/>
                <w:sz w:val="24"/>
                <w:szCs w:val="24"/>
                <w:lang w:eastAsia="hr-HR" w:val="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Upravni biljezi – DGU uvjerenje iz katastra nekretnina,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20,00</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Poštarina preporučeni dopisi upravi, DGU, MUP, Porezna uprava –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11,10</w:t>
            </w: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4</w:t>
            </w: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eastAsia="hr-HR" w:val="hr-HR"/>
              </w:rPr>
              <w:t>44,40</w:t>
            </w:r>
          </w:p>
        </w:tc>
      </w:tr>
      <w:tr w:rsidTr="00A303F6" w:rsidR="00A5773E" w:rsidRPr="001E5E32">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rPr>
                <w:rFonts w:cs="Times New Roman" w:eastAsia="Times New Roman" w:hAnsi="Times New Roman" w:ascii="Times New Roman"/>
                <w:sz w:val="24"/>
                <w:szCs w:val="24"/>
                <w:lang w:eastAsia="hr-HR" w:val="hr-HR"/>
              </w:rPr>
            </w:pPr>
            <w:r w:rsidRPr="001E5E32">
              <w:rPr>
                <w:rFonts w:cs="Times New Roman" w:eastAsia="Times New Roman" w:hAnsi="Times New Roman" w:ascii="Times New Roman"/>
                <w:sz w:val="24"/>
                <w:szCs w:val="24"/>
                <w:lang w:val="hr-HR"/>
              </w:rPr>
              <w:t>Bruto nagrada stečajnog upravitelja*</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p>
        </w:tc>
        <w:tc>
          <w:tcPr>
            <w:tcW w:type="dxa" w:w="1218"/>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sz w:val="24"/>
                <w:szCs w:val="24"/>
                <w:lang w:eastAsia="hr-HR" w:val="hr-HR"/>
              </w:rPr>
            </w:pPr>
          </w:p>
        </w:tc>
      </w:tr>
      <w:tr w:rsidTr="00A303F6" w:rsidR="00A5773E" w:rsidRPr="001E5E32">
        <w:trPr>
          <w:trHeight w:val="315"/>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A5773E" w:rsidP="00A303F6" w:rsidR="00A5773E" w:rsidRPr="001E5E32">
            <w:pPr>
              <w:spacing w:lineRule="auto" w:line="240" w:after="0"/>
              <w:rPr>
                <w:rFonts w:cs="Times New Roman" w:eastAsia="Times New Roman" w:hAnsi="Times New Roman" w:ascii="Times New Roman"/>
                <w:b/>
                <w:sz w:val="24"/>
                <w:szCs w:val="24"/>
                <w:lang w:eastAsia="hr-HR" w:val="hr-HR"/>
              </w:rPr>
            </w:pPr>
            <w:r w:rsidRPr="001E5E32">
              <w:rPr>
                <w:rFonts w:cs="Times New Roman" w:eastAsia="Times New Roman" w:hAnsi="Times New Roman" w:ascii="Times New Roman"/>
                <w:b/>
                <w:sz w:val="24"/>
                <w:szCs w:val="24"/>
                <w:lang w:eastAsia="hr-HR" w:val="hr-HR"/>
              </w:rPr>
              <w:t>UKUPNO</w:t>
            </w:r>
          </w:p>
        </w:tc>
        <w:tc>
          <w:tcPr>
            <w:tcW w:type="dxa" w:w="1129"/>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b/>
                <w:sz w:val="24"/>
                <w:szCs w:val="24"/>
                <w:lang w:eastAsia="hr-HR" w:val="hr-HR"/>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A5773E" w:rsidP="00A303F6" w:rsidR="00A5773E" w:rsidRPr="001E5E32">
            <w:pPr>
              <w:spacing w:lineRule="auto" w:line="240" w:after="0"/>
              <w:jc w:val="right"/>
              <w:rPr>
                <w:rFonts w:cs="Times New Roman" w:eastAsia="Times New Roman" w:hAnsi="Times New Roman" w:ascii="Times New Roman"/>
                <w:b/>
                <w:sz w:val="24"/>
                <w:szCs w:val="24"/>
                <w:lang w:eastAsia="hr-HR" w:val="hr-HR"/>
              </w:rPr>
            </w:pP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A5773E" w:rsidP="00A303F6" w:rsidR="00A5773E" w:rsidRPr="001E5E32">
            <w:pPr>
              <w:spacing w:lineRule="auto" w:line="240" w:after="0"/>
              <w:jc w:val="right"/>
              <w:rPr>
                <w:rFonts w:cs="Times New Roman" w:eastAsia="Times New Roman" w:hAnsi="Times New Roman" w:ascii="Times New Roman"/>
                <w:b/>
                <w:sz w:val="24"/>
                <w:szCs w:val="24"/>
                <w:lang w:eastAsia="hr-HR" w:val="hr-HR"/>
              </w:rPr>
            </w:pPr>
            <w:r w:rsidRPr="001E5E32">
              <w:rPr>
                <w:rFonts w:cs="Times New Roman" w:eastAsia="Times New Roman" w:hAnsi="Times New Roman" w:ascii="Times New Roman"/>
                <w:b/>
                <w:sz w:val="24"/>
                <w:szCs w:val="24"/>
                <w:lang w:eastAsia="hr-HR" w:val="hr-HR"/>
              </w:rPr>
              <w:t>164,40</w:t>
            </w:r>
          </w:p>
        </w:tc>
      </w:tr>
    </w:tbl>
    <w:p w:rsidRDefault="00A5773E" w:rsidP="00A5773E" w:rsidR="00A5773E" w:rsidRPr="001E5E32">
      <w:pPr>
        <w:spacing w:lineRule="auto" w:line="240" w:after="80"/>
        <w:jc w:val="both"/>
        <w:rPr>
          <w:rFonts w:cs="Times New Roman" w:eastAsia="Times New Roman" w:hAnsi="Times New Roman" w:ascii="Times New Roman"/>
          <w:sz w:val="24"/>
          <w:szCs w:val="24"/>
          <w:lang w:val="hr-HR"/>
        </w:rPr>
      </w:pPr>
    </w:p>
    <w:p w:rsidRDefault="00A5773E" w:rsidP="00A5773E" w:rsidR="00A5773E" w:rsidRPr="001E5E32">
      <w:pPr>
        <w:tabs>
          <w:tab w:pos="3075" w:val="left"/>
        </w:tabs>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*Napomena:</w:t>
      </w:r>
    </w:p>
    <w:p w:rsidRDefault="00A5773E" w:rsidP="00A5773E" w:rsidR="00A5773E" w:rsidRPr="001E5E32">
      <w:pPr>
        <w:tabs>
          <w:tab w:pos="3075" w:val="left"/>
        </w:tabs>
        <w:spacing w:lineRule="auto" w:line="240" w:after="0"/>
        <w:jc w:val="both"/>
        <w:rPr>
          <w:rFonts w:cs="Times New Roman" w:eastAsia="Times New Roman" w:hAnsi="Times New Roman" w:ascii="Times New Roman"/>
          <w:sz w:val="24"/>
          <w:szCs w:val="24"/>
          <w:lang w:val="hr-HR"/>
        </w:rPr>
      </w:pPr>
      <w:r w:rsidRPr="001E5E32">
        <w:rPr>
          <w:rFonts w:cs="Times New Roman" w:eastAsia="Times New Roman" w:hAnsi="Times New Roman" w:ascii="Times New Roman"/>
          <w:sz w:val="24"/>
          <w:szCs w:val="24"/>
          <w:lang w:val="hr-HR"/>
        </w:rPr>
        <w:t>U predračunu nije sadržana bruto nagrada stečajnog upravitelja, koja će ovisiti o vrijednosti unovčene stečajne mase, te eventualni porez na dobit odnosno porez na dodanu vrijednost ukoliko će teretiti stečajnu masu.</w:t>
      </w:r>
    </w:p>
    <w:p w:rsidRDefault="00A5773E" w:rsidP="00A5773E" w:rsidR="00A5773E" w:rsidRPr="001E5E32">
      <w:pPr>
        <w:jc w:val="both"/>
        <w:rPr>
          <w:rFonts w:cs="Times New Roman" w:eastAsia="Calibri" w:hAnsi="Times New Roman" w:ascii="Times New Roman"/>
          <w:b/>
          <w:sz w:val="24"/>
          <w:szCs w:val="24"/>
          <w:lang w:val="hr-HR"/>
        </w:rPr>
      </w:pPr>
    </w:p>
    <w:p w:rsidRDefault="00A5773E" w:rsidP="00841121" w:rsidR="001E5E32" w:rsidRPr="00841121">
      <w:pPr>
        <w:jc w:val="both"/>
        <w:rPr>
          <w:rFonts w:cs="Times New Roman" w:eastAsia="Calibri" w:hAnsi="Times New Roman" w:ascii="Times New Roman"/>
          <w:b/>
          <w:sz w:val="24"/>
          <w:szCs w:val="24"/>
          <w:lang w:val="hr-HR"/>
        </w:rPr>
      </w:pPr>
      <w:r w:rsidRPr="001E5E32">
        <w:rPr>
          <w:rFonts w:cs="Times New Roman" w:eastAsia="Calibri" w:hAnsi="Times New Roman" w:ascii="Times New Roman"/>
          <w:b/>
          <w:sz w:val="24"/>
          <w:szCs w:val="24"/>
          <w:lang w:val="hr-HR"/>
        </w:rPr>
        <w:t>VII.</w:t>
      </w:r>
      <w:r w:rsidRPr="001E5E32">
        <w:rPr>
          <w:rFonts w:cs="Times New Roman" w:eastAsia="Calibri" w:hAnsi="Times New Roman" w:ascii="Times New Roman"/>
          <w:b/>
          <w:sz w:val="24"/>
          <w:szCs w:val="24"/>
          <w:lang w:val="hr-HR"/>
        </w:rPr>
        <w:tab/>
        <w:t>PREGLED IMOVINE I OBVEZA STEČAJNOG DUŽNIKA (ČL.223. SZ-a)</w:t>
      </w:r>
    </w:p>
    <w:p w:rsidRDefault="00A5773E" w:rsidP="00A5773E" w:rsidR="00A5773E" w:rsidRPr="001E5E32">
      <w:pPr>
        <w:spacing w:lineRule="auto" w:line="240" w:after="80"/>
        <w:rPr>
          <w:rFonts w:cs="Times New Roman" w:eastAsia="Times New Roman" w:hAnsi="Times New Roman" w:ascii="Times New Roman"/>
          <w:sz w:val="24"/>
          <w:szCs w:val="24"/>
          <w:lang w:val="hr-HR"/>
        </w:rPr>
      </w:pPr>
      <w:r w:rsidRPr="001E5E32">
        <w:rPr>
          <w:rFonts w:cs="Times New Roman" w:eastAsia="Times New Roman" w:hAnsi="Times New Roman" w:ascii="Times New Roman"/>
          <w:b/>
          <w:sz w:val="24"/>
          <w:szCs w:val="24"/>
          <w:lang w:val="hr-HR"/>
        </w:rPr>
        <w:t>IMOVINA</w:t>
      </w:r>
      <w:r w:rsidRPr="001E5E32">
        <w:rPr>
          <w:rFonts w:cs="Times New Roman" w:eastAsia="Times New Roman" w:hAnsi="Times New Roman" w:ascii="Times New Roman"/>
          <w:sz w:val="24"/>
          <w:szCs w:val="24"/>
          <w:lang w:val="hr-HR"/>
        </w:rPr>
        <w:tab/>
        <w:t xml:space="preserve">                    </w:t>
      </w:r>
      <w:r w:rsidRPr="001E5E32">
        <w:rPr>
          <w:rFonts w:cs="Times New Roman" w:eastAsia="Times New Roman" w:hAnsi="Times New Roman" w:ascii="Times New Roman"/>
          <w:sz w:val="24"/>
          <w:szCs w:val="24"/>
          <w:lang w:val="hr-HR"/>
        </w:rPr>
        <w:tab/>
      </w:r>
      <w:r w:rsidRPr="001E5E32">
        <w:rPr>
          <w:rFonts w:cs="Times New Roman" w:eastAsia="Times New Roman" w:hAnsi="Times New Roman" w:ascii="Times New Roman"/>
          <w:sz w:val="24"/>
          <w:szCs w:val="24"/>
          <w:lang w:val="hr-HR"/>
        </w:rPr>
        <w:tab/>
      </w:r>
      <w:r w:rsidRPr="001E5E32">
        <w:rPr>
          <w:rFonts w:cs="Times New Roman" w:eastAsia="Times New Roman" w:hAnsi="Times New Roman" w:ascii="Times New Roman"/>
          <w:sz w:val="24"/>
          <w:szCs w:val="24"/>
          <w:lang w:val="hr-HR"/>
        </w:rPr>
        <w:tab/>
      </w:r>
      <w:r w:rsidRPr="001E5E32">
        <w:rPr>
          <w:rFonts w:cs="Times New Roman" w:eastAsia="Times New Roman" w:hAnsi="Times New Roman" w:ascii="Times New Roman"/>
          <w:sz w:val="24"/>
          <w:szCs w:val="24"/>
          <w:lang w:val="hr-HR"/>
        </w:rPr>
        <w:tab/>
      </w:r>
      <w:r w:rsidRPr="001E5E32">
        <w:rPr>
          <w:rFonts w:cs="Times New Roman" w:eastAsia="Times New Roman" w:hAnsi="Times New Roman" w:ascii="Times New Roman"/>
          <w:b/>
          <w:sz w:val="24"/>
          <w:szCs w:val="24"/>
          <w:lang w:val="hr-HR"/>
        </w:rPr>
        <w:t>OBVEZE</w:t>
      </w:r>
    </w:p>
    <w:tbl>
      <w:tblPr>
        <w:tblStyle w:val="Reetkatablice"/>
        <w:tblW w:type="auto" w:w="0"/>
        <w:tblLook w:val="04A0" w:noVBand="1" w:noHBand="0" w:lastColumn="0" w:firstColumn="1" w:lastRow="0" w:firstRow="1"/>
      </w:tblPr>
      <w:tblGrid>
        <w:gridCol w:w="2911"/>
        <w:gridCol w:w="1733"/>
        <w:gridCol w:w="2322"/>
        <w:gridCol w:w="2322"/>
      </w:tblGrid>
      <w:tr w:rsidTr="00A303F6" w:rsidR="00A5773E" w:rsidRPr="001E5E32">
        <w:trPr>
          <w:trHeight w:val="532"/>
        </w:trPr>
        <w:tc>
          <w:tcPr>
            <w:tcW w:type="dxa" w:w="2911"/>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VRSTA IMOVINE</w:t>
            </w:r>
          </w:p>
        </w:tc>
        <w:tc>
          <w:tcPr>
            <w:tcW w:type="dxa" w:w="1733"/>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VRIJEDNOST</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VRSTA OBVEZE</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IZNOS</w:t>
            </w:r>
          </w:p>
        </w:tc>
      </w:tr>
      <w:tr w:rsidTr="00A303F6" w:rsidR="00A5773E" w:rsidRPr="001E5E32">
        <w:trPr>
          <w:trHeight w:val="2254"/>
        </w:trPr>
        <w:tc>
          <w:tcPr>
            <w:tcW w:type="dxa" w:w="2911"/>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 xml:space="preserve">k.o. Novslja-I, zk.ul. 1503, k.č.br. 1028/25 kuča Perove njive 155m2 i dvorište Perove njive 349m2 </w:t>
            </w:r>
          </w:p>
        </w:tc>
        <w:tc>
          <w:tcPr>
            <w:tcW w:type="dxa" w:w="1733"/>
          </w:tcPr>
          <w:p w:rsidRDefault="00A5773E" w:rsidP="001E5E32" w:rsidR="00A5773E" w:rsidRPr="001E5E32">
            <w:pPr>
              <w:pStyle w:val="Zaglavlje"/>
              <w:tabs>
                <w:tab w:pos="4680" w:val="clear"/>
                <w:tab w:pos="9360" w:val="clear"/>
              </w:tabs>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Nije izvršena procjena. za dostavom nalaza i mišljenja.</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1. Troškovi stečajnog postupka i ostale obveze stečajne mase (predračun)</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 xml:space="preserve">    164,40 kuna</w:t>
            </w:r>
          </w:p>
        </w:tc>
      </w:tr>
      <w:tr w:rsidTr="00A303F6" w:rsidR="00A5773E" w:rsidRPr="001E5E32">
        <w:trPr>
          <w:trHeight w:val="2254"/>
        </w:trPr>
        <w:tc>
          <w:tcPr>
            <w:tcW w:type="dxa" w:w="2911"/>
          </w:tcPr>
          <w:p w:rsidRDefault="00A5773E" w:rsidP="00A303F6" w:rsidR="00A5773E" w:rsidRPr="001E5E32">
            <w:pPr>
              <w:spacing w:after="80"/>
              <w:rPr>
                <w:rFonts w:cs="Times New Roman" w:eastAsia="Times New Roman" w:hAnsi="Times New Roman" w:ascii="Times New Roman"/>
                <w:lang w:val="hr-HR"/>
              </w:rPr>
            </w:pPr>
          </w:p>
        </w:tc>
        <w:tc>
          <w:tcPr>
            <w:tcW w:type="dxa" w:w="1733"/>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 xml:space="preserve"> </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2. Tražbine viših isplatnih redova</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1,771.504,43 kuna</w:t>
            </w:r>
          </w:p>
        </w:tc>
      </w:tr>
      <w:tr w:rsidTr="00A303F6" w:rsidR="00A5773E" w:rsidRPr="001E5E32">
        <w:tc>
          <w:tcPr>
            <w:tcW w:type="dxa" w:w="2911"/>
          </w:tcPr>
          <w:p w:rsidRDefault="00A5773E" w:rsidP="00A303F6" w:rsidR="00A5773E" w:rsidRPr="001E5E32">
            <w:pPr>
              <w:spacing w:after="80"/>
              <w:rPr>
                <w:rFonts w:cs="Times New Roman" w:eastAsia="Times New Roman" w:hAnsi="Times New Roman" w:ascii="Times New Roman"/>
                <w:lang w:val="hr-HR"/>
              </w:rPr>
            </w:pPr>
          </w:p>
        </w:tc>
        <w:tc>
          <w:tcPr>
            <w:tcW w:type="dxa" w:w="1733"/>
          </w:tcPr>
          <w:p w:rsidRDefault="00A5773E" w:rsidP="00A303F6" w:rsidR="00A5773E" w:rsidRPr="001E5E32">
            <w:pPr>
              <w:spacing w:after="80"/>
              <w:rPr>
                <w:rFonts w:cs="Times New Roman" w:eastAsia="Times New Roman" w:hAnsi="Times New Roman" w:ascii="Times New Roman"/>
                <w:lang w:val="hr-HR"/>
              </w:rPr>
            </w:pP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UKUPNO</w:t>
            </w:r>
          </w:p>
        </w:tc>
        <w:tc>
          <w:tcPr>
            <w:tcW w:type="dxa" w:w="2322"/>
          </w:tcPr>
          <w:p w:rsidRDefault="00A5773E" w:rsidP="00A303F6" w:rsidR="00A5773E" w:rsidRPr="001E5E32">
            <w:pPr>
              <w:spacing w:after="80"/>
              <w:rPr>
                <w:rFonts w:cs="Times New Roman" w:eastAsia="Times New Roman" w:hAnsi="Times New Roman" w:ascii="Times New Roman"/>
                <w:lang w:val="hr-HR"/>
              </w:rPr>
            </w:pPr>
            <w:r w:rsidRPr="001E5E32">
              <w:rPr>
                <w:rFonts w:cs="Times New Roman" w:eastAsia="Times New Roman" w:hAnsi="Times New Roman" w:ascii="Times New Roman"/>
                <w:lang w:val="hr-HR"/>
              </w:rPr>
              <w:t>1,771.666,83 kuna</w:t>
            </w:r>
          </w:p>
        </w:tc>
      </w:tr>
    </w:tbl>
    <w:p w:rsidRDefault="00A5773E" w:rsidP="00A5773E" w:rsidR="00A5773E" w:rsidRPr="001E5E32">
      <w:pPr>
        <w:rPr>
          <w:rFonts w:cs="Times New Roman" w:eastAsia="Calibri" w:hAnsi="Times New Roman" w:ascii="Times New Roman"/>
          <w:b/>
          <w:sz w:val="24"/>
          <w:lang w:val="hr-HR"/>
        </w:rPr>
      </w:pPr>
    </w:p>
    <w:p w:rsidRDefault="00A5773E" w:rsidP="00A5773E" w:rsidR="00A5773E" w:rsidRPr="001E5E32">
      <w:pPr>
        <w:rPr>
          <w:rFonts w:cs="Times New Roman" w:eastAsia="Calibri" w:hAnsi="Times New Roman" w:ascii="Times New Roman"/>
          <w:b/>
          <w:sz w:val="24"/>
          <w:lang w:val="hr-HR"/>
        </w:rPr>
      </w:pPr>
      <w:r w:rsidRPr="001E5E32">
        <w:rPr>
          <w:rFonts w:cs="Times New Roman" w:eastAsia="Calibri" w:hAnsi="Times New Roman" w:ascii="Times New Roman"/>
          <w:b/>
          <w:sz w:val="24"/>
          <w:lang w:val="hr-HR"/>
        </w:rPr>
        <w:t>VIII.</w:t>
      </w:r>
      <w:r w:rsidRPr="001E5E32">
        <w:rPr>
          <w:rFonts w:cs="Times New Roman" w:eastAsia="Calibri" w:hAnsi="Times New Roman" w:ascii="Times New Roman"/>
          <w:b/>
          <w:sz w:val="24"/>
          <w:lang w:val="hr-HR"/>
        </w:rPr>
        <w:tab/>
        <w:t>ZAKLJUČAK</w:t>
      </w:r>
    </w:p>
    <w:p w:rsidRDefault="00A5773E" w:rsidP="00A5773E" w:rsidR="00A5773E" w:rsidRPr="001E5E32">
      <w:pPr>
        <w:jc w:val="both"/>
        <w:rPr>
          <w:rFonts w:cs="Times New Roman" w:eastAsia="Calibri" w:hAnsi="Times New Roman" w:ascii="Times New Roman"/>
          <w:sz w:val="24"/>
          <w:lang w:val="hr-HR"/>
        </w:rPr>
      </w:pPr>
      <w:r w:rsidRPr="001E5E32">
        <w:rPr>
          <w:rFonts w:cs="Times New Roman" w:eastAsia="Calibri" w:hAnsi="Times New Roman" w:ascii="Times New Roman"/>
          <w:sz w:val="24"/>
          <w:lang w:val="hr-HR"/>
        </w:rPr>
        <w:t>Društvo ima imovinu u vidu nekretnine i pokretnine, a sukladno navedenom u ovom Izvješću.</w:t>
      </w:r>
    </w:p>
    <w:p w:rsidRDefault="00A5773E" w:rsidP="001E5E32" w:rsidR="00A5773E" w:rsidRPr="001E5E32">
      <w:pPr>
        <w:jc w:val="both"/>
        <w:rPr>
          <w:rFonts w:cs="Times New Roman" w:eastAsia="Calibri" w:hAnsi="Times New Roman" w:ascii="Times New Roman"/>
          <w:sz w:val="24"/>
          <w:lang w:val="hr-HR"/>
        </w:rPr>
      </w:pPr>
      <w:r w:rsidRPr="001E5E32">
        <w:rPr>
          <w:rFonts w:cs="Times New Roman" w:eastAsia="Calibri" w:hAnsi="Times New Roman" w:ascii="Times New Roman"/>
          <w:sz w:val="24"/>
          <w:lang w:val="hr-HR"/>
        </w:rPr>
        <w:t xml:space="preserve">Društvo je brisano iz sudskog </w:t>
      </w:r>
      <w:r w:rsidR="001E5E32">
        <w:rPr>
          <w:rFonts w:cs="Times New Roman" w:eastAsia="Calibri" w:hAnsi="Times New Roman" w:ascii="Times New Roman"/>
          <w:sz w:val="24"/>
          <w:lang w:val="hr-HR"/>
        </w:rPr>
        <w:t>registra.</w:t>
      </w:r>
    </w:p>
    <w:p w:rsidRDefault="00A5773E" w:rsidP="00986023" w:rsidR="00A5773E" w:rsidRPr="001E5E32">
      <w:pPr>
        <w:pStyle w:val="Bezproreda"/>
        <w:ind w:left="-284"/>
        <w:jc w:val="both"/>
        <w:rPr>
          <w:rFonts w:cs="Times New Roman" w:hAnsi="Times New Roman" w:ascii="Times New Roman"/>
          <w:b/>
          <w:i/>
          <w:color w:val="000000"/>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b/>
          <w:i/>
          <w:color w:val="000000"/>
          <w:sz w:val="24"/>
          <w:szCs w:val="24"/>
          <w:lang w:val="hr-HR"/>
        </w:rPr>
        <w:tab/>
      </w:r>
      <w:r w:rsidRPr="001E5E32">
        <w:rPr>
          <w:rFonts w:cs="Times New Roman" w:hAnsi="Times New Roman" w:ascii="Times New Roman"/>
          <w:color w:val="000000"/>
          <w:sz w:val="24"/>
          <w:szCs w:val="24"/>
          <w:lang w:val="hr-HR"/>
        </w:rPr>
        <w:t>Upućuju se stečajni vjerovnici da pravne radnje stečajnog dužnika poduzete prije otvaranja stečajnog postupka mogu pobijati u skladu sa odredbama Stečajnog zakona (čl.127. SZ-a).</w:t>
      </w:r>
    </w:p>
    <w:p w:rsidRDefault="0057413B" w:rsidP="001904FA" w:rsidR="0057413B" w:rsidRPr="001E5E32">
      <w:pPr>
        <w:pStyle w:val="Bezproreda"/>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 xml:space="preserve">Nakon što je stečajni upravitelj pojasnio izvješće, stečajni sudac upoznaje nazočne da prema čl.38d SZ-a pravo glasa imaju vjerovnici čije je tražbine priznao stečajni upravitelj, a nije osporio koji od vjerovnika s pravom glasa. </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Smatrat će se da je na skupštini vjerovnika odluka donesena ako zbroj iznosa tražbina stečajnih vjerovnika koji su glasovi za neku odluku, iznosi više od zbroja iznosa tražbina vjerovnika koji su glasovali protiv te odluke.</w:t>
      </w:r>
    </w:p>
    <w:p w:rsidRDefault="0057413B" w:rsidP="001E5E32" w:rsidR="0057413B" w:rsidRPr="001E5E32">
      <w:pPr>
        <w:pStyle w:val="Bezproreda"/>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Nazočni vjerovnici jednoglasno donose slijedeću</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46316E"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O d l u k u</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1E5E32" w:rsidP="001E5E32" w:rsidR="0057413B" w:rsidRPr="00841121">
      <w:pPr>
        <w:pStyle w:val="Bezproreda"/>
        <w:numPr>
          <w:ilvl w:val="0"/>
          <w:numId w:val="11"/>
        </w:numPr>
        <w:jc w:val="both"/>
        <w:rPr>
          <w:rFonts w:cs="Times New Roman" w:hAnsi="Times New Roman" w:ascii="Times New Roman"/>
          <w:sz w:val="24"/>
          <w:szCs w:val="24"/>
          <w:lang w:val="hr-HR"/>
        </w:rPr>
      </w:pPr>
      <w:r w:rsidRPr="001E5E32">
        <w:rPr>
          <w:rFonts w:cs="Times New Roman" w:eastAsia="Calibri" w:hAnsi="Times New Roman" w:ascii="Times New Roman"/>
          <w:sz w:val="24"/>
          <w:lang w:val="hr-HR"/>
        </w:rPr>
        <w:t>Prihvaća se izvješće stečajnog upravitelja o gospodarskom položaju stečajnog dužnika te se odobravaju sve do sada poduzete radnje stečajnog upravitelja</w:t>
      </w:r>
    </w:p>
    <w:p w:rsidRDefault="00DA39AE" w:rsidP="001E5E32" w:rsidR="00841121">
      <w:pPr>
        <w:pStyle w:val="Bezproreda"/>
        <w:numPr>
          <w:ilvl w:val="0"/>
          <w:numId w:val="11"/>
        </w:numPr>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Nalaže se stečajnom upravitelju izvidjeti u kojoj fazi je postupak koji se vodi pred Općinskim sudom u Pagu po tužbi izlučnog vjerovnika protiv RH, na način da se navede koje su stranke u postupku i koji je predmet tužbenog zahtjeva, odnosno da izvijesti vjerovnika ima li uvjeta za priznanje izlučnog prava na nekretnini na kojoj RH ima razlučno pravo kao i da prezentira isprave na kojima se temelji izlučni zahtjev. </w:t>
      </w:r>
    </w:p>
    <w:p w:rsidRDefault="004E7201" w:rsidP="004E7201" w:rsidR="004E7201">
      <w:pPr>
        <w:pStyle w:val="Bezproreda"/>
        <w:jc w:val="both"/>
        <w:rPr>
          <w:rFonts w:cs="Times New Roman" w:hAnsi="Times New Roman" w:ascii="Times New Roman"/>
          <w:sz w:val="24"/>
          <w:szCs w:val="24"/>
          <w:lang w:val="hr-HR"/>
        </w:rPr>
      </w:pPr>
    </w:p>
    <w:p w:rsidRDefault="004E7201" w:rsidP="004E7201" w:rsidR="004E7201" w:rsidRPr="001E5E32">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Stečajni upravitelj predlaže obustavu i zaključenje postupka zbog nedostatnosti stečajne mase u smislu čl. 203.SZ-a, a zainteresirane osobe ukoliko predlažu nastavak stečajnog postupka, da ih se po izvidu parničnog postupka pozove na uplatu predujma u iznosu od 20.000,00 kn</w:t>
      </w:r>
    </w:p>
    <w:p w:rsidRDefault="001E5E32" w:rsidP="001E5E32" w:rsidR="001E5E32">
      <w:pPr>
        <w:pStyle w:val="Bezproreda"/>
        <w:jc w:val="both"/>
        <w:rPr>
          <w:rFonts w:cs="Times New Roman" w:eastAsia="Calibri" w:hAnsi="Times New Roman" w:ascii="Times New Roman"/>
          <w:sz w:val="24"/>
        </w:rPr>
      </w:pPr>
    </w:p>
    <w:p w:rsidRDefault="001E5E32" w:rsidP="001E5E32" w:rsidR="001E5E32" w:rsidRPr="001E5E32">
      <w:pPr>
        <w:pStyle w:val="Bezproreda"/>
        <w:jc w:val="both"/>
        <w:rPr>
          <w:rFonts w:cs="Times New Roman" w:hAnsi="Times New Roman" w:ascii="Times New Roman"/>
          <w:sz w:val="24"/>
          <w:szCs w:val="24"/>
          <w:lang w:val="hr-HR"/>
        </w:rPr>
      </w:pPr>
    </w:p>
    <w:p w:rsidRDefault="0057413B" w:rsidP="00986023" w:rsidR="0057413B">
      <w:pPr>
        <w:pStyle w:val="Bezproreda"/>
        <w:ind w:left="-284"/>
        <w:jc w:val="both"/>
        <w:rPr>
          <w:rFonts w:cs="Times New Roman" w:hAnsi="Times New Roman" w:ascii="Times New Roman"/>
          <w:color w:val="000000"/>
          <w:sz w:val="24"/>
          <w:szCs w:val="24"/>
          <w:lang w:val="hr-HR"/>
        </w:rPr>
      </w:pPr>
    </w:p>
    <w:p w:rsidRDefault="004E7201" w:rsidP="00986023" w:rsidR="004E7201">
      <w:pPr>
        <w:pStyle w:val="Bezproreda"/>
        <w:ind w:left="-284"/>
        <w:jc w:val="both"/>
        <w:rPr>
          <w:rFonts w:cs="Times New Roman" w:hAnsi="Times New Roman" w:ascii="Times New Roman"/>
          <w:color w:val="000000"/>
          <w:sz w:val="24"/>
          <w:szCs w:val="24"/>
          <w:lang w:val="hr-HR"/>
        </w:rPr>
      </w:pPr>
    </w:p>
    <w:p w:rsidRDefault="004E7201" w:rsidP="00986023" w:rsidR="004E7201">
      <w:pPr>
        <w:pStyle w:val="Bezproreda"/>
        <w:ind w:left="-284"/>
        <w:jc w:val="both"/>
        <w:rPr>
          <w:rFonts w:cs="Times New Roman" w:hAnsi="Times New Roman" w:ascii="Times New Roman"/>
          <w:color w:val="000000"/>
          <w:sz w:val="24"/>
          <w:szCs w:val="24"/>
          <w:lang w:val="hr-HR"/>
        </w:rPr>
      </w:pPr>
    </w:p>
    <w:p w:rsidRDefault="004E7201" w:rsidP="00986023" w:rsidR="004E7201" w:rsidRPr="001E5E32">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lastRenderedPageBreak/>
        <w:t xml:space="preserve">Sud donosi </w:t>
      </w:r>
    </w:p>
    <w:p w:rsidRDefault="0030778D" w:rsidP="0046316E"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 j e š e n j e</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Daljnja odluka će uslijediti pismenim putem.</w:t>
      </w:r>
    </w:p>
    <w:p w:rsidRDefault="0057413B" w:rsidP="004E7201" w:rsidR="0057413B" w:rsidRPr="001E5E32">
      <w:pPr>
        <w:pStyle w:val="Bezproreda"/>
        <w:jc w:val="both"/>
        <w:rPr>
          <w:rFonts w:cs="Times New Roman" w:hAnsi="Times New Roman" w:ascii="Times New Roman"/>
          <w:sz w:val="24"/>
          <w:szCs w:val="24"/>
          <w:lang w:val="hr-HR"/>
        </w:rPr>
      </w:pPr>
    </w:p>
    <w:p w:rsidRDefault="00E424CA" w:rsidP="00986023" w:rsidR="0057413B" w:rsidRPr="001E5E32">
      <w:pPr>
        <w:pStyle w:val="Bezproreda"/>
        <w:ind w:left="-284"/>
        <w:jc w:val="both"/>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 xml:space="preserve">Dovršeno: </w:t>
      </w:r>
      <w:r w:rsidR="004E7201">
        <w:rPr>
          <w:rFonts w:cs="Times New Roman" w:hAnsi="Times New Roman" w:ascii="Times New Roman"/>
          <w:color w:val="000000"/>
          <w:sz w:val="24"/>
          <w:szCs w:val="24"/>
          <w:lang w:val="hr-HR"/>
        </w:rPr>
        <w:t>10,16</w:t>
      </w:r>
      <w:r w:rsidR="0030778D" w:rsidRPr="001E5E32">
        <w:rPr>
          <w:rFonts w:cs="Times New Roman" w:hAnsi="Times New Roman" w:ascii="Times New Roman"/>
          <w:color w:val="000000"/>
          <w:sz w:val="24"/>
          <w:szCs w:val="24"/>
          <w:lang w:val="hr-HR"/>
        </w:rPr>
        <w:t xml:space="preserve"> sati</w:t>
      </w:r>
    </w:p>
    <w:p w:rsidRDefault="0057413B" w:rsidP="00986023" w:rsidR="0057413B" w:rsidRPr="001E5E32">
      <w:pPr>
        <w:pStyle w:val="Bezproreda"/>
        <w:ind w:left="-284"/>
        <w:jc w:val="both"/>
        <w:rPr>
          <w:rFonts w:cs="Times New Roman" w:hAnsi="Times New Roman" w:ascii="Times New Roman"/>
          <w:sz w:val="24"/>
          <w:szCs w:val="24"/>
          <w:lang w:val="hr-HR"/>
        </w:rPr>
      </w:pPr>
    </w:p>
    <w:p w:rsidRDefault="0030778D" w:rsidP="0046316E"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Stečajni sudac:</w:t>
      </w:r>
    </w:p>
    <w:p w:rsidRDefault="0046316E" w:rsidP="0046316E"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Vesna Sremac Šoštar</w:t>
      </w:r>
    </w:p>
    <w:p w:rsidRDefault="0057413B" w:rsidP="0046316E" w:rsidR="0057413B" w:rsidRPr="001E5E32">
      <w:pPr>
        <w:pStyle w:val="Bezproreda"/>
        <w:ind w:left="-284"/>
        <w:jc w:val="center"/>
        <w:rPr>
          <w:rFonts w:cs="Times New Roman" w:hAnsi="Times New Roman" w:ascii="Times New Roman"/>
          <w:sz w:val="24"/>
          <w:szCs w:val="24"/>
          <w:lang w:val="hr-HR"/>
        </w:rPr>
      </w:pPr>
    </w:p>
    <w:p w:rsidRDefault="0057413B" w:rsidP="0046316E" w:rsidR="0057413B" w:rsidRPr="001E5E32">
      <w:pPr>
        <w:pStyle w:val="Bezproreda"/>
        <w:ind w:left="-284"/>
        <w:jc w:val="center"/>
        <w:rPr>
          <w:rFonts w:cs="Times New Roman" w:hAnsi="Times New Roman" w:ascii="Times New Roman"/>
          <w:sz w:val="24"/>
          <w:szCs w:val="24"/>
          <w:lang w:val="hr-HR"/>
        </w:rPr>
      </w:pPr>
    </w:p>
    <w:p w:rsidRDefault="0030778D" w:rsidP="0046316E" w:rsidR="0057413B" w:rsidRPr="001E5E32">
      <w:pPr>
        <w:pStyle w:val="Bezproreda"/>
        <w:ind w:left="-284"/>
        <w:jc w:val="center"/>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Zapisničar:</w:t>
      </w:r>
    </w:p>
    <w:p w:rsidRDefault="0046316E" w:rsidP="0046316E" w:rsidR="0057413B" w:rsidRPr="001E5E32">
      <w:pPr>
        <w:pStyle w:val="Bezproreda"/>
        <w:ind w:left="-284"/>
        <w:jc w:val="center"/>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Matea Bizjak</w:t>
      </w:r>
    </w:p>
    <w:p w:rsidRDefault="0046316E" w:rsidP="0046316E" w:rsidR="0046316E" w:rsidRPr="001E5E32">
      <w:pPr>
        <w:pStyle w:val="Bezproreda"/>
        <w:ind w:left="-284"/>
        <w:jc w:val="center"/>
        <w:rPr>
          <w:rFonts w:cs="Times New Roman" w:hAnsi="Times New Roman" w:ascii="Times New Roman"/>
          <w:color w:val="000000"/>
          <w:sz w:val="24"/>
          <w:szCs w:val="24"/>
          <w:lang w:val="hr-HR"/>
        </w:rPr>
      </w:pPr>
    </w:p>
    <w:p w:rsidRDefault="0046316E" w:rsidP="0046316E" w:rsidR="0046316E" w:rsidRPr="001E5E32">
      <w:pPr>
        <w:pStyle w:val="Bezproreda"/>
        <w:ind w:left="-284"/>
        <w:rPr>
          <w:rFonts w:cs="Times New Roman" w:hAnsi="Times New Roman" w:ascii="Times New Roman"/>
          <w:color w:val="000000"/>
          <w:sz w:val="24"/>
          <w:szCs w:val="24"/>
          <w:lang w:val="hr-HR"/>
        </w:rPr>
      </w:pPr>
      <w:r w:rsidRPr="001E5E32">
        <w:rPr>
          <w:rFonts w:cs="Times New Roman" w:hAnsi="Times New Roman" w:ascii="Times New Roman"/>
          <w:color w:val="000000"/>
          <w:sz w:val="24"/>
          <w:szCs w:val="24"/>
          <w:lang w:val="hr-HR"/>
        </w:rPr>
        <w:t>Stečajni upravitelj:</w:t>
      </w:r>
    </w:p>
    <w:p w:rsidRDefault="001E5E32" w:rsidP="0046316E" w:rsidR="0046316E" w:rsidRPr="001E5E32">
      <w:pPr>
        <w:pStyle w:val="Bezproreda"/>
        <w:ind w:left="-284"/>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Branko Petanjek</w:t>
      </w:r>
    </w:p>
    <w:p w:rsidRDefault="0046316E" w:rsidP="0046316E" w:rsidR="0046316E" w:rsidRPr="001E5E32">
      <w:pPr>
        <w:pStyle w:val="Bezproreda"/>
        <w:ind w:left="-284"/>
        <w:rPr>
          <w:rFonts w:cs="Times New Roman" w:hAnsi="Times New Roman" w:ascii="Times New Roman"/>
          <w:color w:val="000000"/>
          <w:sz w:val="24"/>
          <w:szCs w:val="24"/>
          <w:lang w:val="hr-HR"/>
        </w:rPr>
      </w:pPr>
    </w:p>
    <w:p w:rsidRDefault="0046316E" w:rsidP="0046316E" w:rsidR="0046316E" w:rsidRPr="001E5E32">
      <w:pPr>
        <w:pStyle w:val="Bezproreda"/>
        <w:ind w:left="-284"/>
        <w:rPr>
          <w:rFonts w:cs="Times New Roman" w:hAnsi="Times New Roman" w:ascii="Times New Roman"/>
          <w:color w:val="000000"/>
          <w:sz w:val="24"/>
          <w:szCs w:val="24"/>
          <w:lang w:val="hr-HR"/>
        </w:rPr>
      </w:pPr>
    </w:p>
    <w:p w:rsidRDefault="0046316E" w:rsidP="0046316E" w:rsidR="0046316E" w:rsidRPr="001E5E32">
      <w:pPr>
        <w:pStyle w:val="Bezproreda"/>
        <w:ind w:left="-284"/>
        <w:jc w:val="center"/>
        <w:rPr>
          <w:rFonts w:cs="Times New Roman" w:hAnsi="Times New Roman" w:ascii="Times New Roman"/>
          <w:color w:val="000000"/>
          <w:sz w:val="24"/>
          <w:szCs w:val="24"/>
          <w:lang w:val="hr-HR"/>
        </w:rPr>
      </w:pPr>
    </w:p>
    <w:p w:rsidRDefault="0046316E" w:rsidP="00DA39AE" w:rsidR="00DA39AE">
      <w:pPr>
        <w:pStyle w:val="Bezproreda"/>
        <w:ind w:left="-284"/>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Vjerovnici:</w:t>
      </w:r>
    </w:p>
    <w:p w:rsidRDefault="00DA39AE" w:rsidP="00DA39AE" w:rsidR="00E424CA" w:rsidRPr="00DA39AE">
      <w:pPr>
        <w:pStyle w:val="Bezproreda"/>
        <w:ind w:left="-284"/>
        <w:rPr>
          <w:rFonts w:cs="Times New Roman" w:hAnsi="Times New Roman" w:ascii="Times New Roman"/>
          <w:sz w:val="24"/>
          <w:szCs w:val="24"/>
          <w:lang w:val="hr-HR"/>
        </w:rPr>
      </w:pPr>
      <w:r w:rsidRPr="001E5E32">
        <w:rPr>
          <w:rFonts w:cs="Times New Roman" w:hAnsi="Times New Roman" w:ascii="Times New Roman"/>
          <w:color w:val="000000"/>
          <w:sz w:val="24"/>
          <w:szCs w:val="24"/>
          <w:lang w:val="hr-HR"/>
        </w:rPr>
        <w:t>RH, Ministar</w:t>
      </w:r>
      <w:r>
        <w:rPr>
          <w:rFonts w:cs="Times New Roman" w:hAnsi="Times New Roman" w:ascii="Times New Roman"/>
          <w:color w:val="000000"/>
          <w:sz w:val="24"/>
          <w:szCs w:val="24"/>
          <w:lang w:val="hr-HR"/>
        </w:rPr>
        <w:t>stvo financija, Porezna uprava, Tanja Šušak, zamjenik ŽDO Zagreb</w:t>
      </w:r>
    </w:p>
    <w:p w:rsidRDefault="00E424CA" w:rsidP="00E424CA" w:rsidR="00E424CA" w:rsidRPr="001E5E32">
      <w:pPr>
        <w:pStyle w:val="Bezproreda"/>
        <w:jc w:val="both"/>
        <w:rPr>
          <w:rFonts w:cs="Times New Roman" w:hAnsi="Times New Roman" w:ascii="Times New Roman"/>
          <w:color w:val="000000"/>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p w:rsidRDefault="0057413B" w:rsidP="00986023" w:rsidR="0057413B" w:rsidRPr="001E5E32">
      <w:pPr>
        <w:pStyle w:val="Bezproreda"/>
        <w:ind w:left="-284"/>
        <w:jc w:val="both"/>
        <w:rPr>
          <w:rFonts w:cs="Times New Roman" w:hAnsi="Times New Roman" w:ascii="Times New Roman"/>
          <w:sz w:val="24"/>
          <w:szCs w:val="24"/>
          <w:lang w:val="hr-HR"/>
        </w:rPr>
      </w:pPr>
    </w:p>
    <w:sectPr w:rsidSect="00A5773E" w:rsidR="0057413B" w:rsidRPr="001E5E32">
      <w:pgSz w:code="9" w:h="16840" w:w="11907"/>
      <w:pgMar w:gutter="0" w:footer="1021" w:header="1021" w:left="1701" w:bottom="1418" w:right="709" w:top="476"/>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24FB" w:rsidP="00C124FB" w:rsidR="00C124FB">
      <w:pPr>
        <w:spacing w:lineRule="auto" w:line="240" w:after="0"/>
      </w:pPr>
      <w:r>
        <w:separator/>
      </w:r>
    </w:p>
  </w:endnote>
  <w:endnote w:id="0" w:type="continuationSeparator">
    <w:p w:rsidRDefault="00C124FB" w:rsidP="00C124FB" w:rsidR="00C124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24FB" w:rsidP="00C124FB" w:rsidR="00C124FB">
      <w:pPr>
        <w:spacing w:lineRule="auto" w:line="240" w:after="0"/>
      </w:pPr>
      <w:r>
        <w:separator/>
      </w:r>
    </w:p>
  </w:footnote>
  <w:footnote w:id="0" w:type="continuationSeparator">
    <w:p w:rsidRDefault="00C124FB" w:rsidP="00C124FB" w:rsidR="00C124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0487796"/>
      <w:docPartObj>
        <w:docPartGallery w:val="Page Numbers (Top of Page)"/>
        <w:docPartUnique/>
      </w:docPartObj>
    </w:sdtPr>
    <w:sdtEndPr/>
    <w:sdtContent>
      <w:p w:rsidRDefault="00C124FB" w:rsidP="00C124FB" w:rsidR="00C124FB" w:rsidRPr="00C124FB">
        <w:pPr>
          <w:pStyle w:val="Bezproreda"/>
          <w:jc w:val="right"/>
          <w:rPr>
            <w:rFonts w:cs="Times New Roman" w:hAnsi="Times New Roman" w:ascii="Times New Roman"/>
            <w:sz w:val="24"/>
            <w:szCs w:val="24"/>
          </w:rPr>
        </w:pPr>
        <w:r w:rsidRPr="00C124FB">
          <w:rPr>
            <w:rFonts w:cs="Times New Roman" w:hAnsi="Times New Roman" w:ascii="Times New Roman"/>
            <w:sz w:val="24"/>
            <w:szCs w:val="24"/>
          </w:rPr>
          <w:t>48. St-</w:t>
        </w:r>
        <w:r w:rsidR="006129B2">
          <w:rPr>
            <w:rFonts w:cs="Times New Roman" w:hAnsi="Times New Roman" w:ascii="Times New Roman"/>
            <w:sz w:val="24"/>
            <w:szCs w:val="24"/>
          </w:rPr>
          <w:t>127/15</w:t>
        </w:r>
      </w:p>
      <w:p w:rsidRDefault="00C124FB" w:rsidP="00C124FB" w:rsidR="00C124FB">
        <w:pPr>
          <w:pStyle w:val="Bezproreda"/>
          <w:jc w:val="center"/>
        </w:pPr>
        <w:r w:rsidRPr="00C124FB">
          <w:rPr>
            <w:rFonts w:cs="Times New Roman" w:hAnsi="Times New Roman" w:ascii="Times New Roman"/>
            <w:sz w:val="24"/>
            <w:szCs w:val="24"/>
          </w:rPr>
          <w:fldChar w:fldCharType="begin"/>
        </w:r>
        <w:r w:rsidRPr="00C124FB">
          <w:rPr>
            <w:rFonts w:cs="Times New Roman" w:hAnsi="Times New Roman" w:ascii="Times New Roman"/>
            <w:sz w:val="24"/>
            <w:szCs w:val="24"/>
          </w:rPr>
          <w:instrText>PAGE   \* MERGEFORMAT</w:instrText>
        </w:r>
        <w:r w:rsidRPr="00C124FB">
          <w:rPr>
            <w:rFonts w:cs="Times New Roman" w:hAnsi="Times New Roman" w:ascii="Times New Roman"/>
            <w:sz w:val="24"/>
            <w:szCs w:val="24"/>
          </w:rPr>
          <w:fldChar w:fldCharType="separate"/>
        </w:r>
        <w:r w:rsidR="000017F9" w:rsidRPr="000017F9">
          <w:rPr>
            <w:rFonts w:cs="Times New Roman" w:hAnsi="Times New Roman" w:ascii="Times New Roman"/>
            <w:noProof/>
            <w:sz w:val="24"/>
            <w:szCs w:val="24"/>
            <w:lang w:val="hr-HR"/>
          </w:rPr>
          <w:t>9</w:t>
        </w:r>
        <w:r w:rsidRPr="00C124FB">
          <w:rPr>
            <w:rFonts w:cs="Times New Roman" w:hAnsi="Times New Roman" w:ascii="Times New Roman"/>
            <w:sz w:val="24"/>
            <w:szCs w:val="24"/>
          </w:rPr>
          <w:fldChar w:fldCharType="end"/>
        </w:r>
      </w:p>
    </w:sdtContent>
  </w:sdt>
  <w:p w:rsidRDefault="00C124FB" w:rsidP="00C124FB" w:rsidR="00C124FB" w:rsidRPr="00C124FB">
    <w:pPr>
      <w:pStyle w:val="Bezproreda"/>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24FB" w:rsidP="00C124FB" w:rsidR="00C124FB" w:rsidRPr="00C124FB">
    <w:pPr>
      <w:pStyle w:val="Zaglavlje"/>
      <w:jc w:val="right"/>
      <w:rPr>
        <w:rFonts w:cs="Times New Roman" w:hAnsi="Times New Roman" w:ascii="Times New Roman"/>
        <w:sz w:val="24"/>
        <w:szCs w:val="24"/>
        <w:lang w:val="hr-HR"/>
      </w:rPr>
    </w:pPr>
    <w:r w:rsidRPr="00C124FB">
      <w:rPr>
        <w:rFonts w:cs="Times New Roman" w:hAnsi="Times New Roman" w:ascii="Times New Roman"/>
        <w:sz w:val="24"/>
        <w:szCs w:val="24"/>
        <w:lang w:val="hr-HR"/>
      </w:rPr>
      <w:t>48.St-</w:t>
    </w:r>
    <w:r w:rsidR="006129B2">
      <w:rPr>
        <w:rFonts w:cs="Times New Roman" w:hAnsi="Times New Roman" w:ascii="Times New Roman"/>
        <w:sz w:val="24"/>
        <w:szCs w:val="24"/>
        <w:lang w:val="hr-HR"/>
      </w:rPr>
      <w:t>127/15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3EE7C10"/>
    <w:multiLevelType w:val="hybridMultilevel"/>
    <w:tmpl w:val="CA361E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C933EB"/>
    <w:multiLevelType w:val="hybridMultilevel"/>
    <w:tmpl w:val="73C61752"/>
    <w:lvl w:tplc="65F86976"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5265F3"/>
    <w:multiLevelType w:val="hybridMultilevel"/>
    <w:tmpl w:val="B4C45560"/>
    <w:lvl w:tplc="A89CD610"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D4E3A96"/>
    <w:multiLevelType w:val="hybridMultilevel"/>
    <w:tmpl w:val="AF549C66"/>
    <w:lvl w:tplc="B2D63104" w:ilvl="0">
      <w:start w:val="1"/>
      <w:numFmt w:val="decimal"/>
      <w:lvlText w:val="%1."/>
      <w:lvlJc w:val="left"/>
      <w:pPr>
        <w:ind w:hanging="360" w:left="616"/>
      </w:pPr>
      <w:rPr>
        <w:rFonts w:hint="default"/>
        <w:color w:val="000000"/>
      </w:rPr>
    </w:lvl>
    <w:lvl w:tentative="true" w:tplc="041A0019" w:ilvl="1">
      <w:start w:val="1"/>
      <w:numFmt w:val="lowerLetter"/>
      <w:lvlText w:val="%2."/>
      <w:lvlJc w:val="left"/>
      <w:pPr>
        <w:ind w:hanging="360" w:left="1336"/>
      </w:pPr>
    </w:lvl>
    <w:lvl w:tentative="true" w:tplc="041A001B" w:ilvl="2">
      <w:start w:val="1"/>
      <w:numFmt w:val="lowerRoman"/>
      <w:lvlText w:val="%3."/>
      <w:lvlJc w:val="right"/>
      <w:pPr>
        <w:ind w:hanging="180" w:left="2056"/>
      </w:pPr>
    </w:lvl>
    <w:lvl w:tentative="true" w:tplc="041A000F" w:ilvl="3">
      <w:start w:val="1"/>
      <w:numFmt w:val="decimal"/>
      <w:lvlText w:val="%4."/>
      <w:lvlJc w:val="left"/>
      <w:pPr>
        <w:ind w:hanging="360" w:left="2776"/>
      </w:pPr>
    </w:lvl>
    <w:lvl w:tentative="true" w:tplc="041A0019" w:ilvl="4">
      <w:start w:val="1"/>
      <w:numFmt w:val="lowerLetter"/>
      <w:lvlText w:val="%5."/>
      <w:lvlJc w:val="left"/>
      <w:pPr>
        <w:ind w:hanging="360" w:left="3496"/>
      </w:pPr>
    </w:lvl>
    <w:lvl w:tentative="true" w:tplc="041A001B" w:ilvl="5">
      <w:start w:val="1"/>
      <w:numFmt w:val="lowerRoman"/>
      <w:lvlText w:val="%6."/>
      <w:lvlJc w:val="right"/>
      <w:pPr>
        <w:ind w:hanging="180" w:left="4216"/>
      </w:pPr>
    </w:lvl>
    <w:lvl w:tentative="true" w:tplc="041A000F" w:ilvl="6">
      <w:start w:val="1"/>
      <w:numFmt w:val="decimal"/>
      <w:lvlText w:val="%7."/>
      <w:lvlJc w:val="left"/>
      <w:pPr>
        <w:ind w:hanging="360" w:left="4936"/>
      </w:pPr>
    </w:lvl>
    <w:lvl w:tentative="true" w:tplc="041A0019" w:ilvl="7">
      <w:start w:val="1"/>
      <w:numFmt w:val="lowerLetter"/>
      <w:lvlText w:val="%8."/>
      <w:lvlJc w:val="left"/>
      <w:pPr>
        <w:ind w:hanging="360" w:left="5656"/>
      </w:pPr>
    </w:lvl>
    <w:lvl w:tentative="true" w:tplc="041A001B" w:ilvl="8">
      <w:start w:val="1"/>
      <w:numFmt w:val="lowerRoman"/>
      <w:lvlText w:val="%9."/>
      <w:lvlJc w:val="right"/>
      <w:pPr>
        <w:ind w:hanging="180" w:left="6376"/>
      </w:pPr>
    </w:lvl>
  </w:abstractNum>
  <w:abstractNum w:abstractNumId="5">
    <w:nsid w:val="36BD39D9"/>
    <w:multiLevelType w:val="hybridMultilevel"/>
    <w:tmpl w:val="7A069C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E8D799C"/>
    <w:multiLevelType w:val="hybridMultilevel"/>
    <w:tmpl w:val="5D90CCA6"/>
    <w:lvl w:tplc="041A000F" w:ilvl="0">
      <w:start w:val="1"/>
      <w:numFmt w:val="decimal"/>
      <w:lvlText w:val="%1."/>
      <w:lvlJc w:val="left"/>
      <w:pPr>
        <w:ind w:hanging="360" w:left="436"/>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7">
    <w:nsid w:val="46794881"/>
    <w:multiLevelType w:val="hybridMultilevel"/>
    <w:tmpl w:val="57860DC2"/>
    <w:lvl w:tplc="9D02D0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E30F42"/>
    <w:multiLevelType w:val="hybridMultilevel"/>
    <w:tmpl w:val="F8186782"/>
    <w:lvl w:tplc="70C01864" w:ilvl="0">
      <w:start w:val="2"/>
      <w:numFmt w:val="bullet"/>
      <w:lvlText w:val="-"/>
      <w:lvlJc w:val="left"/>
      <w:pPr>
        <w:tabs>
          <w:tab w:pos="1080" w:val="num"/>
        </w:tabs>
        <w:ind w:hanging="360" w:left="1080"/>
      </w:pPr>
      <w:rPr>
        <w:rFonts w:cs="Times New Roman" w:eastAsia="Times New Roman" w:hAnsi="Times New Roman" w:ascii="Times New Roman" w:hint="default"/>
        <w:b w:val="false"/>
      </w:rPr>
    </w:lvl>
    <w:lvl w:tplc="04090003" w:ilvl="1">
      <w:start w:val="1"/>
      <w:numFmt w:val="bullet"/>
      <w:lvlText w:val="o"/>
      <w:lvlJc w:val="left"/>
      <w:pPr>
        <w:tabs>
          <w:tab w:pos="1800" w:val="num"/>
        </w:tabs>
        <w:ind w:hanging="360" w:left="1800"/>
      </w:pPr>
      <w:rPr>
        <w:rFonts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0">
    <w:nsid w:val="6D996052"/>
    <w:multiLevelType w:val="hybridMultilevel"/>
    <w:tmpl w:val="B792CB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4"/>
  </w:num>
  <w:num w:numId="4">
    <w:abstractNumId w:val="9"/>
  </w:num>
  <w:num w:numId="5">
    <w:abstractNumId w:val="7"/>
  </w:num>
  <w:num w:numId="6">
    <w:abstractNumId w:val="1"/>
  </w:num>
  <w:num w:numId="7">
    <w:abstractNumId w:val="10"/>
  </w:num>
  <w:num w:numId="8">
    <w:abstractNumId w:val="5"/>
  </w:num>
  <w:num w:numId="9">
    <w:abstractNumId w:val="0"/>
  </w:num>
  <w:num w:numId="10">
    <w:abstractNumId w:val="3"/>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7413B"/>
    <w:rsid w:val="000017F9"/>
    <w:rsid w:val="00064FF5"/>
    <w:rsid w:val="0017673C"/>
    <w:rsid w:val="001904FA"/>
    <w:rsid w:val="001E5E32"/>
    <w:rsid w:val="001F4C5C"/>
    <w:rsid w:val="00206926"/>
    <w:rsid w:val="0021242C"/>
    <w:rsid w:val="0023726B"/>
    <w:rsid w:val="002C5CAB"/>
    <w:rsid w:val="0030778D"/>
    <w:rsid w:val="0046316E"/>
    <w:rsid w:val="00467D42"/>
    <w:rsid w:val="004E7201"/>
    <w:rsid w:val="00530CAF"/>
    <w:rsid w:val="00552D03"/>
    <w:rsid w:val="0057413B"/>
    <w:rsid w:val="006129B2"/>
    <w:rsid w:val="00676B26"/>
    <w:rsid w:val="006B0A3A"/>
    <w:rsid w:val="007E63F3"/>
    <w:rsid w:val="00841121"/>
    <w:rsid w:val="008B3B21"/>
    <w:rsid w:val="00950E87"/>
    <w:rsid w:val="00957FB0"/>
    <w:rsid w:val="00986023"/>
    <w:rsid w:val="00A5773E"/>
    <w:rsid w:val="00A73098"/>
    <w:rsid w:val="00B170C9"/>
    <w:rsid w:val="00BE0010"/>
    <w:rsid w:val="00C124FB"/>
    <w:rsid w:val="00D2724F"/>
    <w:rsid w:val="00D27862"/>
    <w:rsid w:val="00D56BE7"/>
    <w:rsid w:val="00DA39AE"/>
    <w:rsid w:val="00E424CA"/>
    <w:rsid w:val="00E76853"/>
    <w:rsid w:val="00EA4F9B"/>
    <w:rsid w:val="00EE4A59"/>
    <w:rsid w:val="00F21265"/>
    <w:rsid w:val="00F80A1A"/>
    <w:rsid w:val="00FB6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0" w:name="Emphasis"/>
    <w:lsdException w:unhideWhenUsed="false" w:semiHidden="false" w:uiPriority="0" w:name="Table Grid"/>
    <w:lsdException w:qFormat="true" w:uiPriority="34" w:name="List Paragraph"/>
  </w:latentStyles>
  <w:style w:default="true"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9"/>
    <w:unhideWhenUsed/>
    <w:rsid w:val="00D56BE7"/>
    <w:pPr>
      <w:keepNext/>
      <w:spacing w:lineRule="auto" w:line="360"/>
      <w:jc w:val="both"/>
      <w:outlineLvl w:val="4"/>
    </w:pPr>
    <w:rPr>
      <w:rFonts w:cs="Times New Roman" w:hAnsi="Times New Roman" w:ascii="Times New Roman"/>
      <w:b/>
      <w:bCs/>
      <w:sz w:val="24"/>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true" w:styleId="ZaglavljeChar" w:type="character">
    <w:name w:val="Zaglavlje Char"/>
    <w:basedOn w:val="Zadanifontodlomka"/>
    <w:link w:val="Zaglavlje"/>
    <w:uiPriority w:val="99"/>
    <w:rsid w:val="00841CD9"/>
  </w:style>
  <w:style w:customStyle="true" w:styleId="Naslov1Char" w:type="character">
    <w:name w:val="Naslov 1 Char"/>
    <w:basedOn w:val="Zadanifontodlomka"/>
    <w:link w:val="Naslov1"/>
    <w:uiPriority w:val="9"/>
    <w:rsid w:val="00841CD9"/>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841CD9"/>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uiPriority w:val="9"/>
    <w:rsid w:val="00841CD9"/>
    <w:rPr>
      <w:rFonts w:cstheme="majorBidi" w:eastAsiaTheme="majorEastAsia" w:hAnsiTheme="majorHAnsi" w:asciiTheme="majorHAnsi"/>
      <w:b/>
      <w:bCs/>
      <w:color w:themeColor="accent1" w:val="4F81BD"/>
    </w:rPr>
  </w:style>
  <w:style w:customStyle="true" w:styleId="Naslov4Char" w:type="character">
    <w:name w:val="Naslov 4 Char"/>
    <w:basedOn w:val="Zadanifontodlomka"/>
    <w:link w:val="Naslov4"/>
    <w:uiPriority w:val="9"/>
    <w:rsid w:val="00841CD9"/>
    <w:rPr>
      <w:rFonts w:cstheme="majorBidi" w:eastAsiaTheme="majorEastAsia" w:hAnsiTheme="majorHAnsi" w:asci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841CD9"/>
    <w:rPr>
      <w:rFonts w:cstheme="majorBidi" w:eastAsiaTheme="majorEastAsia" w:hAnsiTheme="majorHAnsi" w:asci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41CD9"/>
    <w:rPr>
      <w:rFonts w:cstheme="majorBidi" w:eastAsiaTheme="majorEastAsia" w:hAnsiTheme="majorHAnsi" w:asciiTheme="majorHAnsi"/>
      <w:color w:themeShade="BF" w:themeColor="text2"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pPr>
      <w:spacing w:lineRule="auto" w:line="240" w:after="0"/>
    </w:p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Opisslike" w:type="paragraph">
    <w:name w:val="caption"/>
    <w:basedOn w:val="Normal"/>
    <w:next w:val="Normal"/>
    <w:uiPriority w:val="35"/>
    <w:semiHidden/>
    <w:unhideWhenUsed/>
    <w:qFormat/>
    <w:rsid w:val="007109C0"/>
    <w:pPr>
      <w:spacing w:lineRule="auto" w:line="240"/>
    </w:pPr>
    <w:rPr>
      <w:b/>
      <w:bCs/>
      <w:color w:themeColor="accent1" w:val="4F81BD"/>
      <w:sz w:val="18"/>
      <w:szCs w:val="18"/>
    </w:rPr>
  </w:style>
  <w:style w:styleId="Tekstrezerviranogmjesta" w:type="character">
    <w:name w:val="Placeholder Text"/>
    <w:basedOn w:val="Zadanifontodlomka"/>
    <w:uiPriority w:val="99"/>
    <w:semiHidden/>
    <w:unhideWhenUsed/>
    <w:rsid w:val="00F80A1A"/>
    <w:rPr>
      <w:color w:val="808080"/>
      <w:bdr w:space="0" w:sz="0" w:color="auto" w:val="none"/>
      <w:shd w:fill="auto" w:color="auto" w:val="clear"/>
    </w:rPr>
  </w:style>
  <w:style w:customStyle="true" w:styleId="eSPISCCParagraphDefaultFont" w:type="character">
    <w:name w:val="eSPIS_CC_Paragraph Default Font"/>
    <w:basedOn w:val="Zadanifontodlomka"/>
    <w:rsid w:val="00F80A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A1A"/>
    <w:rPr>
      <w:bdr w:space="0" w:sz="0" w:color="auto" w:val="none"/>
      <w:shd w:fill="FFFFCC" w:color="auto" w:val="clear"/>
      <w:lang w:val="hr-HR"/>
    </w:rPr>
  </w:style>
  <w:style w:customStyle="true" w:styleId="PozadinaSvijetloCrvena" w:type="character">
    <w:name w:val="Pozadina_SvijetloCrvena"/>
    <w:basedOn w:val="eSPISCCParagraphDefaultFont"/>
    <w:rsid w:val="00F80A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A1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124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24FB"/>
    <w:rPr>
      <w:rFonts w:cs="Tahoma" w:hAnsi="Tahoma" w:ascii="Tahoma"/>
      <w:sz w:val="16"/>
      <w:szCs w:val="16"/>
    </w:rPr>
  </w:style>
  <w:style w:styleId="Podnoje" w:type="paragraph">
    <w:name w:val="footer"/>
    <w:basedOn w:val="Normal"/>
    <w:link w:val="PodnojeChar"/>
    <w:uiPriority w:val="99"/>
    <w:unhideWhenUsed/>
    <w:rsid w:val="00C124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24FB"/>
  </w:style>
  <w:style w:styleId="Bezproreda" w:type="paragraph">
    <w:name w:val="No Spacing"/>
    <w:uiPriority w:val="99"/>
    <w:unhideWhenUsed/>
    <w:rsid w:val="00C124FB"/>
    <w:pPr>
      <w:spacing w:lineRule="auto" w:line="240" w:after="0"/>
    </w:pPr>
  </w:style>
  <w:style w:styleId="Tijeloteksta" w:type="paragraph">
    <w:name w:val="Body Text"/>
    <w:basedOn w:val="Normal"/>
    <w:link w:val="TijelotekstaChar"/>
    <w:uiPriority w:val="99"/>
    <w:unhideWhenUsed/>
    <w:rsid w:val="0021242C"/>
    <w:pPr>
      <w:spacing w:lineRule="auto" w:line="240" w:after="0"/>
    </w:pPr>
    <w:rPr>
      <w:rFonts w:cs="Times New Roman" w:eastAsia="Times New Roman" w:hAnsi="Times New Roman" w:ascii="Times New Roman"/>
      <w:sz w:val="20"/>
      <w:szCs w:val="20"/>
      <w:lang w:val="hr-HR"/>
    </w:rPr>
  </w:style>
  <w:style w:customStyle="true" w:styleId="TijelotekstaChar" w:type="character">
    <w:name w:val="Tijelo teksta Char"/>
    <w:basedOn w:val="Zadanifontodlomka"/>
    <w:link w:val="Tijeloteksta"/>
    <w:uiPriority w:val="99"/>
    <w:rsid w:val="0021242C"/>
    <w:rPr>
      <w:rFonts w:cs="Times New Roman" w:eastAsia="Times New Roman" w:hAnsi="Times New Roman" w:ascii="Times New Roman"/>
      <w:sz w:val="20"/>
      <w:szCs w:val="20"/>
      <w:lang w:val="hr-HR"/>
    </w:rPr>
  </w:style>
  <w:style w:styleId="Tijeloteksta2" w:type="paragraph">
    <w:name w:val="Body Text 2"/>
    <w:basedOn w:val="Normal"/>
    <w:link w:val="Tijeloteksta2Char"/>
    <w:uiPriority w:val="99"/>
    <w:unhideWhenUsed/>
    <w:rsid w:val="00D56BE7"/>
    <w:pPr>
      <w:spacing w:lineRule="auto" w:line="480" w:after="120"/>
    </w:pPr>
  </w:style>
  <w:style w:customStyle="true" w:styleId="Tijeloteksta2Char" w:type="character">
    <w:name w:val="Tijelo teksta 2 Char"/>
    <w:basedOn w:val="Zadanifontodlomka"/>
    <w:link w:val="Tijeloteksta2"/>
    <w:uiPriority w:val="99"/>
    <w:rsid w:val="00D56BE7"/>
  </w:style>
  <w:style w:customStyle="true" w:styleId="Naslov5Char" w:type="character">
    <w:name w:val="Naslov 5 Char"/>
    <w:basedOn w:val="Zadanifontodlomka"/>
    <w:link w:val="Naslov5"/>
    <w:uiPriority w:val="99"/>
    <w:rsid w:val="00D56BE7"/>
    <w:rPr>
      <w:rFonts w:cs="Times New Roman" w:hAnsi="Times New Roman" w:ascii="Times New Roman"/>
      <w:b/>
      <w:bCs/>
      <w:sz w:val="24"/>
      <w:szCs w:val="24"/>
      <w:lang w:val="hr-HR"/>
    </w:rPr>
  </w:style>
  <w:style w:styleId="Odlomakpopisa" w:type="paragraph">
    <w:name w:val="List Paragraph"/>
    <w:basedOn w:val="Normal"/>
    <w:uiPriority w:val="34"/>
    <w:unhideWhenUsed/>
    <w:qFormat/>
    <w:rsid w:val="00D56BE7"/>
    <w:pPr>
      <w:ind w:left="720"/>
      <w:contextualSpacing/>
    </w:pPr>
  </w:style>
  <w:style w:customStyle="true" w:styleId="Standard" w:type="paragraph">
    <w:name w:val="Standard"/>
    <w:rsid w:val="00BE0010"/>
    <w:pPr>
      <w:widowControl w:val="false"/>
      <w:suppressAutoHyphens/>
      <w:autoSpaceDN w:val="false"/>
      <w:spacing w:lineRule="auto" w:line="240" w:after="0"/>
      <w:textAlignment w:val="baseline"/>
    </w:pPr>
    <w:rPr>
      <w:rFonts w:cs="Tahoma" w:eastAsia="Lucida Sans Unicode" w:hAnsi="Times New Roman" w:ascii="Times New Roman"/>
      <w:kern w:val="3"/>
      <w:sz w:val="24"/>
      <w:szCs w:val="24"/>
      <w:lang w:eastAsia="hr-HR" w:val="hr-HR"/>
    </w:rPr>
  </w:style>
  <w:style w:customStyle="true" w:styleId="TableContents" w:type="paragraph">
    <w:name w:val="Table Contents"/>
    <w:basedOn w:val="Standard"/>
    <w:rsid w:val="00BE0010"/>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Title" w:qFormat="1" w:semiHidden="0" w:uiPriority="10" w:unhideWhenUsed="0"/>
    <w:lsdException w:name="Default Paragraph Font" w:uiPriority="1"/>
    <w:lsdException w:name="Subtitle" w:qFormat="1" w:semiHidden="0" w:uiPriority="11" w:unhideWhenUsed="0"/>
    <w:lsdException w:name="Emphasis" w:qFormat="1" w:semiHidden="0" w:uiPriority="20" w:unhideWhenUsed="0"/>
    <w:lsdException w:name="Table Grid" w:semiHidden="0" w:uiPriority="0" w:unhideWhenUsed="0"/>
    <w:lsdException w:name="List Paragraph" w:qFormat="1" w:uiPriority="34"/>
  </w:latentStyles>
  <w:style w:default="1"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9"/>
    <w:unhideWhenUsed/>
    <w:rsid w:val="00D56BE7"/>
    <w:pPr>
      <w:keepNext/>
      <w:spacing w:line="360" w:lineRule="auto"/>
      <w:jc w:val="both"/>
      <w:outlineLvl w:val="4"/>
    </w:pPr>
    <w:rPr>
      <w:rFonts w:ascii="Times New Roman" w:cs="Times New Roman" w:hAnsi="Times New Roman"/>
      <w:b/>
      <w:bCs/>
      <w:sz w:val="24"/>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1" w:styleId="ZaglavljeChar" w:type="character">
    <w:name w:val="Zaglavlje Char"/>
    <w:basedOn w:val="Zadanifontodlomka"/>
    <w:link w:val="Zaglavlje"/>
    <w:uiPriority w:val="99"/>
    <w:rsid w:val="00841CD9"/>
  </w:style>
  <w:style w:customStyle="1" w:styleId="Naslov1Char" w:type="character">
    <w:name w:val="Naslov 1 Char"/>
    <w:basedOn w:val="Zadanifontodlomka"/>
    <w:link w:val="Naslov1"/>
    <w:uiPriority w:val="9"/>
    <w:rsid w:val="00841CD9"/>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841CD9"/>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uiPriority w:val="9"/>
    <w:rsid w:val="00841CD9"/>
    <w:rPr>
      <w:rFonts w:asciiTheme="majorHAnsi" w:cstheme="majorBidi" w:eastAsiaTheme="majorEastAsia" w:hAnsiTheme="majorHAnsi"/>
      <w:b/>
      <w:bCs/>
      <w:color w:themeColor="accent1" w:val="4F81BD"/>
    </w:rPr>
  </w:style>
  <w:style w:customStyle="1" w:styleId="Naslov4Char" w:type="character">
    <w:name w:val="Naslov 4 Char"/>
    <w:basedOn w:val="Zadanifontodlomka"/>
    <w:link w:val="Naslov4"/>
    <w:uiPriority w:val="9"/>
    <w:rsid w:val="00841CD9"/>
    <w:rPr>
      <w:rFonts w:asciiTheme="majorHAnsi" w:cstheme="majorBidi" w:eastAsiaTheme="majorEastAsia" w:hAns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841CD9"/>
    <w:rPr>
      <w:rFonts w:asciiTheme="majorHAnsi" w:cstheme="majorBidi" w:eastAsiaTheme="majorEastAsia" w:hAns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41CD9"/>
    <w:rPr>
      <w:rFonts w:asciiTheme="majorHAnsi" w:cstheme="majorBidi" w:eastAsiaTheme="majorEastAsia" w:hAnsiTheme="majorHAnsi"/>
      <w:color w:themeColor="text2" w:themeShade="BF"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Opisslike" w:type="paragraph">
    <w:name w:val="caption"/>
    <w:basedOn w:val="Normal"/>
    <w:next w:val="Normal"/>
    <w:uiPriority w:val="35"/>
    <w:semiHidden/>
    <w:unhideWhenUsed/>
    <w:qFormat/>
    <w:rsid w:val="007109C0"/>
    <w:pPr>
      <w:spacing w:line="240" w:lineRule="auto"/>
    </w:pPr>
    <w:rPr>
      <w:b/>
      <w:bCs/>
      <w:color w:themeColor="accent1" w:val="4F81BD"/>
      <w:sz w:val="18"/>
      <w:szCs w:val="18"/>
    </w:rPr>
  </w:style>
  <w:style w:styleId="Tekstrezerviranogmjesta" w:type="character">
    <w:name w:val="Placeholder Text"/>
    <w:basedOn w:val="Zadanifontodlomka"/>
    <w:uiPriority w:val="99"/>
    <w:semiHidden/>
    <w:unhideWhenUsed/>
    <w:rsid w:val="00F80A1A"/>
    <w:rPr>
      <w:color w:val="808080"/>
      <w:bdr w:color="auto" w:space="0" w:sz="0" w:val="none"/>
      <w:shd w:color="auto" w:fill="auto" w:val="clear"/>
    </w:rPr>
  </w:style>
  <w:style w:customStyle="1" w:styleId="eSPISCCParagraphDefaultFont" w:type="character">
    <w:name w:val="eSPIS_CC_Paragraph Default Font"/>
    <w:basedOn w:val="Zadanifontodlomka"/>
    <w:rsid w:val="00F80A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A1A"/>
    <w:rPr>
      <w:bdr w:color="auto" w:space="0" w:sz="0" w:val="none"/>
      <w:shd w:color="auto" w:fill="FFFFCC" w:val="clear"/>
      <w:lang w:val="hr-HR"/>
    </w:rPr>
  </w:style>
  <w:style w:customStyle="1" w:styleId="PozadinaSvijetloCrvena" w:type="character">
    <w:name w:val="Pozadina_SvijetloCrvena"/>
    <w:basedOn w:val="eSPISCCParagraphDefaultFont"/>
    <w:rsid w:val="00F80A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A1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124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124FB"/>
    <w:rPr>
      <w:rFonts w:ascii="Tahoma" w:cs="Tahoma" w:hAnsi="Tahoma"/>
      <w:sz w:val="16"/>
      <w:szCs w:val="16"/>
    </w:rPr>
  </w:style>
  <w:style w:styleId="Podnoje" w:type="paragraph">
    <w:name w:val="footer"/>
    <w:basedOn w:val="Normal"/>
    <w:link w:val="PodnojeChar"/>
    <w:uiPriority w:val="99"/>
    <w:unhideWhenUsed/>
    <w:rsid w:val="00C124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24FB"/>
  </w:style>
  <w:style w:styleId="Bezproreda" w:type="paragraph">
    <w:name w:val="No Spacing"/>
    <w:uiPriority w:val="99"/>
    <w:unhideWhenUsed/>
    <w:rsid w:val="00C124FB"/>
    <w:pPr>
      <w:spacing w:after="0" w:line="240" w:lineRule="auto"/>
    </w:pPr>
  </w:style>
  <w:style w:styleId="Tijeloteksta" w:type="paragraph">
    <w:name w:val="Body Text"/>
    <w:basedOn w:val="Normal"/>
    <w:link w:val="TijelotekstaChar"/>
    <w:uiPriority w:val="99"/>
    <w:unhideWhenUsed/>
    <w:rsid w:val="0021242C"/>
    <w:pPr>
      <w:spacing w:after="0" w:line="240" w:lineRule="auto"/>
    </w:pPr>
    <w:rPr>
      <w:rFonts w:ascii="Times New Roman" w:cs="Times New Roman" w:eastAsia="Times New Roman" w:hAnsi="Times New Roman"/>
      <w:sz w:val="20"/>
      <w:szCs w:val="20"/>
      <w:lang w:val="hr-HR"/>
    </w:rPr>
  </w:style>
  <w:style w:customStyle="1" w:styleId="TijelotekstaChar" w:type="character">
    <w:name w:val="Tijelo teksta Char"/>
    <w:basedOn w:val="Zadanifontodlomka"/>
    <w:link w:val="Tijeloteksta"/>
    <w:uiPriority w:val="99"/>
    <w:rsid w:val="0021242C"/>
    <w:rPr>
      <w:rFonts w:ascii="Times New Roman" w:cs="Times New Roman" w:eastAsia="Times New Roman" w:hAnsi="Times New Roman"/>
      <w:sz w:val="20"/>
      <w:szCs w:val="20"/>
      <w:lang w:val="hr-HR"/>
    </w:rPr>
  </w:style>
  <w:style w:styleId="Tijeloteksta2" w:type="paragraph">
    <w:name w:val="Body Text 2"/>
    <w:basedOn w:val="Normal"/>
    <w:link w:val="Tijeloteksta2Char"/>
    <w:uiPriority w:val="99"/>
    <w:unhideWhenUsed/>
    <w:rsid w:val="00D56BE7"/>
    <w:pPr>
      <w:spacing w:after="120" w:line="480" w:lineRule="auto"/>
    </w:pPr>
  </w:style>
  <w:style w:customStyle="1" w:styleId="Tijeloteksta2Char" w:type="character">
    <w:name w:val="Tijelo teksta 2 Char"/>
    <w:basedOn w:val="Zadanifontodlomka"/>
    <w:link w:val="Tijeloteksta2"/>
    <w:uiPriority w:val="99"/>
    <w:rsid w:val="00D56BE7"/>
  </w:style>
  <w:style w:customStyle="1" w:styleId="Naslov5Char" w:type="character">
    <w:name w:val="Naslov 5 Char"/>
    <w:basedOn w:val="Zadanifontodlomka"/>
    <w:link w:val="Naslov5"/>
    <w:uiPriority w:val="99"/>
    <w:rsid w:val="00D56BE7"/>
    <w:rPr>
      <w:rFonts w:ascii="Times New Roman" w:cs="Times New Roman" w:hAnsi="Times New Roman"/>
      <w:b/>
      <w:bCs/>
      <w:sz w:val="24"/>
      <w:szCs w:val="24"/>
      <w:lang w:val="hr-HR"/>
    </w:rPr>
  </w:style>
  <w:style w:styleId="Odlomakpopisa" w:type="paragraph">
    <w:name w:val="List Paragraph"/>
    <w:basedOn w:val="Normal"/>
    <w:uiPriority w:val="34"/>
    <w:unhideWhenUsed/>
    <w:qFormat/>
    <w:rsid w:val="00D56BE7"/>
    <w:pPr>
      <w:ind w:left="720"/>
      <w:contextualSpacing/>
    </w:pPr>
  </w:style>
  <w:style w:customStyle="1" w:styleId="Standard" w:type="paragraph">
    <w:name w:val="Standard"/>
    <w:rsid w:val="00BE0010"/>
    <w:pPr>
      <w:widowControl w:val="0"/>
      <w:suppressAutoHyphens/>
      <w:autoSpaceDN w:val="0"/>
      <w:spacing w:after="0" w:line="240" w:lineRule="auto"/>
      <w:textAlignment w:val="baseline"/>
    </w:pPr>
    <w:rPr>
      <w:rFonts w:ascii="Times New Roman" w:cs="Tahoma" w:eastAsia="Lucida Sans Unicode" w:hAnsi="Times New Roman"/>
      <w:kern w:val="3"/>
      <w:sz w:val="24"/>
      <w:szCs w:val="24"/>
      <w:lang w:eastAsia="hr-HR" w:val="hr-HR"/>
    </w:rPr>
  </w:style>
  <w:style w:customStyle="1" w:styleId="TableContents" w:type="paragraph">
    <w:name w:val="Table Contents"/>
    <w:basedOn w:val="Standard"/>
    <w:rsid w:val="00BE0010"/>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27. studenog 2018.</izvorni_sadrzaj>
    <derivirana_varijabla naziv="DomainObject.StvarniPocetakDatum_1">27. studenog 2018.</derivirana_varijabla>
  </DomainObject.StvarniPocetakDatum>
  <DomainObject.StvarniZavrsetakDatum>
    <izvorni_sadrzaj>27. studenog 2018.</izvorni_sadrzaj>
    <derivirana_varijabla naziv="DomainObject.StvarniZavrsetakDatum_1">27. studenog 2018.</derivirana_varijabla>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10:18</izvorni_sadrzaj>
    <derivirana_varijabla naziv="DomainObject.StvarniZavrsetakVrijeme_1">10:18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St-127/2015-26</izvorni_sadrzaj>
    <derivirana_varijabla naziv="DomainObject.Zapisnik.Oznaka_1">St-127/2015-26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 ARHITEKTURA d.o.o.</izvorni_sadrzaj>
    <derivirana_varijabla naziv="DomainObject.Predmet.ProtustrankaFormated_1">  DAN ARHITEKTURA d.o.o.</derivirana_varijabla>
  </DomainObject.Predmet.ProtustrankaFormated>
  <DomainObject.Predmet.ProtustrankaFormatedOIB>
    <izvorni_sadrzaj>  DAN ARHITEKTURA d.o.o., OIB 94442612845</izvorni_sadrzaj>
    <derivirana_varijabla naziv="DomainObject.Predmet.ProtustrankaFormatedOIB_1">  DAN ARHITEKTURA d.o.o., OIB 94442612845</derivirana_varijabla>
  </DomainObject.Predmet.ProtustrankaFormatedOIB>
  <DomainObject.Predmet.ProtustrankaFormatedWithAdress>
    <izvorni_sadrzaj> DAN ARHITEKTURA d.o.o., Ivane Brlić Mažuranić 82, 10000 Zagreb</izvorni_sadrzaj>
    <derivirana_varijabla naziv="DomainObject.Predmet.ProtustrankaFormatedWithAdress_1"> DAN ARHITEKTURA d.o.o., Ivane Brlić Mažuranić 82, 10000 Zagreb</derivirana_varijabla>
  </DomainObject.Predmet.ProtustrankaFormatedWithAdress>
  <DomainObject.Predmet.ProtustrankaFormatedWithAdressOIB>
    <izvorni_sadrzaj> DAN ARHITEKTURA d.o.o., OIB 94442612845, Ivane Brlić Mažuranić 82, 10000 Zagreb</izvorni_sadrzaj>
    <derivirana_varijabla naziv="DomainObject.Predmet.ProtustrankaFormatedWithAdressOIB_1"> DAN ARHITEKTURA d.o.o., OIB 94442612845, Ivane Brlić Mažuranić 82, 10000 Zagreb</derivirana_varijabla>
  </DomainObject.Predmet.ProtustrankaFormatedWithAdressOIB>
  <DomainObject.Predmet.ProtustrankaWithAdress>
    <izvorni_sadrzaj>DAN ARHITEKTURA d.o.o. Ivane Brlić Mažuranić 82, 10000 Zagreb</izvorni_sadrzaj>
    <derivirana_varijabla naziv="DomainObject.Predmet.ProtustrankaWithAdress_1">DAN ARHITEKTURA d.o.o. Ivane Brlić Mažuranić 82, 10000 Zagreb</derivirana_varijabla>
  </DomainObject.Predmet.ProtustrankaWithAdress>
  <DomainObject.Predmet.ProtustrankaWithAdressOIB>
    <izvorni_sadrzaj>DAN ARHITEKTURA d.o.o., OIB 94442612845, Ivane Brlić Mažuranić 82, 10000 Zagreb</izvorni_sadrzaj>
    <derivirana_varijabla naziv="DomainObject.Predmet.ProtustrankaWithAdressOIB_1">DAN ARHITEKTURA d.o.o., OIB 94442612845, Ivane Brlić Mažuranić 82, 10000 Zagreb</derivirana_varijabla>
  </DomainObject.Predmet.ProtustrankaWithAdressOIB>
  <DomainObject.Predmet.ProtustrankaNazivFormated>
    <izvorni_sadrzaj>DAN ARHITEKTURA d.o.o.</izvorni_sadrzaj>
    <derivirana_varijabla naziv="DomainObject.Predmet.ProtustrankaNazivFormated_1">DAN ARHITEKTURA d.o.o.</derivirana_varijabla>
  </DomainObject.Predmet.ProtustrankaNazivFormated>
  <DomainObject.Predmet.ProtustrankaNazivFormatedOIB>
    <izvorni_sadrzaj>DAN ARHITEKTURA d.o.o., OIB 94442612845</izvorni_sadrzaj>
    <derivirana_varijabla naziv="DomainObject.Predmet.ProtustrankaNazivFormatedOIB_1">DAN ARHITEKTURA d.o.o., OIB 94442612845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 ARHITEKTURA d.o.o. za građenje, trgovinu i usluge</izvorni_sadrzaj>
    <derivirana_varijabla naziv="DomainObject.Predmet.StrankaFormated_1">  DAN ARHITEKTURA d.o.o. za građenje, trgovinu i usluge</derivirana_varijabla>
  </DomainObject.Predmet.StrankaFormated>
  <DomainObject.Predmet.StrankaFormatedOIB>
    <izvorni_sadrzaj>  DAN ARHITEKTURA d.o.o. za građenje, trgovinu i usluge, OIB 94442612845</izvorni_sadrzaj>
    <derivirana_varijabla naziv="DomainObject.Predmet.StrankaFormatedOIB_1">  DAN ARHITEKTURA d.o.o. za građenje, trgovinu i usluge, OIB 94442612845</derivirana_varijabla>
  </DomainObject.Predmet.StrankaFormatedOIB>
  <DomainObject.Predmet.StrankaFormatedWithAdress>
    <izvorni_sadrzaj> DAN ARHITEKTURA d.o.o. za građenje, trgovinu i usluge, Ivane Brlić Mažuranić 82, Zagreb</izvorni_sadrzaj>
    <derivirana_varijabla naziv="DomainObject.Predmet.StrankaFormatedWithAdress_1"> DAN ARHITEKTURA d.o.o. za građenje, trgovinu i usluge, Ivane Brlić Mažuranić 82, Zagreb</derivirana_varijabla>
  </DomainObject.Predmet.StrankaFormatedWithAdress>
  <DomainObject.Predmet.StrankaFormatedWithAdressOIB>
    <izvorni_sadrzaj> DAN ARHITEKTURA d.o.o. za građenje, trgovinu i usluge, OIB 94442612845, Ivane Brlić Mažuranić 82, Zagreb</izvorni_sadrzaj>
    <derivirana_varijabla naziv="DomainObject.Predmet.StrankaFormatedWithAdressOIB_1"> DAN ARHITEKTURA d.o.o. za građenje, trgovinu i usluge, OIB 94442612845, Ivane Brlić Mažuranić 82, Zagreb</derivirana_varijabla>
  </DomainObject.Predmet.StrankaFormatedWithAdressOIB>
  <DomainObject.Predmet.StrankaWithAdress>
    <izvorni_sadrzaj>DAN ARHITEKTURA d.o.o. za građenje, trgovinu i usluge Ivane Brlić Mažuranić 82,Zagreb</izvorni_sadrzaj>
    <derivirana_varijabla naziv="DomainObject.Predmet.StrankaWithAdress_1">DAN ARHITEKTURA d.o.o. za građenje, trgovinu i usluge Ivane Brlić Mažuranić 82,Zagreb</derivirana_varijabla>
  </DomainObject.Predmet.StrankaWithAdress>
  <DomainObject.Predmet.StrankaWithAdressOIB>
    <izvorni_sadrzaj>DAN ARHITEKTURA d.o.o. za građenje, trgovinu i usluge, OIB 94442612845, Ivane Brlić Mažuranić 82,Zagreb</izvorni_sadrzaj>
    <derivirana_varijabla naziv="DomainObject.Predmet.StrankaWithAdressOIB_1">DAN ARHITEKTURA d.o.o. za građenje, trgovinu i usluge, OIB 94442612845, Ivane Brlić Mažuranić 82,Zagreb</derivirana_varijabla>
  </DomainObject.Predmet.StrankaWithAdressOIB>
  <DomainObject.Predmet.StrankaNazivFormated>
    <izvorni_sadrzaj>DAN ARHITEKTURA d.o.o. za građenje, trgovinu i usluge</izvorni_sadrzaj>
    <derivirana_varijabla naziv="DomainObject.Predmet.StrankaNazivFormated_1">DAN ARHITEKTURA d.o.o. za građenje, trgovinu i usluge</derivirana_varijabla>
  </DomainObject.Predmet.StrankaNazivFormated>
  <DomainObject.Predmet.StrankaNazivFormatedOIB>
    <izvorni_sadrzaj>DAN ARHITEKTURA d.o.o. za građenje, trgovinu i usluge, OIB 94442612845</izvorni_sadrzaj>
    <derivirana_varijabla naziv="DomainObject.Predmet.StrankaNazivFormatedOIB_1">DAN ARHITEKTURA d.o.o. za građenje, trgovinu i usluge, OIB 94442612845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DAN ARHITEKTURA d.o.o. za građenje, trgovinu i usluge</item>
    </izvorni_sadrzaj>
    <derivirana_varijabla naziv="DomainObject.Predmet.StrankaListFormated_1">
      <item>DAN ARHITEKTURA d.o.o. za građenje, trgovinu i usluge</item>
    </derivirana_varijabla>
  </DomainObject.Predmet.StrankaListFormated>
  <DomainObject.Predmet.StrankaListFormatedOIB>
    <izvorni_sadrzaj>
      <item>DAN ARHITEKTURA d.o.o. za građenje, trgovinu i usluge, OIB 94442612845</item>
    </izvorni_sadrzaj>
    <derivirana_varijabla naziv="DomainObject.Predmet.StrankaListFormatedOIB_1">
      <item>DAN ARHITEKTURA d.o.o. za građenje, trgovinu i usluge, OIB 94442612845</item>
    </derivirana_varijabla>
  </DomainObject.Predmet.StrankaListFormatedOIB>
  <DomainObject.Predmet.StrankaListFormatedWithAdress>
    <izvorni_sadrzaj>
      <item>DAN ARHITEKTURA d.o.o. za građenje, trgovinu i usluge, Ivane Brlić Mažuranić 82, Zagreb</item>
    </izvorni_sadrzaj>
    <derivirana_varijabla naziv="DomainObject.Predmet.StrankaListFormatedWithAdress_1">
      <item>DAN ARHITEKTURA d.o.o. za građenje, trgovinu i usluge, Ivane Brlić Mažuranić 82, Zagreb</item>
    </derivirana_varijabla>
  </DomainObject.Predmet.StrankaListFormatedWithAdress>
  <DomainObject.Predmet.StrankaListFormatedWithAdressOIB>
    <izvorni_sadrzaj>
      <item>DAN ARHITEKTURA d.o.o. za građenje, trgovinu i usluge, OIB 94442612845, Ivane Brlić Mažuranić 82, Zagreb</item>
    </izvorni_sadrzaj>
    <derivirana_varijabla naziv="DomainObject.Predmet.StrankaListFormatedWithAdressOIB_1">
      <item>DAN ARHITEKTURA d.o.o. za građenje, trgovinu i usluge, OIB 94442612845, Ivane Brlić Mažuranić 82, Zagreb</item>
    </derivirana_varijabla>
  </DomainObject.Predmet.StrankaListFormatedWithAdressOIB>
  <DomainObject.Predmet.StrankaListNazivFormated>
    <izvorni_sadrzaj>
      <item>DAN ARHITEKTURA d.o.o. za građenje, trgovinu i usluge</item>
    </izvorni_sadrzaj>
    <derivirana_varijabla naziv="DomainObject.Predmet.StrankaListNazivFormated_1">
      <item>DAN ARHITEKTURA d.o.o. za građenje, trgovinu i usluge</item>
    </derivirana_varijabla>
  </DomainObject.Predmet.StrankaListNazivFormated>
  <DomainObject.Predmet.StrankaListNazivFormatedOIB>
    <izvorni_sadrzaj>
      <item>DAN ARHITEKTURA d.o.o. za građenje, trgovinu i usluge, OIB 94442612845</item>
    </izvorni_sadrzaj>
    <derivirana_varijabla naziv="DomainObject.Predmet.StrankaListNazivFormatedOIB_1">
      <item>DAN ARHITEKTURA d.o.o. za građenje, trgovinu i usluge, OIB 94442612845</item>
    </derivirana_varijabla>
  </DomainObject.Predmet.StrankaListNazivFormatedOIB>
  <DomainObject.Predmet.ProtuStrankaListFormated>
    <izvorni_sadrzaj>
      <item>DAN ARHITEKTURA d.o.o.</item>
    </izvorni_sadrzaj>
    <derivirana_varijabla naziv="DomainObject.Predmet.ProtuStrankaListFormated_1">
      <item>DAN ARHITEKTURA d.o.o.</item>
    </derivirana_varijabla>
  </DomainObject.Predmet.ProtuStrankaListFormated>
  <DomainObject.Predmet.ProtuStrankaListFormatedOIB>
    <izvorni_sadrzaj>
      <item>DAN ARHITEKTURA d.o.o., OIB 94442612845</item>
    </izvorni_sadrzaj>
    <derivirana_varijabla naziv="DomainObject.Predmet.ProtuStrankaListFormatedOIB_1">
      <item>DAN ARHITEKTURA d.o.o., OIB 94442612845</item>
    </derivirana_varijabla>
  </DomainObject.Predmet.ProtuStrankaListFormatedOIB>
  <DomainObject.Predmet.ProtuStrankaListFormatedWithAdress>
    <izvorni_sadrzaj>
      <item>DAN ARHITEKTURA d.o.o., Ivane Brlić Mažuranić 82, 10000 Zagreb</item>
    </izvorni_sadrzaj>
    <derivirana_varijabla naziv="DomainObject.Predmet.ProtuStrankaListFormatedWithAdress_1">
      <item>DAN ARHITEKTURA d.o.o., Ivane Brlić Mažuranić 82, 10000 Zagreb</item>
    </derivirana_varijabla>
  </DomainObject.Predmet.ProtuStrankaListFormatedWithAdress>
  <DomainObject.Predmet.ProtuStrankaListFormatedWithAdressOIB>
    <izvorni_sadrzaj>
      <item>DAN ARHITEKTURA d.o.o., OIB 94442612845, Ivane Brlić Mažuranić 82, 10000 Zagreb</item>
    </izvorni_sadrzaj>
    <derivirana_varijabla naziv="DomainObject.Predmet.ProtuStrankaListFormatedWithAdressOIB_1">
      <item>DAN ARHITEKTURA d.o.o., OIB 94442612845, Ivane Brlić Mažuranić 82, 10000 Zagreb</item>
    </derivirana_varijabla>
  </DomainObject.Predmet.ProtuStrankaListFormatedWithAdressOIB>
  <DomainObject.Predmet.ProtuStrankaListNazivFormated>
    <izvorni_sadrzaj>
      <item>DAN ARHITEKTURA d.o.o.</item>
    </izvorni_sadrzaj>
    <derivirana_varijabla naziv="DomainObject.Predmet.ProtuStrankaListNazivFormated_1">
      <item>DAN ARHITEKTURA d.o.o.</item>
    </derivirana_varijabla>
  </DomainObject.Predmet.ProtuStrankaListNazivFormated>
  <DomainObject.Predmet.ProtuStrankaListNazivFormatedOIB>
    <izvorni_sadrzaj>
      <item>DAN ARHITEKTURA d.o.o., OIB 94442612845</item>
    </izvorni_sadrzaj>
    <derivirana_varijabla naziv="DomainObject.Predmet.ProtuStrankaListNazivFormatedOIB_1">
      <item>DAN ARHITEKTURA d.o.o., OIB 94442612845</item>
    </derivirana_varijabla>
  </DomainObject.Predmet.ProtuStrankaListNazivFormatedOIB>
  <DomainObject.Predmet.OstaliListFormated>
    <izvorni_sadrzaj>
      <item>Rajka Jagmarević</item>
      <item>Damir Kralj</item>
    </izvorni_sadrzaj>
    <derivirana_varijabla naziv="DomainObject.Predmet.OstaliListFormated_1">
      <item>Rajka Jagmarević</item>
      <item>Damir Kralj</item>
    </derivirana_varijabla>
  </DomainObject.Predmet.OstaliListFormated>
  <DomainObject.Predmet.OstaliListFormatedOIB>
    <izvorni_sadrzaj>
      <item>Rajka Jagmarević, OIB 54873974132</item>
      <item>Damir Kralj, OIB 29564284680</item>
    </izvorni_sadrzaj>
    <derivirana_varijabla naziv="DomainObject.Predmet.OstaliListFormatedOIB_1">
      <item>Rajka Jagmarević, OIB 54873974132</item>
      <item>Damir Kralj, OIB 29564284680</item>
    </derivirana_varijabla>
  </DomainObject.Predmet.OstaliListFormatedOIB>
  <DomainObject.Predmet.OstaliListFormatedWithAdress>
    <izvorni_sadrzaj>
      <item>Rajka Jagmarević, J. DALMATINCA 7, 10000 Zagreb</item>
      <item>Damir Kralj, Pazinska Ulica 7, 10000 Zagreb</item>
    </izvorni_sadrzaj>
    <derivirana_varijabla naziv="DomainObject.Predmet.OstaliListFormatedWithAdress_1">
      <item>Rajka Jagmarević, J. DALMATINCA 7, 10000 Zagreb</item>
      <item>Damir Kralj, Pazinska Ulica 7, 10000 Zagreb</item>
    </derivirana_varijabla>
  </DomainObject.Predmet.OstaliListFormatedWithAdress>
  <DomainObject.Predmet.OstaliListFormatedWithAdressOIB>
    <izvorni_sadrzaj>
      <item>Rajka Jagmarević, OIB 54873974132, J. DALMATINCA 7, 10000 Zagreb</item>
      <item>Damir Kralj, OIB 29564284680, Pazinska Ulica 7, 10000 Zagreb</item>
    </izvorni_sadrzaj>
    <derivirana_varijabla naziv="DomainObject.Predmet.OstaliListFormatedWithAdressOIB_1">
      <item>Rajka Jagmarević, OIB 54873974132, J. DALMATINCA 7, 10000 Zagreb</item>
      <item>Damir Kralj, OIB 29564284680, Pazinska Ulica 7, 10000 Zagreb</item>
    </derivirana_varijabla>
  </DomainObject.Predmet.OstaliListFormatedWithAdressOIB>
  <DomainObject.Predmet.OstaliListNazivFormated>
    <izvorni_sadrzaj>
      <item>Rajka Jagmarević</item>
      <item>Damir Kralj</item>
    </izvorni_sadrzaj>
    <derivirana_varijabla naziv="DomainObject.Predmet.OstaliListNazivFormated_1">
      <item>Rajka Jagmarević</item>
      <item>Damir Kralj</item>
    </derivirana_varijabla>
  </DomainObject.Predmet.OstaliListNazivFormated>
  <DomainObject.Predmet.OstaliListNazivFormatedOIB>
    <izvorni_sadrzaj>
      <item>Rajka Jagmarević, OIB 54873974132</item>
      <item>Damir Kralj, OIB 29564284680</item>
    </izvorni_sadrzaj>
    <derivirana_varijabla naziv="DomainObject.Predmet.OstaliListNazivFormatedOIB_1">
      <item>Rajka Jagmarević, OIB 54873974132</item>
      <item>Damir Kralj, OIB 29564284680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St-127/2015-26</izvorni_sadrzaj>
    <derivirana_varijabla naziv="DomainObject.PoslovniBrojDokumenta_1">St-127/2015-26</derivirana_varijabla>
  </DomainObject.PoslovniBrojDokumenta>
  <DomainObject.Predmet.StrankaIDrugi>
    <izvorni_sadrzaj>DAN ARHITEKTURA d.o.o. za građenje, trgovinu i usluge</izvorni_sadrzaj>
    <derivirana_varijabla naziv="DomainObject.Predmet.StrankaIDrugi_1">DAN ARHITEKTURA d.o.o. za građenje, trgovinu i usluge</derivirana_varijabla>
  </DomainObject.Predmet.StrankaIDrugi>
  <DomainObject.Predmet.ProtustrankaIDrugi>
    <izvorni_sadrzaj>DAN ARHITEKTURA d.o.o.</izvorni_sadrzaj>
    <derivirana_varijabla naziv="DomainObject.Predmet.ProtustrankaIDrugi_1">DAN ARHITEKTURA d.o.o.</derivirana_varijabla>
  </DomainObject.Predmet.ProtustrankaIDrugi>
  <DomainObject.Predmet.StrankaIDrugiAdressOIB>
    <izvorni_sadrzaj>DAN ARHITEKTURA d.o.o. za građenje, trgovinu i usluge, OIB 94442612845, Ivane Brlić Mažuranić 82, Zagreb</izvorni_sadrzaj>
    <derivirana_varijabla naziv="DomainObject.Predmet.StrankaIDrugiAdressOIB_1">DAN ARHITEKTURA d.o.o. za građenje, trgovinu i usluge, OIB 94442612845, Ivane Brlić Mažuranić 82, Zagreb</derivirana_varijabla>
  </DomainObject.Predmet.StrankaIDrugiAdressOIB>
  <DomainObject.Predmet.ProtustrankaIDrugiAdressOIB>
    <izvorni_sadrzaj>DAN ARHITEKTURA d.o.o., OIB 94442612845, Ivane Brlić Mažuranić 82, 10000 Zagreb</izvorni_sadrzaj>
    <derivirana_varijabla naziv="DomainObject.Predmet.ProtustrankaIDrugiAdressOIB_1">DAN ARHITEKTURA d.o.o., OIB 94442612845, Ivane Brlić 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Rajka Jagmarević</item>
      <item>DAN ARHITEKTURA d.o.o.</item>
      <item>DAN ARHITEKTURA d.o.o. za građenje, trgovinu i usluge</item>
      <item>Damir Kralj</item>
    </izvorni_sadrzaj>
    <derivirana_varijabla naziv="DomainObject.Predmet.SudioniciListNaziv_1">
      <item>Rajka Jagmarević</item>
      <item>DAN ARHITEKTURA d.o.o.</item>
      <item>DAN ARHITEKTURA d.o.o. za građenje, trgovinu i usluge</item>
      <item>Damir Kralj</item>
    </derivirana_varijabla>
  </DomainObject.Predmet.SudioniciListNaziv>
  <DomainObject.Predmet.SudioniciListAdressOIB>
    <izvorni_sadrzaj>
      <item>Rajka Jagmarević, OIB 54873974132, J. DALMATINCA 7,10000 Zagreb</item>
      <item>DAN ARHITEKTURA d.o.o., OIB 94442612845, Ivane Brlić Mažuranić 82,10000 Zagreb</item>
      <item>DAN ARHITEKTURA d.o.o. za građenje, trgovinu i usluge, OIB 94442612845, Ivane Brlić Mažuranić 82,Zagreb</item>
      <item>Damir Kralj, OIB 29564284680, Pazinska Ulica 7,10000 Zagreb</item>
    </izvorni_sadrzaj>
    <derivirana_varijabla naziv="DomainObject.Predmet.SudioniciListAdressOIB_1">
      <item>Rajka Jagmarević, OIB 54873974132, J. DALMATINCA 7,10000 Zagreb</item>
      <item>DAN ARHITEKTURA d.o.o., OIB 94442612845, Ivane Brlić Mažuranić 82,10000 Zagreb</item>
      <item>DAN ARHITEKTURA d.o.o. za građenje, trgovinu i usluge, OIB 94442612845, Ivane Brlić Mažuranić 82,Zagreb</item>
      <item>Damir Kralj, OIB 29564284680, Pazinska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54873974132</item>
      <item>, OIB 94442612845</item>
      <item>, OIB 94442612845</item>
      <item>, OIB 29564284680</item>
    </izvorni_sadrzaj>
    <derivirana_varijabla naziv="DomainObject.Predmet.SudioniciListNazivOIB_1">
      <item>, OIB 54873974132</item>
      <item>, OIB 94442612845</item>
      <item>, OIB 94442612845</item>
      <item>, OIB 29564284680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1571</properties:Words>
  <properties:Characters>9108</properties:Characters>
  <properties:Lines>495</properties:Lines>
  <properties:Paragraphs>233</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2018-11-26T07:00:00Z</dcterms:created>
  <dc:creator>eSpis</dc:creator>
  <cp:lastModifiedBy>Matea Bizjak</cp:lastModifiedBy>
  <cp:lastPrinted>2017-11-21T09:30:00Z</cp:lastPrinted>
  <dcterms:modified xmlns:xsi="http://www.w3.org/2001/XMLSchema-instance" xsi:type="dcterms:W3CDTF">2018-11-27T09:20:00Z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St-127/2015-26 / Zapisnik - Ispitno ročište (St-127-15-ispitno izvještajno - stari zakon.docx)</vt:lpwstr>
  </prop:property>
  <prop:property name="CC_coloring" pid="4" fmtid="{D5CDD505-2E9C-101B-9397-08002B2CF9AE}">
    <vt:bool>false</vt:bool>
  </prop:property>
  <prop:property name="BrojStranica" pid="5" fmtid="{D5CDD505-2E9C-101B-9397-08002B2CF9AE}">
    <vt:i4>9</vt:i4>
  </prop:property>
</prop:Properties>
</file>