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124714" w14:paraId="7124714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696505">
        <w:rPr>
          <w:rFonts w:hAnsi="Times New Roman" w:ascii="Times New Roman"/>
          <w:sz w:val="24"/>
        </w:rPr>
        <w:t>6372/15-23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696505">
        <w:rPr>
          <w:rFonts w:hAnsi="Times New Roman" w:ascii="Times New Roman"/>
          <w:sz w:val="24"/>
        </w:rPr>
        <w:t xml:space="preserve">BIDOVEC TEKSTIL d.o.o., </w:t>
      </w:r>
      <w:r w:rsidR="00FF2680" w:rsidRPr="00FF2680">
        <w:rPr>
          <w:rFonts w:hAnsi="Times New Roman" w:ascii="Times New Roman"/>
          <w:sz w:val="24"/>
        </w:rPr>
        <w:t xml:space="preserve">Zagreb, </w:t>
      </w:r>
      <w:r w:rsidR="00696505">
        <w:rPr>
          <w:rFonts w:hAnsi="Times New Roman" w:ascii="Times New Roman"/>
          <w:sz w:val="24"/>
        </w:rPr>
        <w:t>lanište 21</w:t>
      </w:r>
      <w:r w:rsidR="00FF2680" w:rsidRPr="00FF2680">
        <w:rPr>
          <w:rFonts w:hAnsi="Times New Roman" w:ascii="Times New Roman"/>
          <w:sz w:val="24"/>
        </w:rPr>
        <w:t xml:space="preserve">, OIB: </w:t>
      </w:r>
      <w:r w:rsidR="00696505">
        <w:rPr>
          <w:rFonts w:hAnsi="Times New Roman" w:ascii="Times New Roman"/>
          <w:sz w:val="24"/>
        </w:rPr>
        <w:t>75227467165</w:t>
      </w:r>
      <w:r w:rsidR="00FF2680">
        <w:rPr>
          <w:rFonts w:hAnsi="Times New Roman" w:ascii="Times New Roman"/>
          <w:sz w:val="24"/>
        </w:rPr>
        <w:t xml:space="preserve">,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 n</w:t>
      </w:r>
      <w:r w:rsidR="008C2424">
        <w:rPr>
          <w:rFonts w:hAnsi="Times New Roman" w:ascii="Times New Roman"/>
          <w:sz w:val="24"/>
        </w:rPr>
        <w:t xml:space="preserve">a temelju članka 132. stavak 1. Stečajnog zakona (NN 71/15), </w:t>
      </w:r>
      <w:r w:rsidR="00696505">
        <w:rPr>
          <w:rFonts w:hAnsi="Times New Roman" w:ascii="Times New Roman"/>
          <w:sz w:val="24"/>
        </w:rPr>
        <w:t>30. studenog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BC4083" w:rsidRPr="00BC4083">
        <w:rPr>
          <w:b/>
          <w:bCs/>
          <w:lang w:val="hr-HR"/>
        </w:rPr>
        <w:t>1</w:t>
      </w:r>
      <w:r w:rsidRPr="008C2424">
        <w:rPr>
          <w:b/>
          <w:bCs/>
          <w:lang w:val="hr-HR"/>
        </w:rPr>
        <w:t>5.000,00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696505">
        <w:rPr>
          <w:bCs/>
          <w:lang w:val="hr-HR"/>
        </w:rPr>
        <w:t>6372-15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696505">
        <w:rPr>
          <w:bCs/>
          <w:lang w:val="hr-HR"/>
        </w:rPr>
        <w:t>6372/15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647849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647849">
      <w:pPr>
        <w:jc w:val="center"/>
        <w:rPr>
          <w:rFonts w:hAnsi="Times New Roman" w:ascii="Times New Roman"/>
          <w:sz w:val="24"/>
        </w:rPr>
      </w:pPr>
      <w:r w:rsidRPr="00647849">
        <w:rPr>
          <w:rFonts w:hAnsi="Times New Roman" w:ascii="Times New Roman"/>
          <w:sz w:val="24"/>
        </w:rPr>
        <w:t xml:space="preserve">U </w:t>
      </w:r>
      <w:r w:rsidR="001F6BAC" w:rsidRPr="00647849">
        <w:rPr>
          <w:rFonts w:hAnsi="Times New Roman" w:ascii="Times New Roman"/>
          <w:sz w:val="24"/>
        </w:rPr>
        <w:t>Zagrebu</w:t>
      </w:r>
      <w:r w:rsidRPr="00647849">
        <w:rPr>
          <w:rFonts w:hAnsi="Times New Roman" w:ascii="Times New Roman"/>
          <w:sz w:val="24"/>
        </w:rPr>
        <w:t xml:space="preserve">, </w:t>
      </w:r>
      <w:r w:rsidR="00696505" w:rsidRPr="00647849">
        <w:rPr>
          <w:rFonts w:hAnsi="Times New Roman" w:ascii="Times New Roman"/>
          <w:sz w:val="24"/>
        </w:rPr>
        <w:t>30. studenog</w:t>
      </w:r>
      <w:r w:rsidR="00BC4083" w:rsidRPr="00647849">
        <w:rPr>
          <w:rFonts w:hAnsi="Times New Roman" w:ascii="Times New Roman"/>
          <w:sz w:val="24"/>
        </w:rPr>
        <w:t xml:space="preserve"> </w:t>
      </w:r>
      <w:r w:rsidRPr="00647849">
        <w:rPr>
          <w:rFonts w:hAnsi="Times New Roman" w:ascii="Times New Roman"/>
          <w:sz w:val="24"/>
        </w:rPr>
        <w:t>201</w:t>
      </w:r>
      <w:r w:rsidR="000A4E02" w:rsidRPr="00647849">
        <w:rPr>
          <w:rFonts w:hAnsi="Times New Roman" w:ascii="Times New Roman"/>
          <w:sz w:val="24"/>
        </w:rPr>
        <w:t>7</w:t>
      </w:r>
      <w:r w:rsidRPr="00647849">
        <w:rPr>
          <w:rFonts w:hAnsi="Times New Roman" w:ascii="Times New Roman"/>
          <w:sz w:val="24"/>
        </w:rPr>
        <w:t>.</w:t>
      </w:r>
    </w:p>
    <w:p w:rsidRDefault="00482439" w:rsidP="00482439" w:rsidR="00482439" w:rsidRPr="00647849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47849">
      <w:pPr>
        <w:rPr>
          <w:rFonts w:hAnsi="Times New Roman" w:ascii="Times New Roman"/>
          <w:sz w:val="24"/>
        </w:rPr>
      </w:pPr>
      <w:r w:rsidRPr="00647849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647849">
        <w:rPr>
          <w:rFonts w:hAnsi="Times New Roman" w:ascii="Times New Roman"/>
          <w:sz w:val="24"/>
        </w:rPr>
        <w:t xml:space="preserve"> </w:t>
      </w:r>
      <w:r w:rsidR="00A102B0" w:rsidRPr="00647849">
        <w:rPr>
          <w:rFonts w:hAnsi="Times New Roman" w:ascii="Times New Roman"/>
          <w:sz w:val="24"/>
        </w:rPr>
        <w:t xml:space="preserve"> </w:t>
      </w:r>
      <w:r w:rsidR="00E2116A" w:rsidRPr="00647849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47849">
      <w:pPr>
        <w:rPr>
          <w:rFonts w:hAnsi="Times New Roman" w:ascii="Times New Roman"/>
          <w:sz w:val="24"/>
        </w:rPr>
      </w:pPr>
      <w:r w:rsidRPr="00647849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647849">
        <w:rPr>
          <w:rFonts w:hAnsi="Times New Roman" w:ascii="Times New Roman"/>
          <w:sz w:val="24"/>
        </w:rPr>
        <w:t>MIHAEL KOVAČIĆ</w:t>
      </w:r>
      <w:r w:rsidR="0049376F" w:rsidRPr="00647849">
        <w:rPr>
          <w:rFonts w:hAnsi="Times New Roman" w:ascii="Times New Roman"/>
          <w:sz w:val="24"/>
        </w:rPr>
        <w:t>, v.r.</w:t>
      </w:r>
    </w:p>
    <w:p w:rsidRDefault="00482439" w:rsidP="00482439" w:rsidR="00482439" w:rsidRPr="00647849">
      <w:pPr>
        <w:rPr>
          <w:rFonts w:hAnsi="Times New Roman" w:ascii="Times New Roman"/>
          <w:sz w:val="24"/>
        </w:rPr>
      </w:pPr>
    </w:p>
    <w:p w:rsidRDefault="001E35C6" w:rsidP="00482439" w:rsidR="001E35C6" w:rsidRPr="00647849">
      <w:pPr>
        <w:rPr>
          <w:rFonts w:hAnsi="Times New Roman" w:ascii="Times New Roman"/>
          <w:sz w:val="24"/>
        </w:rPr>
      </w:pPr>
    </w:p>
    <w:p w:rsidRDefault="00FF2680" w:rsidP="00E56909" w:rsidR="00FF2680" w:rsidRPr="00647849">
      <w:pPr>
        <w:rPr>
          <w:rFonts w:hAnsi="Times New Roman" w:ascii="Times New Roman"/>
          <w:sz w:val="24"/>
        </w:rPr>
      </w:pPr>
      <w:r w:rsidRPr="00647849">
        <w:rPr>
          <w:rFonts w:hAnsi="Times New Roman" w:ascii="Times New Roman"/>
          <w:sz w:val="24"/>
        </w:rPr>
        <w:t>Pravna pouka:</w:t>
      </w:r>
    </w:p>
    <w:p w:rsidRDefault="00FF2680" w:rsidP="00482439" w:rsidR="007F048E" w:rsidRPr="00647849">
      <w:pPr>
        <w:rPr>
          <w:rFonts w:hAnsi="Times New Roman" w:ascii="Times New Roman"/>
          <w:sz w:val="24"/>
        </w:rPr>
      </w:pPr>
      <w:r w:rsidRPr="00647849">
        <w:rPr>
          <w:rFonts w:hAnsi="Times New Roman" w:ascii="Times New Roman"/>
          <w:sz w:val="24"/>
        </w:rPr>
        <w:t xml:space="preserve">Na ovog rješenje dopuštena je žalba, koja se podnosi ovome sudu u roku osam dana od primitka, u tri primjerka. </w:t>
      </w:r>
    </w:p>
    <w:p w:rsidRDefault="00FF2680" w:rsidP="00482439" w:rsidR="00FF2680" w:rsidRPr="00647849">
      <w:pPr>
        <w:rPr>
          <w:rFonts w:hAnsi="Times New Roman" w:ascii="Times New Roman"/>
          <w:sz w:val="24"/>
        </w:rPr>
      </w:pPr>
    </w:p>
    <w:p w:rsidRDefault="0049376F" w:rsidP="00482439" w:rsidR="00FF2680" w:rsidRPr="00647849">
      <w:pPr>
        <w:rPr>
          <w:rFonts w:hAnsi="Times New Roman" w:ascii="Times New Roman"/>
          <w:sz w:val="24"/>
        </w:rPr>
      </w:pPr>
      <w:r w:rsidRPr="00647849">
        <w:rPr>
          <w:rFonts w:hAnsi="Times New Roman" w:ascii="Times New Roman"/>
          <w:sz w:val="24"/>
        </w:rPr>
        <w:tab/>
      </w:r>
      <w:r w:rsidRPr="00647849">
        <w:rPr>
          <w:rFonts w:hAnsi="Times New Roman" w:ascii="Times New Roman"/>
          <w:sz w:val="24"/>
        </w:rPr>
        <w:tab/>
      </w:r>
      <w:r w:rsidRPr="00647849">
        <w:rPr>
          <w:rFonts w:hAnsi="Times New Roman" w:ascii="Times New Roman"/>
          <w:sz w:val="24"/>
        </w:rPr>
        <w:tab/>
      </w:r>
      <w:r w:rsidRPr="00647849">
        <w:rPr>
          <w:rFonts w:hAnsi="Times New Roman" w:ascii="Times New Roman"/>
          <w:sz w:val="24"/>
        </w:rPr>
        <w:tab/>
      </w:r>
      <w:r w:rsidRPr="00647849">
        <w:rPr>
          <w:rFonts w:hAnsi="Times New Roman" w:ascii="Times New Roman"/>
          <w:sz w:val="24"/>
        </w:rPr>
        <w:tab/>
      </w:r>
      <w:r w:rsidRPr="00647849">
        <w:rPr>
          <w:rFonts w:hAnsi="Times New Roman" w:ascii="Times New Roman"/>
          <w:sz w:val="24"/>
        </w:rPr>
        <w:tab/>
      </w:r>
      <w:r w:rsidRPr="00647849">
        <w:rPr>
          <w:rFonts w:hAnsi="Times New Roman" w:ascii="Times New Roman"/>
          <w:sz w:val="24"/>
        </w:rPr>
        <w:tab/>
        <w:t>Za točnost otpravka ovlašteni službenik</w:t>
      </w:r>
    </w:p>
    <w:p w:rsidRDefault="0049376F" w:rsidP="00482439" w:rsidR="0049376F" w:rsidRPr="00647849">
      <w:pPr>
        <w:rPr>
          <w:rFonts w:hAnsi="Times New Roman" w:ascii="Times New Roman"/>
          <w:sz w:val="24"/>
        </w:rPr>
      </w:pPr>
      <w:r w:rsidRPr="00647849">
        <w:rPr>
          <w:rFonts w:hAnsi="Times New Roman" w:ascii="Times New Roman"/>
          <w:sz w:val="24"/>
        </w:rPr>
        <w:tab/>
      </w:r>
      <w:r w:rsidRPr="00647849">
        <w:rPr>
          <w:rFonts w:hAnsi="Times New Roman" w:ascii="Times New Roman"/>
          <w:sz w:val="24"/>
        </w:rPr>
        <w:tab/>
      </w:r>
      <w:r w:rsidRPr="00647849">
        <w:rPr>
          <w:rFonts w:hAnsi="Times New Roman" w:ascii="Times New Roman"/>
          <w:sz w:val="24"/>
        </w:rPr>
        <w:tab/>
      </w:r>
      <w:r w:rsidRPr="00647849">
        <w:rPr>
          <w:rFonts w:hAnsi="Times New Roman" w:ascii="Times New Roman"/>
          <w:sz w:val="24"/>
        </w:rPr>
        <w:tab/>
      </w:r>
      <w:r w:rsidRPr="00647849">
        <w:rPr>
          <w:rFonts w:hAnsi="Times New Roman" w:ascii="Times New Roman"/>
          <w:sz w:val="24"/>
        </w:rPr>
        <w:tab/>
      </w:r>
      <w:r w:rsidRPr="00647849">
        <w:rPr>
          <w:rFonts w:hAnsi="Times New Roman" w:ascii="Times New Roman"/>
          <w:sz w:val="24"/>
        </w:rPr>
        <w:tab/>
      </w:r>
      <w:r w:rsidRPr="00647849">
        <w:rPr>
          <w:rFonts w:hAnsi="Times New Roman" w:ascii="Times New Roman"/>
          <w:sz w:val="24"/>
        </w:rPr>
        <w:tab/>
      </w:r>
      <w:r w:rsidRPr="00647849">
        <w:rPr>
          <w:rFonts w:hAnsi="Times New Roman" w:ascii="Times New Roman"/>
          <w:sz w:val="24"/>
        </w:rPr>
        <w:tab/>
      </w:r>
      <w:r w:rsidRPr="00647849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647849">
      <w:pPr>
        <w:rPr>
          <w:rFonts w:hAnsi="Times New Roman" w:ascii="Times New Roman"/>
          <w:color w:themeColor="background1" w:val="FFFFFF"/>
          <w:sz w:val="24"/>
        </w:rPr>
      </w:pPr>
      <w:r w:rsidRPr="00647849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64784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47849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647849">
        <w:rPr>
          <w:rFonts w:hAnsi="Times New Roman" w:ascii="Times New Roman"/>
          <w:color w:themeColor="background1" w:val="FFFFFF"/>
          <w:sz w:val="24"/>
        </w:rPr>
        <w:t>Oglasna ploča</w:t>
      </w:r>
      <w:r w:rsidRPr="00647849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647849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647849">
      <w:pPr>
        <w:rPr>
          <w:rFonts w:hAnsi="Times New Roman" w:ascii="Times New Roman"/>
          <w:color w:themeColor="background1" w:val="FFFFFF"/>
          <w:sz w:val="24"/>
        </w:rPr>
      </w:pPr>
      <w:r w:rsidRPr="00647849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647849">
      <w:pPr>
        <w:rPr>
          <w:rFonts w:hAnsi="Times New Roman" w:ascii="Times New Roman"/>
          <w:color w:themeColor="background1" w:val="FFFFFF"/>
          <w:sz w:val="24"/>
        </w:rPr>
      </w:pPr>
      <w:r w:rsidRPr="00647849">
        <w:rPr>
          <w:rFonts w:hAnsi="Times New Roman" w:ascii="Times New Roman"/>
          <w:color w:themeColor="background1" w:val="FFFFFF"/>
          <w:sz w:val="24"/>
        </w:rPr>
        <w:t xml:space="preserve">- kal. </w:t>
      </w:r>
      <w:r w:rsidR="00FF2680" w:rsidRPr="00647849">
        <w:rPr>
          <w:rFonts w:hAnsi="Times New Roman" w:ascii="Times New Roman"/>
          <w:color w:themeColor="background1" w:val="FFFFFF"/>
          <w:sz w:val="24"/>
        </w:rPr>
        <w:t>2</w:t>
      </w:r>
      <w:r w:rsidRPr="00647849">
        <w:rPr>
          <w:rFonts w:hAnsi="Times New Roman" w:ascii="Times New Roman"/>
          <w:color w:themeColor="background1" w:val="FFFFFF"/>
          <w:sz w:val="24"/>
        </w:rPr>
        <w:t>0 d.</w:t>
      </w:r>
    </w:p>
    <w:p w:rsidRDefault="00E80646" w:rsidP="00BC0AB0" w:rsidR="00E80646" w:rsidRPr="00647849">
      <w:pPr>
        <w:rPr>
          <w:rFonts w:hAnsi="Times New Roman" w:ascii="Times New Roman"/>
          <w:color w:themeColor="background1" w:val="FFFFFF"/>
          <w:sz w:val="24"/>
        </w:rPr>
      </w:pPr>
      <w:r w:rsidRPr="00647849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64784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D95" w:rsidR="00DA0D95">
      <w:r>
        <w:separator/>
      </w:r>
    </w:p>
  </w:endnote>
  <w:endnote w:id="0" w:type="continuationSeparator">
    <w:p w:rsidRDefault="00DA0D95" w:rsidR="00DA0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D95" w:rsidR="00DA0D95">
      <w:r>
        <w:separator/>
      </w:r>
    </w:p>
  </w:footnote>
  <w:footnote w:id="0" w:type="continuationSeparator">
    <w:p w:rsidRDefault="00DA0D95" w:rsidR="00DA0D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680"/>
    <w:rsid w:val="00001D13"/>
    <w:rsid w:val="00021028"/>
    <w:rsid w:val="000315B6"/>
    <w:rsid w:val="00062DBB"/>
    <w:rsid w:val="00070CB4"/>
    <w:rsid w:val="000A046A"/>
    <w:rsid w:val="000A2DE9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376F"/>
    <w:rsid w:val="0049520C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47849"/>
    <w:rsid w:val="006779BF"/>
    <w:rsid w:val="0068744A"/>
    <w:rsid w:val="006941EC"/>
    <w:rsid w:val="00696505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74832"/>
    <w:rsid w:val="00C8624D"/>
    <w:rsid w:val="00CE6F16"/>
    <w:rsid w:val="00D06889"/>
    <w:rsid w:val="00D97173"/>
    <w:rsid w:val="00DA0D95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A2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D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DE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D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D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A2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D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DE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D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D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6372</izvorni_sadrzaj>
    <derivirana_varijabla naziv="DomainObject.Predmet.Broj_1">6372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St-6372/2015</izvorni_sadrzaj>
    <derivirana_varijabla naziv="DomainObject.Predmet.OznakaBroj_1">St-6372/2015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BIDOVEC TEKSTIL d.o.o.</izvorni_sadrzaj>
    <derivirana_varijabla naziv="DomainObject.Predmet.ProtustrankaFormated_1">  BIDOVEC TEKSTIL d.o.o.</derivirana_varijabla>
  </DomainObject.Predmet.ProtustrankaFormated>
  <DomainObject.Predmet.ProtustrankaFormatedOIB>
    <izvorni_sadrzaj>  BIDOVEC TEKSTIL d.o.o., OIB 75227467165</izvorni_sadrzaj>
    <derivirana_varijabla naziv="DomainObject.Predmet.ProtustrankaFormatedOIB_1">  BIDOVEC TEKSTIL d.o.o., OIB 75227467165</derivirana_varijabla>
  </DomainObject.Predmet.ProtustrankaFormatedOIB>
  <DomainObject.Predmet.ProtustrankaFormatedWithAdress>
    <izvorni_sadrzaj> BIDOVEC TEKSTIL d.o.o., Lanište 21, 10000 Zagreb</izvorni_sadrzaj>
    <derivirana_varijabla naziv="DomainObject.Predmet.ProtustrankaFormatedWithAdress_1"> BIDOVEC TEKSTIL d.o.o., Lanište 21, 10000 Zagreb</derivirana_varijabla>
  </DomainObject.Predmet.ProtustrankaFormatedWithAdress>
  <DomainObject.Predmet.ProtustrankaFormatedWithAdressOIB>
    <izvorni_sadrzaj> BIDOVEC TEKSTIL d.o.o., OIB 75227467165, Lanište 21, 10000 Zagreb</izvorni_sadrzaj>
    <derivirana_varijabla naziv="DomainObject.Predmet.ProtustrankaFormatedWithAdressOIB_1"> BIDOVEC TEKSTIL d.o.o., OIB 75227467165, Lanište 21, 10000 Zagreb</derivirana_varijabla>
  </DomainObject.Predmet.ProtustrankaFormatedWithAdressOIB>
  <DomainObject.Predmet.ProtustrankaWithAdress>
    <izvorni_sadrzaj>BIDOVEC TEKSTIL d.o.o. Lanište 21, 10000 Zagreb</izvorni_sadrzaj>
    <derivirana_varijabla naziv="DomainObject.Predmet.ProtustrankaWithAdress_1">BIDOVEC TEKSTIL d.o.o. Lanište 21, 10000 Zagreb</derivirana_varijabla>
  </DomainObject.Predmet.ProtustrankaWithAdress>
  <DomainObject.Predmet.ProtustrankaWithAdressOIB>
    <izvorni_sadrzaj>BIDOVEC TEKSTIL d.o.o., OIB 75227467165, Lanište 21, 10000 Zagreb</izvorni_sadrzaj>
    <derivirana_varijabla naziv="DomainObject.Predmet.ProtustrankaWithAdressOIB_1">BIDOVEC TEKSTIL d.o.o., OIB 75227467165, Lanište 21, 10000 Zagreb</derivirana_varijabla>
  </DomainObject.Predmet.ProtustrankaWithAdressOIB>
  <DomainObject.Predmet.ProtustrankaNazivFormated>
    <izvorni_sadrzaj>BIDOVEC TEKSTIL d.o.o.</izvorni_sadrzaj>
    <derivirana_varijabla naziv="DomainObject.Predmet.ProtustrankaNazivFormated_1">BIDOVEC TEKSTIL d.o.o.</derivirana_varijabla>
  </DomainObject.Predmet.ProtustrankaNazivFormated>
  <DomainObject.Predmet.ProtustrankaNazivFormatedOIB>
    <izvorni_sadrzaj>BIDOVEC TEKSTIL d.o.o., OIB 75227467165</izvorni_sadrzaj>
    <derivirana_varijabla naziv="DomainObject.Predmet.ProtustrankaNazivFormatedOIB_1">BIDOVEC TEKSTIL d.o.o., OIB 75227467165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Boštjan Bidovec</izvorni_sadrzaj>
    <derivirana_varijabla naziv="DomainObject.Predmet.StrankaFormated_1">  FINA Regionalni centar Zagreb; Boštjan Bidovec</derivirana_varijabla>
  </DomainObject.Predmet.StrankaFormated>
  <DomainObject.Predmet.StrankaFormatedOIB>
    <izvorni_sadrzaj>  FINA Regionalni centar Zagreb, OIB 85821130368; Boštjan Bidovec, OIB 23677428180</izvorni_sadrzaj>
    <derivirana_varijabla naziv="DomainObject.Predmet.StrankaFormatedOIB_1">  FINA Regionalni centar Zagreb, OIB 85821130368; Boštjan Bidovec, OIB 23677428180</derivirana_varijabla>
  </DomainObject.Predmet.StrankaFormatedOIB>
  <DomainObject.Predmet.StrankaFormatedWithAdress>
    <izvorni_sadrzaj> FINA Regionalni centar Zagreb, Trg svibanjskih žrtava 1995. 1, 10000 Zagreb; Boštjan Bidovec, Ločnikarjeva Ulica 12, Ljubljana</izvorni_sadrzaj>
    <derivirana_varijabla naziv="DomainObject.Predmet.StrankaFormatedWithAdress_1"> FINA Regionalni centar Zagreb, Trg svibanjskih žrtava 1995. 1, 10000 Zagreb; Boštjan Bidovec, Ločnikarjeva Ulica 12, Ljubljana</derivirana_varijabla>
  </DomainObject.Predmet.StrankaFormatedWithAdress>
  <DomainObject.Predmet.StrankaFormatedWithAdressOIB>
    <izvorni_sadrzaj> FINA Regionalni centar Zagreb, OIB 85821130368, Trg svibanjskih žrtava 1995. 1, 10000 Zagreb; Boštjan Bidovec, OIB 23677428180, Ločnikarjeva Ulica 12, Ljubljana</izvorni_sadrzaj>
    <derivirana_varijabla naziv="DomainObject.Predmet.StrankaFormatedWithAdressOIB_1"> FINA Regionalni centar Zagreb, OIB 85821130368, Trg svibanjskih žrtava 1995. 1, 10000 Zagreb; Boštjan Bidovec, OIB 23677428180, Ločnikarjeva Ulica 12, Ljubljana</derivirana_varijabla>
  </DomainObject.Predmet.StrankaFormatedWithAdressOIB>
  <DomainObject.Predmet.StrankaWithAdress>
    <izvorni_sadrzaj>FINA Regionalni centar Zagreb Trg svibanjskih žrtava 1995. 1,10000 Zagreb,Boštjan Bidovec Ločnikarjeva Ulica 12,Ljubljana</izvorni_sadrzaj>
    <derivirana_varijabla naziv="DomainObject.Predmet.StrankaWithAdress_1">FINA Regionalni centar Zagreb Trg svibanjskih žrtava 1995. 1,10000 Zagreb,Boštjan Bidovec Ločnikarjeva Ulica 12,Ljubljana</derivirana_varijabla>
  </DomainObject.Predmet.StrankaWithAdress>
  <DomainObject.Predmet.StrankaWithAdressOIB>
    <izvorni_sadrzaj>FINA Regionalni centar Zagreb, OIB 85821130368, Trg svibanjskih žrtava 1995. 1,10000 Zagreb,Boštjan Bidovec, OIB 23677428180, Ločnikarjeva Ulica 12,Ljubljana</izvorni_sadrzaj>
    <derivirana_varijabla naziv="DomainObject.Predmet.StrankaWithAdressOIB_1">FINA Regionalni centar Zagreb, OIB 85821130368, Trg svibanjskih žrtava 1995. 1,10000 Zagreb,Boštjan Bidovec, OIB 23677428180, Ločnikarjeva Ulica 12,Ljubljana</derivirana_varijabla>
  </DomainObject.Predmet.StrankaWithAdressOIB>
  <DomainObject.Predmet.StrankaNazivFormated>
    <izvorni_sadrzaj>FINA Regionalni centar Zagreb,Boštjan Bidovec</izvorni_sadrzaj>
    <derivirana_varijabla naziv="DomainObject.Predmet.StrankaNazivFormated_1">FINA Regionalni centar Zagreb,Boštjan Bidovec</derivirana_varijabla>
  </DomainObject.Predmet.StrankaNazivFormated>
  <DomainObject.Predmet.StrankaNazivFormatedOIB>
    <izvorni_sadrzaj>FINA Regionalni centar Zagreb, OIB 85821130368,Boštjan Bidovec, OIB 23677428180</izvorni_sadrzaj>
    <derivirana_varijabla naziv="DomainObject.Predmet.StrankaNazivFormatedOIB_1">FINA Regionalni centar Zagreb, OIB 85821130368,Boštjan Bidovec, OIB 23677428180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Boštjan Bidovec</item>
    </izvorni_sadrzaj>
    <derivirana_varijabla naziv="DomainObject.Predmet.StrankaListFormated_1">
      <item>FINA Regionalni centar Zagreb</item>
      <item>Boštjan Bidovec</item>
    </derivirana_varijabla>
  </DomainObject.Predmet.StrankaListFormated>
  <DomainObject.Predmet.StrankaListFormatedOIB>
    <izvorni_sadrzaj>
      <item>FINA Regionalni centar Zagreb, OIB 85821130368</item>
      <item>Boštjan Bidovec, OIB 23677428180</item>
    </izvorni_sadrzaj>
    <derivirana_varijabla naziv="DomainObject.Predmet.StrankaListFormatedOIB_1">
      <item>FINA Regionalni centar Zagreb, OIB 85821130368</item>
      <item>Boštjan Bidovec, OIB 23677428180</item>
    </derivirana_varijabla>
  </DomainObject.Predmet.StrankaListFormatedOIB>
  <DomainObject.Predmet.StrankaListFormatedWithAdress>
    <izvorni_sadrzaj>
      <item>FINA Regionalni centar Zagreb, Trg svibanjskih žrtava 1995. 1, 10000 Zagreb</item>
      <item>Boštjan Bidovec, Ločnikarjeva Ulica 12, Ljubljana</item>
    </izvorni_sadrzaj>
    <derivirana_varijabla naziv="DomainObject.Predmet.StrankaListFormatedWithAdress_1">
      <item>FINA Regionalni centar Zagreb, Trg svibanjskih žrtava 1995. 1, 10000 Zagreb</item>
      <item>Boštjan Bidovec, Ločnikarjeva Ulica 12, Ljubljana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Boštjan Bidovec, OIB 23677428180, Ločnikarjeva Ulica 12, Ljubljana</item>
    </izvorni_sadrzaj>
    <derivirana_varijabla naziv="DomainObject.Predmet.StrankaListFormatedWithAdressOIB_1">
      <item>FINA Regionalni centar Zagreb, OIB 85821130368, Trg svibanjskih žrtava 1995. 1, 10000 Zagreb</item>
      <item>Boštjan Bidovec, OIB 23677428180, Ločnikarjeva Ulica 12, Ljubljana</item>
    </derivirana_varijabla>
  </DomainObject.Predmet.StrankaListFormatedWithAdressOIB>
  <DomainObject.Predmet.StrankaListNazivFormated>
    <izvorni_sadrzaj>
      <item>FINA Regionalni centar Zagreb</item>
      <item>Boštjan Bidovec</item>
    </izvorni_sadrzaj>
    <derivirana_varijabla naziv="DomainObject.Predmet.StrankaListNazivFormated_1">
      <item>FINA Regionalni centar Zagreb</item>
      <item>Boštjan Bidovec</item>
    </derivirana_varijabla>
  </DomainObject.Predmet.StrankaListNazivFormated>
  <DomainObject.Predmet.StrankaListNazivFormatedOIB>
    <izvorni_sadrzaj>
      <item>FINA Regionalni centar Zagreb, OIB 85821130368</item>
      <item>Boštjan Bidovec, OIB 23677428180</item>
    </izvorni_sadrzaj>
    <derivirana_varijabla naziv="DomainObject.Predmet.StrankaListNazivFormatedOIB_1">
      <item>FINA Regionalni centar Zagreb, OIB 85821130368</item>
      <item>Boštjan Bidovec, OIB 23677428180</item>
    </derivirana_varijabla>
  </DomainObject.Predmet.StrankaListNazivFormatedOIB>
  <DomainObject.Predmet.ProtuStrankaListFormated>
    <izvorni_sadrzaj>
      <item>BIDOVEC TEKSTIL d.o.o.</item>
    </izvorni_sadrzaj>
    <derivirana_varijabla naziv="DomainObject.Predmet.ProtuStrankaListFormated_1">
      <item>BIDOVEC TEKSTIL d.o.o.</item>
    </derivirana_varijabla>
  </DomainObject.Predmet.ProtuStrankaListFormated>
  <DomainObject.Predmet.ProtuStrankaListFormatedOIB>
    <izvorni_sadrzaj>
      <item>BIDOVEC TEKSTIL d.o.o., OIB 75227467165</item>
    </izvorni_sadrzaj>
    <derivirana_varijabla naziv="DomainObject.Predmet.ProtuStrankaListFormatedOIB_1">
      <item>BIDOVEC TEKSTIL d.o.o., OIB 75227467165</item>
    </derivirana_varijabla>
  </DomainObject.Predmet.ProtuStrankaListFormatedOIB>
  <DomainObject.Predmet.ProtuStrankaListFormatedWithAdress>
    <izvorni_sadrzaj>
      <item>BIDOVEC TEKSTIL d.o.o., Lanište 21, 10000 Zagreb</item>
    </izvorni_sadrzaj>
    <derivirana_varijabla naziv="DomainObject.Predmet.ProtuStrankaListFormatedWithAdress_1">
      <item>BIDOVEC TEKSTIL d.o.o., Lanište 21, 10000 Zagreb</item>
    </derivirana_varijabla>
  </DomainObject.Predmet.ProtuStrankaListFormatedWithAdress>
  <DomainObject.Predmet.ProtuStrankaListFormatedWithAdressOIB>
    <izvorni_sadrzaj>
      <item>BIDOVEC TEKSTIL d.o.o., OIB 75227467165, Lanište 21, 10000 Zagreb</item>
    </izvorni_sadrzaj>
    <derivirana_varijabla naziv="DomainObject.Predmet.ProtuStrankaListFormatedWithAdressOIB_1">
      <item>BIDOVEC TEKSTIL d.o.o., OIB 75227467165, Lanište 21, 10000 Zagreb</item>
    </derivirana_varijabla>
  </DomainObject.Predmet.ProtuStrankaListFormatedWithAdressOIB>
  <DomainObject.Predmet.ProtuStrankaListNazivFormated>
    <izvorni_sadrzaj>
      <item>BIDOVEC TEKSTIL d.o.o.</item>
    </izvorni_sadrzaj>
    <derivirana_varijabla naziv="DomainObject.Predmet.ProtuStrankaListNazivFormated_1">
      <item>BIDOVEC TEKSTIL d.o.o.</item>
    </derivirana_varijabla>
  </DomainObject.Predmet.ProtuStrankaListNazivFormated>
  <DomainObject.Predmet.ProtuStrankaListNazivFormatedOIB>
    <izvorni_sadrzaj>
      <item>BIDOVEC TEKSTIL d.o.o., OIB 75227467165</item>
    </izvorni_sadrzaj>
    <derivirana_varijabla naziv="DomainObject.Predmet.ProtuStrankaListNazivFormatedOIB_1">
      <item>BIDOVEC TEKSTIL d.o.o., OIB 75227467165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BIDOVEC TEKSTIL d.o.o.</izvorni_sadrzaj>
    <derivirana_varijabla naziv="DomainObject.Predmet.ProtustrankaIDrugi_1">BIDOVEC TEKSTIL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BIDOVEC TEKSTIL d.o.o., OIB 75227467165, Lanište 21, 10000 Zagreb</izvorni_sadrzaj>
    <derivirana_varijabla naziv="DomainObject.Predmet.ProtustrankaIDrugiAdressOIB_1">BIDOVEC TEKSTIL d.o.o., OIB 75227467165, Lanište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BIDOVEC TEKSTIL d.o.o.</item>
      <item>Boštjan Bidovec</item>
    </izvorni_sadrzaj>
    <derivirana_varijabla naziv="DomainObject.Predmet.SudioniciListNaziv_1">
      <item>FINA Regionalni centar Zagreb</item>
      <item>BIDOVEC TEKSTIL d.o.o.</item>
      <item>Boštjan Bidovec</item>
    </derivirana_varijabla>
  </DomainObject.Predmet.SudioniciListNaziv>
  <DomainObject.Predmet.SudioniciListAdressOIB>
    <izvorni_sadrzaj>
      <item>FINA Regionalni centar Zagreb, OIB 85821130368, Trg svibanjskih žrtava 1995. 1,10000 Zagreb</item>
      <item>BIDOVEC TEKSTIL d.o.o., OIB 75227467165, Lanište 21,10000 Zagreb</item>
      <item>Boštjan Bidovec, OIB 23677428180, Ločnikarjeva Ulica 12,Ljubljana</item>
    </izvorni_sadrzaj>
    <derivirana_varijabla naziv="DomainObject.Predmet.SudioniciListAdressOIB_1">
      <item>FINA Regionalni centar Zagreb, OIB 85821130368, Trg svibanjskih žrtava 1995. 1,10000 Zagreb</item>
      <item>BIDOVEC TEKSTIL d.o.o., OIB 75227467165, Lanište 21,10000 Zagreb</item>
      <item>Boštjan Bidovec, OIB 23677428180, Ločnikarjeva Ulica 12,Ljubljana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75227467165</item>
      <item>, OIB 23677428180</item>
    </izvorni_sadrzaj>
    <derivirana_varijabla naziv="DomainObject.Predmet.SudioniciListNazivOIB_1">
      <item>, OIB 85821130368</item>
      <item>, OIB 75227467165</item>
      <item>, OIB 23677428180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1006</properties:Characters>
  <properties:Lines>42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2017-11-30T12:10:00Z</dcterms:created>
  <dc:creator>MK</dc:creator>
  <cp:lastModifiedBy>Sonja Pilić</cp:lastModifiedBy>
  <cp:lastPrinted>2017-11-30T12:10:00Z</cp:lastPrinted>
  <dcterms:modified xmlns:xsi="http://www.w3.org/2001/XMLSchema-instance" xsi:type="dcterms:W3CDTF">2017-11-30T12:13:00Z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