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14e6" w14:paraId="e2214e6" w:rsidRDefault="00AE649C" w:rsidP="00FA5B5E" w:rsidR="00AE649C" w:rsidRPr="00B76F3C">
      <w:pPr>
        <w:pStyle w:val="Naslov3"/>
        <w15:collapsed w:val="false"/>
      </w:pPr>
    </w:p>
    <w:p w:rsidRDefault="00505F4B" w:rsidP="00505F4B" w:rsidR="00505F4B" w:rsidRPr="00505F4B">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ind w:firstLine="5387"/>
        <w:rPr>
          <w:rFonts w:cs="Times New Roman" w:eastAsia="Times New Roman"/>
          <w:noProof/>
          <w:lang w:eastAsia="hr-HR"/>
        </w:rPr>
      </w:pPr>
      <w:r w:rsidRPr="00505F4B">
        <w:rPr>
          <w:rFonts w:cs="Times New Roman" w:eastAsia="Times New Roman"/>
          <w:noProof/>
          <w:lang w:eastAsia="hr-HR"/>
        </w:rPr>
        <w:t xml:space="preserve">                  6 St-313/2015-8</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jc w:val="center"/>
        <w:rPr>
          <w:rFonts w:cs="Times New Roman" w:eastAsia="Times New Roman"/>
          <w:b/>
          <w:noProof/>
          <w:lang w:eastAsia="hr-HR"/>
        </w:rPr>
      </w:pPr>
    </w:p>
    <w:p w:rsidRDefault="00505F4B" w:rsidP="00505F4B" w:rsidR="00505F4B" w:rsidRPr="00505F4B">
      <w:pPr>
        <w:overflowPunct w:val="false"/>
        <w:autoSpaceDE w:val="false"/>
        <w:autoSpaceDN w:val="false"/>
        <w:adjustRightInd w:val="false"/>
        <w:spacing w:after="0"/>
        <w:jc w:val="center"/>
        <w:rPr>
          <w:rFonts w:cs="Times New Roman" w:eastAsia="Times New Roman"/>
          <w:noProof/>
          <w:lang w:eastAsia="hr-HR"/>
        </w:rPr>
      </w:pPr>
      <w:r w:rsidRPr="00505F4B">
        <w:rPr>
          <w:rFonts w:cs="Times New Roman" w:eastAsia="Times New Roman"/>
          <w:noProof/>
          <w:lang w:eastAsia="hr-HR"/>
        </w:rPr>
        <w:t>R E P U B L I K A  H R V A T S K A</w:t>
      </w:r>
    </w:p>
    <w:p w:rsidRDefault="00505F4B" w:rsidP="00505F4B" w:rsidR="00505F4B" w:rsidRPr="00505F4B">
      <w:pPr>
        <w:overflowPunct w:val="false"/>
        <w:autoSpaceDE w:val="false"/>
        <w:autoSpaceDN w:val="false"/>
        <w:adjustRightInd w:val="false"/>
        <w:spacing w:after="0"/>
        <w:jc w:val="center"/>
        <w:rPr>
          <w:rFonts w:cs="Times New Roman" w:eastAsia="Times New Roman"/>
          <w:noProof/>
          <w:lang w:eastAsia="hr-HR"/>
        </w:rPr>
      </w:pPr>
    </w:p>
    <w:p w:rsidRDefault="00505F4B" w:rsidP="00505F4B" w:rsidR="00505F4B">
      <w:pPr>
        <w:overflowPunct w:val="false"/>
        <w:autoSpaceDE w:val="false"/>
        <w:autoSpaceDN w:val="false"/>
        <w:adjustRightInd w:val="false"/>
        <w:spacing w:after="0"/>
        <w:jc w:val="center"/>
        <w:rPr>
          <w:rFonts w:cs="Times New Roman" w:eastAsia="Times New Roman"/>
          <w:noProof/>
          <w:lang w:eastAsia="hr-HR"/>
        </w:rPr>
      </w:pPr>
      <w:r w:rsidRPr="00505F4B">
        <w:rPr>
          <w:rFonts w:cs="Times New Roman" w:eastAsia="Times New Roman"/>
          <w:noProof/>
          <w:lang w:eastAsia="hr-HR"/>
        </w:rPr>
        <w:t>R J E Š E N J E</w:t>
      </w:r>
    </w:p>
    <w:p w:rsidRDefault="00505F4B" w:rsidP="00505F4B" w:rsidR="00505F4B" w:rsidRPr="00505F4B">
      <w:pPr>
        <w:overflowPunct w:val="false"/>
        <w:autoSpaceDE w:val="false"/>
        <w:autoSpaceDN w:val="false"/>
        <w:adjustRightInd w:val="false"/>
        <w:spacing w:after="0"/>
        <w:jc w:val="center"/>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TRGOVAČKI SUD U BJELOVARU, po sucu pojedincu Mariji Petrina Kubica, u skraćenom stečajnom postupku nad dužnikom BIOENERGIE SG d.o.o. za proizvodnju, trgovinu i usluge,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148, MBS: 010073135, OIB: 19816236554, kojeg zastupa punomoćnik Zoran Gajski, odvjetnik iz Zagreba, odlučujući o dužnikovoj žalbi protiv rješenja višeg sudskog savjetnika poslovni broj St-313/2015-3 od 3. veljače 2016., temeljem odredbe čl.436. Stečajnog zakona (</w:t>
      </w:r>
      <w:r w:rsidRPr="00505F4B">
        <w:rPr>
          <w:rFonts w:cs="Times New Roman" w:eastAsia="Times New Roman"/>
          <w:noProof/>
          <w:szCs w:val="20"/>
          <w:lang w:eastAsia="hr-HR" w:val="en-GB"/>
        </w:rPr>
        <w:t>Narodne novine br. 44/96, 29/99, 123/03, 82/06, 116/10, 25/12, 133/12 i 71/15, dalje: SZ)</w:t>
      </w:r>
      <w:r w:rsidRPr="00505F4B">
        <w:rPr>
          <w:rFonts w:cs="Times New Roman" w:eastAsia="Times New Roman"/>
          <w:lang w:eastAsia="hr-HR"/>
        </w:rPr>
        <w:t xml:space="preserve">, </w:t>
      </w:r>
      <w:proofErr w:type="gramStart"/>
      <w:r w:rsidRPr="00505F4B">
        <w:rPr>
          <w:rFonts w:cs="Times New Roman" w:eastAsia="Times New Roman"/>
          <w:lang w:eastAsia="hr-HR"/>
        </w:rPr>
        <w:t>dana</w:t>
      </w:r>
      <w:proofErr w:type="gramEnd"/>
      <w:r w:rsidRPr="00505F4B">
        <w:rPr>
          <w:rFonts w:cs="Times New Roman" w:eastAsia="Times New Roman"/>
          <w:lang w:eastAsia="hr-HR"/>
        </w:rPr>
        <w:t xml:space="preserve"> 17. ožujka 2016.</w:t>
      </w:r>
    </w:p>
    <w:p w:rsidRDefault="00505F4B" w:rsidP="00505F4B" w:rsidR="00505F4B" w:rsidRPr="00505F4B">
      <w:pPr>
        <w:overflowPunct w:val="false"/>
        <w:autoSpaceDE w:val="false"/>
        <w:autoSpaceDN w:val="false"/>
        <w:adjustRightInd w:val="false"/>
        <w:spacing w:after="0"/>
        <w:jc w:val="both"/>
        <w:outlineLvl w:val="0"/>
        <w:rPr>
          <w:rFonts w:cs="Times New Roman" w:eastAsia="Times New Roman"/>
          <w:i/>
          <w:lang w:eastAsia="hr-HR"/>
        </w:rPr>
      </w:pPr>
    </w:p>
    <w:p w:rsidRDefault="00505F4B" w:rsidP="00505F4B" w:rsidR="00505F4B" w:rsidRPr="00505F4B">
      <w:pPr>
        <w:overflowPunct w:val="false"/>
        <w:autoSpaceDE w:val="false"/>
        <w:autoSpaceDN w:val="false"/>
        <w:adjustRightInd w:val="false"/>
        <w:spacing w:after="0"/>
        <w:jc w:val="center"/>
        <w:outlineLvl w:val="0"/>
        <w:rPr>
          <w:rFonts w:cs="Times New Roman" w:eastAsia="Times New Roman"/>
          <w:lang w:eastAsia="hr-HR"/>
        </w:rPr>
      </w:pPr>
      <w:r w:rsidRPr="00505F4B">
        <w:rPr>
          <w:rFonts w:cs="Times New Roman" w:eastAsia="Times New Roman"/>
          <w:lang w:eastAsia="hr-HR"/>
        </w:rPr>
        <w:t>r i j e š i o   j e</w:t>
      </w:r>
    </w:p>
    <w:p w:rsidRDefault="00505F4B" w:rsidP="00505F4B" w:rsidR="00505F4B" w:rsidRPr="00505F4B">
      <w:pPr>
        <w:overflowPunct w:val="false"/>
        <w:autoSpaceDE w:val="false"/>
        <w:autoSpaceDN w:val="false"/>
        <w:adjustRightInd w:val="false"/>
        <w:spacing w:after="0"/>
        <w:jc w:val="center"/>
        <w:outlineLvl w:val="0"/>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outlineLvl w:val="0"/>
        <w:rPr>
          <w:rFonts w:cs="Times New Roman" w:eastAsia="Times New Roman"/>
          <w:lang w:eastAsia="hr-HR"/>
        </w:rPr>
      </w:pPr>
      <w:r w:rsidRPr="00505F4B">
        <w:rPr>
          <w:rFonts w:cs="Times New Roman" w:eastAsia="Times New Roman"/>
          <w:lang w:eastAsia="hr-HR"/>
        </w:rPr>
        <w:t xml:space="preserve">Ukida se rješenje Trgovačkog suda u Bjelovaru poslovni broj St-313/2015-3 od 3. veljače 2016.   </w:t>
      </w:r>
    </w:p>
    <w:p w:rsidRDefault="00505F4B" w:rsidP="00505F4B" w:rsidR="00505F4B" w:rsidRPr="00505F4B">
      <w:pPr>
        <w:overflowPunct w:val="false"/>
        <w:autoSpaceDE w:val="false"/>
        <w:autoSpaceDN w:val="false"/>
        <w:adjustRightInd w:val="false"/>
        <w:spacing w:after="0"/>
        <w:outlineLvl w:val="0"/>
        <w:rPr>
          <w:rFonts w:cs="Times New Roman" w:eastAsia="Times New Roman"/>
          <w:b/>
          <w:lang w:eastAsia="hr-HR"/>
        </w:rPr>
      </w:pPr>
    </w:p>
    <w:p w:rsidRDefault="00505F4B" w:rsidP="00505F4B" w:rsidR="00505F4B" w:rsidRPr="00505F4B">
      <w:pPr>
        <w:overflowPunct w:val="false"/>
        <w:autoSpaceDE w:val="false"/>
        <w:autoSpaceDN w:val="false"/>
        <w:adjustRightInd w:val="false"/>
        <w:spacing w:after="0"/>
        <w:jc w:val="center"/>
        <w:outlineLvl w:val="0"/>
        <w:rPr>
          <w:rFonts w:cs="Times New Roman" w:eastAsia="Times New Roman"/>
          <w:lang w:eastAsia="hr-HR"/>
        </w:rPr>
      </w:pPr>
      <w:r w:rsidRPr="00505F4B">
        <w:rPr>
          <w:rFonts w:cs="Times New Roman" w:eastAsia="Times New Roman"/>
          <w:lang w:eastAsia="hr-HR"/>
        </w:rPr>
        <w:t>Obrazloženje</w:t>
      </w:r>
    </w:p>
    <w:p w:rsidRDefault="00505F4B" w:rsidP="00505F4B" w:rsidR="00505F4B" w:rsidRPr="00505F4B">
      <w:pPr>
        <w:overflowPunct w:val="false"/>
        <w:autoSpaceDE w:val="false"/>
        <w:autoSpaceDN w:val="false"/>
        <w:adjustRightInd w:val="false"/>
        <w:spacing w:after="0"/>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Rješenjem višeg sudskog savjetnika ovog suda Siniše </w:t>
      </w:r>
      <w:proofErr w:type="spellStart"/>
      <w:r w:rsidRPr="00505F4B">
        <w:rPr>
          <w:rFonts w:cs="Times New Roman" w:eastAsia="Times New Roman"/>
          <w:lang w:eastAsia="hr-HR"/>
        </w:rPr>
        <w:t>Rajnovića</w:t>
      </w:r>
      <w:proofErr w:type="spellEnd"/>
      <w:r w:rsidRPr="00505F4B">
        <w:rPr>
          <w:rFonts w:cs="Times New Roman" w:eastAsia="Times New Roman"/>
          <w:lang w:eastAsia="hr-HR"/>
        </w:rPr>
        <w:t xml:space="preserve"> broj St-313/2015-3 od 3. veljače 2016. otvoren je stečajni postupak nad dužnikom BIOENERGIE SG d.o.o.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148 (</w:t>
      </w:r>
      <w:proofErr w:type="spellStart"/>
      <w:r w:rsidRPr="00505F4B">
        <w:rPr>
          <w:rFonts w:cs="Times New Roman" w:eastAsia="Times New Roman"/>
          <w:lang w:eastAsia="hr-HR"/>
        </w:rPr>
        <w:t>toč.I</w:t>
      </w:r>
      <w:proofErr w:type="spellEnd"/>
      <w:r w:rsidRPr="00505F4B">
        <w:rPr>
          <w:rFonts w:cs="Times New Roman" w:eastAsia="Times New Roman"/>
          <w:lang w:eastAsia="hr-HR"/>
        </w:rPr>
        <w:t>. izreke); za stečajnog upravitelja imenovan je Zvonko Tomljanović iz Našica (</w:t>
      </w:r>
      <w:proofErr w:type="spellStart"/>
      <w:r w:rsidRPr="00505F4B">
        <w:rPr>
          <w:rFonts w:cs="Times New Roman" w:eastAsia="Times New Roman"/>
          <w:lang w:eastAsia="hr-HR"/>
        </w:rPr>
        <w:t>toč.II</w:t>
      </w:r>
      <w:proofErr w:type="spellEnd"/>
      <w:r w:rsidRPr="00505F4B">
        <w:rPr>
          <w:rFonts w:cs="Times New Roman" w:eastAsia="Times New Roman"/>
          <w:lang w:eastAsia="hr-HR"/>
        </w:rPr>
        <w:t>. izreke); zaključen je stečajni postupak nad istim dužnikom (</w:t>
      </w:r>
      <w:proofErr w:type="spellStart"/>
      <w:r w:rsidRPr="00505F4B">
        <w:rPr>
          <w:rFonts w:cs="Times New Roman" w:eastAsia="Times New Roman"/>
          <w:lang w:eastAsia="hr-HR"/>
        </w:rPr>
        <w:t>toč.III</w:t>
      </w:r>
      <w:proofErr w:type="spellEnd"/>
      <w:r w:rsidRPr="00505F4B">
        <w:rPr>
          <w:rFonts w:cs="Times New Roman" w:eastAsia="Times New Roman"/>
          <w:lang w:eastAsia="hr-HR"/>
        </w:rPr>
        <w:t>. izreke), stečajni postupak otvoren je i zaključen s danom 3. veljače 2016. u 13,00 sati, kada je to rješenje objavljeno na e-oglasnoj ploči ovoga suda (</w:t>
      </w:r>
      <w:proofErr w:type="spellStart"/>
      <w:r w:rsidRPr="00505F4B">
        <w:rPr>
          <w:rFonts w:cs="Times New Roman" w:eastAsia="Times New Roman"/>
          <w:lang w:eastAsia="hr-HR"/>
        </w:rPr>
        <w:t>toč.IV</w:t>
      </w:r>
      <w:proofErr w:type="spellEnd"/>
      <w:r w:rsidRPr="00505F4B">
        <w:rPr>
          <w:rFonts w:cs="Times New Roman" w:eastAsia="Times New Roman"/>
          <w:lang w:eastAsia="hr-HR"/>
        </w:rPr>
        <w:t>. izreke). Istim rješenjem (</w:t>
      </w:r>
      <w:proofErr w:type="spellStart"/>
      <w:r w:rsidRPr="00505F4B">
        <w:rPr>
          <w:rFonts w:cs="Times New Roman" w:eastAsia="Times New Roman"/>
          <w:lang w:eastAsia="hr-HR"/>
        </w:rPr>
        <w:t>toč.V</w:t>
      </w:r>
      <w:proofErr w:type="spellEnd"/>
      <w:r w:rsidRPr="00505F4B">
        <w:rPr>
          <w:rFonts w:cs="Times New Roman" w:eastAsia="Times New Roman"/>
          <w:lang w:eastAsia="hr-HR"/>
        </w:rPr>
        <w:t>.) navedeno je da će, u</w:t>
      </w:r>
      <w:r w:rsidRPr="00505F4B">
        <w:rPr>
          <w:rFonts w:cs="Times New Roman" w:eastAsia="Calibri"/>
          <w:lang w:eastAsia="hr-HR"/>
        </w:rPr>
        <w:t xml:space="preserve"> skladu s odredbom čl.133. st.1. Stečajnog zakona,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te je određeno da će se n</w:t>
      </w:r>
      <w:r w:rsidRPr="00505F4B">
        <w:rPr>
          <w:rFonts w:cs="Times New Roman" w:eastAsia="Times New Roman"/>
          <w:lang w:eastAsia="hr-HR"/>
        </w:rPr>
        <w:t>akon pravomoćnosti tog rješenja stečajni dužnik brisati iz registra udruga (</w:t>
      </w:r>
      <w:proofErr w:type="spellStart"/>
      <w:r w:rsidRPr="00505F4B">
        <w:rPr>
          <w:rFonts w:cs="Times New Roman" w:eastAsia="Times New Roman"/>
          <w:lang w:eastAsia="hr-HR"/>
        </w:rPr>
        <w:t>toč.VI</w:t>
      </w:r>
      <w:proofErr w:type="spellEnd"/>
      <w:r w:rsidRPr="00505F4B">
        <w:rPr>
          <w:rFonts w:cs="Times New Roman" w:eastAsia="Times New Roman"/>
          <w:lang w:eastAsia="hr-HR"/>
        </w:rPr>
        <w:t>. izreke).</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Iz pobijanog rješenja proizlazi da je po zahtjevu FINE za provedbu skraćenog stečajnog postupka nad dužnikom sud oglasom koji je objavljen na mrežnoj stranici e-oglasna ploča Trgovačkog suda u Bjelovaru 23. studenoga 2015., sud pozvao osobu ovlaštenu za zastupanje dužnika da u roku od 15 dana od objave oglasa na mrežnoj stranici e-oglasne ploče podnese sudu javnobilježnički ovjerovljen popis imovine i obveza na propisanom obrascu. Istim oglasom pozvani su vjerovnici dužnika da u roku od 45 dana od objave oglasa predlože otvaranje stečajnog postupka te je navedeno da će se, ako osoba ovlaštena za zastupanje </w:t>
      </w:r>
      <w:r w:rsidRPr="00505F4B">
        <w:rPr>
          <w:rFonts w:cs="Times New Roman" w:eastAsia="Times New Roman"/>
          <w:lang w:eastAsia="hr-HR"/>
        </w:rPr>
        <w:lastRenderedPageBreak/>
        <w:t>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 Kako osoba ovlaštena za zastupanje dužnika nije u roku od 15 dana od objave oglasa dostavila javnobilježnički ovjerovljen popis imovine i obveza dužnika, a vjerovnici nisu u roku od 45 dana od objave oglasa predložili otvaranje stečajnog postupka, sud je sukladno odredbi čl.431. SZ smatrao da je dužnik nesposoban za plaćanje. S obzirom da iz podataka navedenih u zahtjevu nije mogao sa sigurnošću utvrditi da dužnik ima imovinu koja bi ušla u stečajnu masu i koja bi bila dovoljna za namirenje troškova stečajnog postupka, sud je temeljem čl.431. SZ donio pobijano rješenje.</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    </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Pobijano rješenje objavljeno je 3. veljače 2016. na e-oglasnoj ploči Trgovačkog suda u Bjelovaru.</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Protiv rješenja je dužnik 10. veljače 2016. podnio žalbu u kojoj navodi da nije imao saznanja o objavi oglasa na e-oglasnoj ploči kojim se poziva osoba ovlaštena za zastupanje dužnika da u roku od 15 dana od dana objave oglasa podnese sudu javnobilježnički ovjeren popis imovine i obveza dužnika na propisanom obrascu. Ističe da je podnositelju zahtjeva poznata činjenica da je dužnik vlasnik nekretnina čk.br. 415/1 u naravi oranica u Račanskom brijegu upisane u zk.ul.br. 279 k.o.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(PL. 738 k.o.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i čk.br. 398/2 u naravi oranica Račanski brijeg upisane u zk.ul.br. 764 k.o.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(PL. 588 k.o. Gornja </w:t>
      </w:r>
      <w:proofErr w:type="spellStart"/>
      <w:r w:rsidRPr="00505F4B">
        <w:rPr>
          <w:rFonts w:cs="Times New Roman" w:eastAsia="Times New Roman"/>
          <w:lang w:eastAsia="hr-HR"/>
        </w:rPr>
        <w:t>Kovačica</w:t>
      </w:r>
      <w:proofErr w:type="spellEnd"/>
      <w:r w:rsidRPr="00505F4B">
        <w:rPr>
          <w:rFonts w:cs="Times New Roman" w:eastAsia="Times New Roman"/>
          <w:lang w:eastAsia="hr-HR"/>
        </w:rPr>
        <w:t xml:space="preserve">) te je u ovršnom postupku imao zakonske mogućnosti naplatiti svoje potraživanje koje se odnosi na dug ranijih vlasnika poslovnih udjela. Stoga nije bilo zakonskih razloga za pokretanje stečajnog postupka od strane FINE, budući da se radi o beznačajnom potraživanju imajući u vidu vrijednost nekretnina u površini od </w:t>
      </w:r>
      <w:proofErr w:type="spellStart"/>
      <w:r w:rsidRPr="00505F4B">
        <w:rPr>
          <w:rFonts w:cs="Times New Roman" w:eastAsia="Times New Roman"/>
          <w:lang w:eastAsia="hr-HR"/>
        </w:rPr>
        <w:t>cca</w:t>
      </w:r>
      <w:proofErr w:type="spellEnd"/>
      <w:r w:rsidRPr="00505F4B">
        <w:rPr>
          <w:rFonts w:cs="Times New Roman" w:eastAsia="Times New Roman"/>
          <w:lang w:eastAsia="hr-HR"/>
        </w:rPr>
        <w:t xml:space="preserve"> 20.000 m2.</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Dužnik je naknadno dostavio </w:t>
      </w:r>
      <w:proofErr w:type="spellStart"/>
      <w:r w:rsidRPr="00505F4B">
        <w:rPr>
          <w:rFonts w:cs="Times New Roman" w:eastAsia="Times New Roman"/>
          <w:lang w:eastAsia="hr-HR"/>
        </w:rPr>
        <w:t>prokazni</w:t>
      </w:r>
      <w:proofErr w:type="spellEnd"/>
      <w:r w:rsidRPr="00505F4B">
        <w:rPr>
          <w:rFonts w:cs="Times New Roman" w:eastAsia="Times New Roman"/>
          <w:lang w:eastAsia="hr-HR"/>
        </w:rPr>
        <w:t xml:space="preserve"> popis imovine koji je javnobilježnički ovjerovljen (list 13-22) te izvatke iz zemljišne knjige (list 23-25). </w:t>
      </w:r>
    </w:p>
    <w:p w:rsidRDefault="00505F4B" w:rsidP="00505F4B" w:rsidR="00505F4B" w:rsidRPr="00505F4B">
      <w:pPr>
        <w:overflowPunct w:val="false"/>
        <w:autoSpaceDE w:val="false"/>
        <w:autoSpaceDN w:val="false"/>
        <w:adjustRightInd w:val="false"/>
        <w:spacing w:after="0"/>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Žalba dužnika je osnovana.</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 xml:space="preserve">Iz navoda dužnika i uvida u javnobilježnički ovjerovljen </w:t>
      </w:r>
      <w:proofErr w:type="spellStart"/>
      <w:r w:rsidRPr="00505F4B">
        <w:rPr>
          <w:rFonts w:cs="Times New Roman" w:eastAsia="Times New Roman"/>
          <w:lang w:eastAsia="hr-HR"/>
        </w:rPr>
        <w:t>prokazni</w:t>
      </w:r>
      <w:proofErr w:type="spellEnd"/>
      <w:r w:rsidRPr="00505F4B">
        <w:rPr>
          <w:rFonts w:cs="Times New Roman" w:eastAsia="Times New Roman"/>
          <w:lang w:eastAsia="hr-HR"/>
        </w:rPr>
        <w:t xml:space="preserve"> popis imovine dužnika te izvatke iz zemljišne knjige proizlazi da dužnik raspolaže nekretninama te nije bilo uvjeta za donošenje pobijanog rješenja. </w:t>
      </w: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ind w:firstLine="851"/>
        <w:jc w:val="both"/>
        <w:rPr>
          <w:rFonts w:cs="Times New Roman" w:eastAsia="Times New Roman"/>
          <w:lang w:eastAsia="hr-HR"/>
        </w:rPr>
      </w:pPr>
      <w:r w:rsidRPr="00505F4B">
        <w:rPr>
          <w:rFonts w:cs="Times New Roman" w:eastAsia="Times New Roman"/>
          <w:lang w:eastAsia="hr-HR"/>
        </w:rPr>
        <w:t>Slijedom navedenog sud je riješio kao u izreci.</w:t>
      </w:r>
    </w:p>
    <w:p w:rsidRDefault="00505F4B" w:rsidP="00505F4B" w:rsidR="00505F4B" w:rsidRPr="00505F4B">
      <w:pPr>
        <w:overflowPunct w:val="false"/>
        <w:autoSpaceDE w:val="false"/>
        <w:autoSpaceDN w:val="false"/>
        <w:adjustRightInd w:val="false"/>
        <w:spacing w:after="0"/>
        <w:ind w:firstLine="851"/>
        <w:jc w:val="center"/>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jc w:val="center"/>
        <w:rPr>
          <w:rFonts w:cs="Times New Roman" w:eastAsia="Times New Roman"/>
          <w:noProof/>
          <w:lang w:eastAsia="hr-HR"/>
        </w:rPr>
      </w:pPr>
      <w:r w:rsidRPr="00505F4B">
        <w:rPr>
          <w:rFonts w:cs="Times New Roman" w:eastAsia="Times New Roman"/>
          <w:noProof/>
          <w:lang w:eastAsia="hr-HR"/>
        </w:rPr>
        <w:t xml:space="preserve">U Bjelovaru, 17. ožujka 2016.  </w:t>
      </w:r>
    </w:p>
    <w:p w:rsidRDefault="00505F4B" w:rsidP="00505F4B" w:rsidR="00505F4B" w:rsidRPr="00505F4B">
      <w:pPr>
        <w:overflowPunct w:val="false"/>
        <w:autoSpaceDE w:val="false"/>
        <w:autoSpaceDN w:val="false"/>
        <w:adjustRightInd w:val="false"/>
        <w:spacing w:after="0"/>
        <w:jc w:val="both"/>
        <w:rPr>
          <w:rFonts w:cs="Times New Roman" w:eastAsia="Times New Roman"/>
          <w:noProof/>
          <w:lang w:eastAsia="hr-HR"/>
        </w:rPr>
      </w:pPr>
    </w:p>
    <w:p w:rsidRDefault="00505F4B" w:rsidP="00505F4B" w:rsidR="00505F4B" w:rsidRPr="00505F4B">
      <w:pPr>
        <w:overflowPunct w:val="false"/>
        <w:autoSpaceDE w:val="false"/>
        <w:autoSpaceDN w:val="false"/>
        <w:adjustRightInd w:val="false"/>
        <w:spacing w:after="0"/>
        <w:ind w:firstLine="5245"/>
        <w:jc w:val="both"/>
        <w:rPr>
          <w:rFonts w:cs="Times New Roman" w:eastAsia="Times New Roman"/>
          <w:noProof/>
          <w:lang w:eastAsia="hr-HR"/>
        </w:rPr>
      </w:pPr>
      <w:r w:rsidRPr="00505F4B">
        <w:rPr>
          <w:rFonts w:cs="Times New Roman" w:eastAsia="Times New Roman"/>
          <w:noProof/>
          <w:lang w:eastAsia="hr-HR"/>
        </w:rPr>
        <w:t xml:space="preserve">         SUDAC</w:t>
      </w:r>
    </w:p>
    <w:p w:rsidRDefault="00505F4B" w:rsidP="00505F4B" w:rsidR="00505F4B" w:rsidRPr="00505F4B">
      <w:pPr>
        <w:overflowPunct w:val="false"/>
        <w:autoSpaceDE w:val="false"/>
        <w:autoSpaceDN w:val="false"/>
        <w:adjustRightInd w:val="false"/>
        <w:spacing w:after="0"/>
        <w:ind w:firstLine="4678"/>
        <w:jc w:val="both"/>
        <w:rPr>
          <w:rFonts w:cs="Times New Roman" w:eastAsia="Times New Roman"/>
          <w:noProof/>
          <w:lang w:eastAsia="hr-HR"/>
        </w:rPr>
      </w:pPr>
      <w:r w:rsidRPr="00505F4B">
        <w:rPr>
          <w:rFonts w:cs="Times New Roman" w:eastAsia="Times New Roman"/>
          <w:noProof/>
          <w:lang w:eastAsia="hr-HR"/>
        </w:rPr>
        <w:t>MARIJA PETRINA KUBICA</w:t>
      </w:r>
    </w:p>
    <w:p w:rsidRDefault="00505F4B" w:rsidP="00505F4B" w:rsidR="00505F4B" w:rsidRPr="00505F4B">
      <w:pPr>
        <w:overflowPunct w:val="false"/>
        <w:autoSpaceDE w:val="false"/>
        <w:autoSpaceDN w:val="false"/>
        <w:adjustRightInd w:val="false"/>
        <w:spacing w:after="0"/>
        <w:jc w:val="both"/>
        <w:rPr>
          <w:rFonts w:cs="Times New Roman" w:eastAsia="Times New Roman"/>
          <w:lang w:eastAsia="hr-HR"/>
        </w:rPr>
      </w:pPr>
    </w:p>
    <w:p w:rsidRDefault="00505F4B" w:rsidP="00505F4B" w:rsidR="00505F4B" w:rsidRPr="00505F4B">
      <w:pPr>
        <w:overflowPunct w:val="false"/>
        <w:autoSpaceDE w:val="false"/>
        <w:autoSpaceDN w:val="false"/>
        <w:adjustRightInd w:val="false"/>
        <w:spacing w:after="0"/>
        <w:jc w:val="both"/>
        <w:rPr>
          <w:rFonts w:cs="Times New Roman" w:eastAsia="Times New Roman"/>
          <w:lang w:eastAsia="hr-HR"/>
        </w:rPr>
      </w:pPr>
    </w:p>
    <w:p w:rsidRDefault="00505F4B" w:rsidP="00505F4B" w:rsidR="00505F4B">
      <w:pPr>
        <w:overflowPunct w:val="false"/>
        <w:autoSpaceDE w:val="false"/>
        <w:autoSpaceDN w:val="false"/>
        <w:adjustRightInd w:val="false"/>
        <w:spacing w:after="0"/>
        <w:jc w:val="both"/>
        <w:rPr>
          <w:rFonts w:cs="Times New Roman" w:eastAsia="Times New Roman"/>
          <w:szCs w:val="20"/>
          <w:lang w:eastAsia="hr-HR"/>
        </w:rPr>
      </w:pPr>
      <w:r w:rsidRPr="00505F4B">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505F4B" w:rsidP="00505F4B" w:rsidR="00505F4B" w:rsidRPr="00505F4B">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lastRenderedPageBreak/>
        <w:t>Rj.</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1. DNA:predlagatelju putem e-oglasne ploče i sudskog dostavljača</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 xml:space="preserve">              punomoćniku dužnika putem e-oglasne ploče suda i poštom</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 xml:space="preserve">              stečajnom upravitelju putem e-oglasne ploče i poštom</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 xml:space="preserve">              ŽDO Bjelovar – putem e-oglasne ploče</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 xml:space="preserve">              Porezna uprava, Ispostava Grubišno Polje – putem e-oglasne ploče</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 xml:space="preserve">              e-oglasna ploča suda</w:t>
      </w:r>
    </w:p>
    <w:p w:rsidRDefault="00505F4B" w:rsidP="00505F4B" w:rsidR="00505F4B" w:rsidRPr="00505F4B">
      <w:pPr>
        <w:overflowPunct w:val="false"/>
        <w:autoSpaceDE w:val="false"/>
        <w:autoSpaceDN w:val="false"/>
        <w:adjustRightInd w:val="false"/>
        <w:spacing w:after="0"/>
        <w:rPr>
          <w:rFonts w:cs="Times New Roman" w:eastAsia="Times New Roman"/>
          <w:noProof/>
          <w:lang w:eastAsia="hr-HR"/>
        </w:rPr>
      </w:pPr>
      <w:r w:rsidRPr="00505F4B">
        <w:rPr>
          <w:rFonts w:cs="Times New Roman" w:eastAsia="Times New Roman"/>
          <w:noProof/>
          <w:lang w:eastAsia="hr-HR"/>
        </w:rPr>
        <w:t>2. Sc pravomoćnost</w:t>
      </w:r>
    </w:p>
    <w:p w:rsidRDefault="00505F4B" w:rsidP="00505F4B" w:rsidR="00505F4B" w:rsidRPr="00505F4B">
      <w:pPr>
        <w:overflowPunct w:val="false"/>
        <w:autoSpaceDE w:val="false"/>
        <w:autoSpaceDN w:val="false"/>
        <w:adjustRightInd w:val="false"/>
        <w:spacing w:after="0"/>
        <w:rPr>
          <w:rFonts w:cs="Times New Roman" w:eastAsia="Times New Roman"/>
          <w:lang w:eastAsia="hr-HR"/>
        </w:rPr>
      </w:pPr>
      <w:r w:rsidRPr="00505F4B">
        <w:rPr>
          <w:rFonts w:cs="Times New Roman" w:eastAsia="Times New Roman"/>
          <w:noProof/>
          <w:lang w:eastAsia="hr-HR"/>
        </w:rPr>
        <w:t>Bj.17.3.2016.</w:t>
      </w:r>
    </w:p>
    <w:p w:rsidRDefault="00505F4B" w:rsidP="00505F4B" w:rsidR="00505F4B" w:rsidRPr="00505F4B">
      <w:pPr>
        <w:overflowPunct w:val="false"/>
        <w:autoSpaceDE w:val="false"/>
        <w:autoSpaceDN w:val="false"/>
        <w:adjustRightInd w:val="false"/>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5F4B"/>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9752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St-313/2015-8</izvorni_sadrzaj>
    <derivirana_varijabla naziv="DomainObject.Oznaka_1">St-313/2015-8</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veljače 2016.</izvorni_sadrzaj>
    <derivirana_varijabla naziv="DomainObject.Predmet.DatumRjesavanja_1">3.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St-313/2015</izvorni_sadrzaj>
    <derivirana_varijabla naziv="DomainObject.Predmet.OznakaBroj_1">St-313/2015</derivirana_varijabla>
  </DomainObject.Predmet.OznakaBroj>
  <DomainObject.Predmet.OznakaBrojOptuznogAkta>
    <izvorni_sadrzaj/>
    <derivirana_varijabla naziv="DomainObject.Predmet.OznakaBrojOptuznogAkta_1"/>
  </DomainObject.Predmet.OznakaBrojOptuznogAkta>
  <DomainObject.Predmet.PredmetRijesio.Ime>
    <izvorni_sadrzaj>Siniša</izvorni_sadrzaj>
    <derivirana_varijabla naziv="DomainObject.Predmet.PredmetRijesio.Ime_1">Siniša</derivirana_varijabla>
  </DomainObject.Predmet.PredmetRijesio.Ime>
  <DomainObject.Predmet.PredmetRijesio.Oib>
    <izvorni_sadrzaj/>
    <derivirana_varijabla naziv="DomainObject.Predmet.PredmetRijesio.Oib_1"/>
  </DomainObject.Predmet.PredmetRijesio.Oib>
  <DomainObject.Predmet.PredmetRijesio.Prezime>
    <izvorni_sadrzaj>Rajnović</izvorni_sadrzaj>
    <derivirana_varijabla naziv="DomainObject.Predmet.PredmetRijesio.Prezime_1">Rajnović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Bioenergie SG d.o.o. za proizvodnju, trgovinu i usluge, Gornja Kovačica zastupanog po punomoćniku Zoran Gajski, odvjetnik</izvorni_sadrzaj>
    <derivirana_varijabla naziv="DomainObject.Predmet.ProtustrankaFormated_1">  Bioenergie SG d.o.o. za proizvodnju, trgovinu i usluge, Gornja Kovačica zastupanog po punomoćniku Zoran Gajski, odvjetnik</derivirana_varijabla>
  </DomainObject.Predmet.ProtustrankaFormated>
  <DomainObject.Predmet.ProtustrankaFormatedOIB>
    <izvorni_sadrzaj>  Bioenergie SG d.o.o. za proizvodnju, trgovinu i usluge, Gornja Kovačica, OIB 19816236554 zastupanog po punomoćniku Zoran Gajski, odvjetnik</izvorni_sadrzaj>
    <derivirana_varijabla naziv="DomainObject.Predmet.ProtustrankaFormatedOIB_1">  Bioenergie SG d.o.o. za proizvodnju, trgovinu i usluge, Gornja Kovačica, OIB 19816236554 zastupanog po punomoćniku Zoran Gajski, odvjetnik</derivirana_varijabla>
  </DomainObject.Predmet.ProtustrankaFormatedOIB>
  <DomainObject.Predmet.ProtustrankaFormatedWithAdress>
    <izvorni_sadrzaj> Bioenergie SG d.o.o. za proizvodnju, trgovinu i usluge, Gornja Kovačica, Gornja Kovačica 148, 43270 Gornja Kovačica zastupanog po punomoćniku Zoran Gajski, odvjetnik</izvorni_sadrzaj>
    <derivirana_varijabla naziv="DomainObject.Predmet.ProtustrankaFormatedWithAdress_1"> Bioenergie SG d.o.o. za proizvodnju, trgovinu i usluge, Gornja Kovačica, Gornja Kovačica 148, 43270 Gornja Kovačica zastupanog po punomoćniku Zoran Gajski, odvjetnik</derivirana_varijabla>
  </DomainObject.Predmet.ProtustrankaFormatedWithAdress>
  <DomainObject.Predmet.ProtustrankaFormatedWithAdressOIB>
    <izvorni_sadrzaj> Bioenergie SG d.o.o. za proizvodnju, trgovinu i usluge, Gornja Kovačica, OIB 19816236554, Gornja Kovačica 148, 43270 Gornja Kovačica zastupanog po punomoćniku Zoran Gajski, odvjetnik</izvorni_sadrzaj>
    <derivirana_varijabla naziv="DomainObject.Predmet.ProtustrankaFormatedWithAdressOIB_1"> Bioenergie SG d.o.o. za proizvodnju, trgovinu i usluge, Gornja Kovačica, OIB 19816236554, Gornja Kovačica 148, 43270 Gornja Kovačica zastupanog po punomoćniku Zoran Gajski, odvjetnik</derivirana_varijabla>
  </DomainObject.Predmet.ProtustrankaFormatedWithAdressOIB>
  <DomainObject.Predmet.ProtustrankaWithAdress>
    <izvorni_sadrzaj>Bioenergie SG d.o.o. za proizvodnju, trgovinu i usluge, Gornja Kovačica Gornja Kovačica 148, 43270 Gornja Kovačica</izvorni_sadrzaj>
    <derivirana_varijabla naziv="DomainObject.Predmet.ProtustrankaWithAdress_1">Bioenergie SG d.o.o. za proizvodnju, trgovinu i usluge, Gornja Kovačica Gornja Kovačica 148, 43270 Gornja Kovačica</derivirana_varijabla>
  </DomainObject.Predmet.ProtustrankaWithAdress>
  <DomainObject.Predmet.ProtustrankaWithAdressOIB>
    <izvorni_sadrzaj>Bioenergie SG d.o.o. za proizvodnju, trgovinu i usluge, Gornja Kovačica, OIB 19816236554, Gornja Kovačica 148, 43270 Gornja Kovačica</izvorni_sadrzaj>
    <derivirana_varijabla naziv="DomainObject.Predmet.ProtustrankaWithAdressOIB_1">Bioenergie SG d.o.o. za proizvodnju, trgovinu i usluge, Gornja Kovačica, OIB 19816236554, Gornja Kovačica 148, 43270 Gornja Kovačica</derivirana_varijabla>
  </DomainObject.Predmet.ProtustrankaWithAdressOIB>
  <DomainObject.Predmet.ProtustrankaNazivFormated>
    <izvorni_sadrzaj>Bioenergie SG d.o.o. za proizvodnju, trgovinu i usluge, Gornja Kovačica</izvorni_sadrzaj>
    <derivirana_varijabla naziv="DomainObject.Predmet.ProtustrankaNazivFormated_1">Bioenergie SG d.o.o. za proizvodnju, trgovinu i usluge, Gornja Kovačica</derivirana_varijabla>
  </DomainObject.Predmet.ProtustrankaNazivFormated>
  <DomainObject.Predmet.ProtustrankaNazivFormatedOIB>
    <izvorni_sadrzaj>Bioenergie SG d.o.o. za proizvodnju, trgovinu i usluge, Gornja Kovačica, OIB 19816236554</izvorni_sadrzaj>
    <derivirana_varijabla naziv="DomainObject.Predmet.ProtustrankaNazivFormatedOIB_1">Bioenergie SG d.o.o. za proizvodnju, trgovinu i usluge, Gornja Kovačica, OIB 19816236554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Bioenergie SG d.o.o. za proizvodnju, trgovinu i usluge, Gornja Kovačica zastupanog po punomoćniku Zoran Gajski, odvjetnik</item>
    </izvorni_sadrzaj>
    <derivirana_varijabla naziv="DomainObject.Predmet.ProtuStrankaListFormated_1">
      <item>Bioenergie SG d.o.o. za proizvodnju, trgovinu i usluge, Gornja Kovačica zastupanog po punomoćniku Zoran Gajski, odvjetnik</item>
    </derivirana_varijabla>
  </DomainObject.Predmet.ProtuStrankaListFormated>
  <DomainObject.Predmet.ProtuStrankaListFormatedOIB>
    <izvorni_sadrzaj>
      <item>Bioenergie SG d.o.o. za proizvodnju, trgovinu i usluge, Gornja Kovačica, OIB 19816236554 zastupanog po punomoćniku Zoran Gajski, odvjetnik</item>
    </izvorni_sadrzaj>
    <derivirana_varijabla naziv="DomainObject.Predmet.ProtuStrankaListFormatedOIB_1">
      <item>Bioenergie SG d.o.o. za proizvodnju, trgovinu i usluge, Gornja Kovačica, OIB 19816236554 zastupanog po punomoćniku Zoran Gajski, odvjetnik</item>
    </derivirana_varijabla>
  </DomainObject.Predmet.ProtuStrankaListFormatedOIB>
  <DomainObject.Predmet.ProtuStrankaListFormatedWithAdress>
    <izvorni_sadrzaj>
      <item>Bioenergie SG d.o.o. za proizvodnju, trgovinu i usluge, Gornja Kovačica, Gornja Kovačica 148, 43270 Gornja Kovačica zastupanog po punomoćniku Zoran Gajski, odvjetnik</item>
    </izvorni_sadrzaj>
    <derivirana_varijabla naziv="DomainObject.Predmet.ProtuStrankaListFormatedWithAdress_1">
      <item>Bioenergie SG d.o.o. za proizvodnju, trgovinu i usluge, Gornja Kovačica, Gornja Kovačica 148, 43270 Gornja Kovačica zastupanog po punomoćniku Zoran Gajski, odvjetnik</item>
    </derivirana_varijabla>
  </DomainObject.Predmet.ProtuStrankaListFormatedWithAdress>
  <DomainObject.Predmet.ProtuStrankaListFormatedWithAdressOIB>
    <izvorni_sadrzaj>
      <item>Bioenergie SG d.o.o. za proizvodnju, trgovinu i usluge, Gornja Kovačica, OIB 19816236554, Gornja Kovačica 148, 43270 Gornja Kovačica zastupanog po punomoćniku Zoran Gajski, odvjetnik</item>
    </izvorni_sadrzaj>
    <derivirana_varijabla naziv="DomainObject.Predmet.ProtuStrankaListFormatedWithAdressOIB_1">
      <item>Bioenergie SG d.o.o. za proizvodnju, trgovinu i usluge, Gornja Kovačica, OIB 19816236554, Gornja Kovačica 148, 43270 Gornja Kovačica zastupanog po punomoćniku Zoran Gajski, odvjetnik</item>
    </derivirana_varijabla>
  </DomainObject.Predmet.ProtuStrankaListFormatedWithAdressOIB>
  <DomainObject.Predmet.ProtuStrankaListNazivFormated>
    <izvorni_sadrzaj>
      <item>Bioenergie SG d.o.o. za proizvodnju, trgovinu i usluge, Gornja Kovačica</item>
    </izvorni_sadrzaj>
    <derivirana_varijabla naziv="DomainObject.Predmet.ProtuStrankaListNazivFormated_1">
      <item>Bioenergie SG d.o.o. za proizvodnju, trgovinu i usluge, Gornja Kovačica</item>
    </derivirana_varijabla>
  </DomainObject.Predmet.ProtuStrankaListNazivFormated>
  <DomainObject.Predmet.ProtuStrankaListNazivFormatedOIB>
    <izvorni_sadrzaj>
      <item>Bioenergie SG d.o.o. za proizvodnju, trgovinu i usluge, Gornja Kovačica, OIB 19816236554</item>
    </izvorni_sadrzaj>
    <derivirana_varijabla naziv="DomainObject.Predmet.ProtuStrankaListNazivFormatedOIB_1">
      <item>Bioenergie SG d.o.o. za proizvodnju, trgovinu i usluge, Gornja Kovačica, OIB 19816236554</item>
    </derivirana_varijabla>
  </DomainObject.Predmet.ProtuStrankaListNazivFormatedOIB>
  <DomainObject.Predmet.OstaliListFormated>
    <izvorni_sadrzaj>
      <item>HRVOJE SEDMAK</item>
      <item>IVAN GOLUBIĆ</item>
      <item>Zoran Gajski, odvjetnik punomoćnik sudionika u postupku Bioenergie SG d.o.o. za proizvodnju, trgovinu i usluge, Gornja Kovačica</item>
    </izvorni_sadrzaj>
    <derivirana_varijabla naziv="DomainObject.Predmet.OstaliListFormated_1">
      <item>HRVOJE SEDMAK</item>
      <item>IVAN GOLUBIĆ</item>
      <item>Zoran Gajski, odvjetnik punomoćnik sudionika u postupku Bioenergie SG d.o.o. za proizvodnju, trgovinu i usluge, Gornja Kovačica</item>
    </derivirana_varijabla>
  </DomainObject.Predmet.OstaliListFormated>
  <DomainObject.Predmet.OstaliListFormatedOIB>
    <izvorni_sadrzaj>
      <item>HRVOJE SEDMAK, OIB 88249841566</item>
      <item>IVAN GOLUBIĆ, OIB 96326277610</item>
      <item>Zoran Gajski, odvjetnik punomoćnik sudionika u postupku Bioenergie SG d.o.o. za proizvodnju, trgovinu i usluge, Gornja Kovačica</item>
    </izvorni_sadrzaj>
    <derivirana_varijabla naziv="DomainObject.Predmet.OstaliListFormatedOIB_1">
      <item>HRVOJE SEDMAK, OIB 88249841566</item>
      <item>IVAN GOLUBIĆ, OIB 96326277610</item>
      <item>Zoran Gajski, odvjetnik punomoćnik sudionika u postupku Bioenergie SG d.o.o. za proizvodnju, trgovinu i usluge, Gornja Kovačica</item>
    </derivirana_varijabla>
  </DomainObject.Predmet.OstaliListFormatedOIB>
  <DomainObject.Predmet.OstaliListFormatedWithAdress>
    <izvorni_sadrzaj>
      <item>HRVOJE SEDMAK, Fraterščica 21, 10000 Zagreb</item>
      <item>IVAN GOLUBIĆ, Širanovići 2, 10431 Kerestinec</item>
      <item>Zoran Gajski, odvjetnik, Karasova 7, 10000 Zagreb punomoćnik sudionika u postupku Bioenergie SG d.o.o. za proizvodnju, trgovinu i usluge, Gornja Kovačica</item>
    </izvorni_sadrzaj>
    <derivirana_varijabla naziv="DomainObject.Predmet.OstaliListFormatedWithAdress_1">
      <item>HRVOJE SEDMAK, Fraterščica 21, 10000 Zagreb</item>
      <item>IVAN GOLUBIĆ, Širanovići 2, 10431 Kerestinec</item>
      <item>Zoran Gajski, odvjetnik, Karasova 7, 10000 Zagreb punomoćnik sudionika u postupku Bioenergie SG d.o.o. za proizvodnju, trgovinu i usluge, Gornja Kovačica</item>
    </derivirana_varijabla>
  </DomainObject.Predmet.OstaliListFormatedWithAdress>
  <DomainObject.Predmet.OstaliListFormatedWithAdressOIB>
    <izvorni_sadrzaj>
      <item>HRVOJE SEDMAK, OIB 88249841566, Fraterščica 21, 10000 Zagreb</item>
      <item>IVAN GOLUBIĆ, OIB 96326277610, Širanovići 2, 10431 Kerestinec</item>
      <item>Zoran Gajski, odvjetnik, Karasova 7, 10000 Zagreb punomoćnik sudionika u postupku Bioenergie SG d.o.o. za proizvodnju, trgovinu i usluge, Gornja Kovačica</item>
    </izvorni_sadrzaj>
    <derivirana_varijabla naziv="DomainObject.Predmet.OstaliListFormatedWithAdressOIB_1">
      <item>HRVOJE SEDMAK, OIB 88249841566, Fraterščica 21, 10000 Zagreb</item>
      <item>IVAN GOLUBIĆ, OIB 96326277610, Širanovići 2, 10431 Kerestinec</item>
      <item>Zoran Gajski, odvjetnik, Karasova 7, 10000 Zagreb punomoćnik sudionika u postupku Bioenergie SG d.o.o. za proizvodnju, trgovinu i usluge, Gornja Kovačica</item>
    </derivirana_varijabla>
  </DomainObject.Predmet.OstaliListFormatedWithAdressOIB>
  <DomainObject.Predmet.OstaliListNazivFormated>
    <izvorni_sadrzaj>
      <item>HRVOJE SEDMAK</item>
      <item>IVAN GOLUBIĆ</item>
      <item>Zoran Gajski, odvjetnik</item>
    </izvorni_sadrzaj>
    <derivirana_varijabla naziv="DomainObject.Predmet.OstaliListNazivFormated_1">
      <item>HRVOJE SEDMAK</item>
      <item>IVAN GOLUBIĆ</item>
      <item>Zoran Gajski, odvjetnik</item>
    </derivirana_varijabla>
  </DomainObject.Predmet.OstaliListNazivFormated>
  <DomainObject.Predmet.OstaliListNazivFormatedOIB>
    <izvorni_sadrzaj>
      <item>HRVOJE SEDMAK, OIB 88249841566</item>
      <item>IVAN GOLUBIĆ, OIB 96326277610</item>
      <item>Zoran Gajski, odvjetnik</item>
    </izvorni_sadrzaj>
    <derivirana_varijabla naziv="DomainObject.Predmet.OstaliListNazivFormatedOIB_1">
      <item>HRVOJE SEDMAK, OIB 88249841566</item>
      <item>IVAN GOLUBIĆ, OIB 96326277610</item>
      <item>Zoran Gajski,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St-313/2015-8</izvorni_sadrzaj>
    <derivirana_varijabla naziv="DomainObject.PoslovniBrojDokumenta_1">St-313/2015-8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Bioenergie SG d.o.o. za proizvodnju, trgovinu i usluge, Gornja Kovačica</izvorni_sadrzaj>
    <derivirana_varijabla naziv="DomainObject.Predmet.ProtustrankaIDrugi_1">Bioenergie SG d.o.o. za proizvodnju, trgovinu i usluge, Gornja Kovačica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Bioenergie SG d.o.o. za proizvodnju, trgovinu i usluge, Gornja Kovačica, OIB 19816236554, Gornja Kovačica 148, 43270 Gornja Kovačica</izvorni_sadrzaj>
    <derivirana_varijabla naziv="DomainObject.Predmet.ProtustrankaIDrugiAdressOIB_1">Bioenergie SG d.o.o. za proizvodnju, trgovinu i usluge, Gornja Kovačica, OIB 19816236554, Gornja Kovačica 148, 43270 Gornja Kovačica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veljače 2016.</izvorni_sadrzaj>
    <derivirana_varijabla naziv="DomainObject.Predmet.OdlukaRjesenje.DatumDonosenjaOdluke_1">3.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St-313/2015-3</izvorni_sadrzaj>
    <derivirana_varijabla naziv="DomainObject.Predmet.OdlukaRjesenje.Oznaka_1">St-313/2015-3</derivirana_varijabla>
  </DomainObject.Predmet.OdlukaRjesenje.Oznaka>
  <DomainObject.Predmet.SudioniciListNaziv>
    <izvorni_sadrzaj>
      <item>FINA, RC ZAGREB, Podružnica Bjelovar</item>
      <item>Bioenergie SG d.o.o. za proizvodnju, trgovinu i usluge, Gornja Kovačica</item>
      <item>HRVOJE SEDMAK</item>
      <item>IVAN GOLUBIĆ</item>
      <item>Zoran Gajski, odvjetnik</item>
    </izvorni_sadrzaj>
    <derivirana_varijabla naziv="DomainObject.Predmet.SudioniciListNaziv_1">
      <item>FINA, RC ZAGREB, Podružnica Bjelovar</item>
      <item>Bioenergie SG d.o.o. za proizvodnju, trgovinu i usluge, Gornja Kovačica</item>
      <item>HRVOJE SEDMAK</item>
      <item>IVAN GOLUBIĆ</item>
      <item>Zoran Gajski, odvjetnik</item>
    </derivirana_varijabla>
  </DomainObject.Predmet.SudioniciListNaziv>
  <DomainObject.Predmet.SudioniciListAdressOIB>
    <izvorni_sadrzaj>
      <item>FINA, RC ZAGREB, Podružnica Bjelovar, OIB 85821130368, F. Supila 4,43000 Bjelovar</item>
      <item>Bioenergie SG d.o.o. za proizvodnju, trgovinu i usluge, Gornja Kovačica, OIB 19816236554, Gornja Kovačica 148,43270 Gornja Kovačica</item>
      <item>HRVOJE SEDMAK, OIB 88249841566, Fraterščica 21,10000 Zagreb</item>
      <item>IVAN GOLUBIĆ, OIB 96326277610, Širanovići 2,10431 Kerestinec</item>
      <item>Zoran Gajski, odvjetnik, Karasova 7,10000 Zagreb</item>
    </izvorni_sadrzaj>
    <derivirana_varijabla naziv="DomainObject.Predmet.SudioniciListAdressOIB_1">
      <item>FINA, RC ZAGREB, Podružnica Bjelovar, OIB 85821130368, F. Supila 4,43000 Bjelovar</item>
      <item>Bioenergie SG d.o.o. za proizvodnju, trgovinu i usluge, Gornja Kovačica, OIB 19816236554, Gornja Kovačica 148,43270 Gornja Kovačica</item>
      <item>HRVOJE SEDMAK, OIB 88249841566, Fraterščica 21,10000 Zagreb</item>
      <item>IVAN GOLUBIĆ, OIB 96326277610, Širanovići 2,10431 Kerestinec</item>
      <item>Zoran Gajski, odvjetnik, Karasova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E31A1-6C2A-4DE2-9957-94458B8CF2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4808</properties:Characters>
  <properties:Lines>108</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2016-03-22T07:13:00Z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St-313/2015-8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