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a4bf1" w14:paraId="c8a4bf1" w:rsidRDefault="00416072" w:rsidP="00416072" w:rsidR="00416072">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14.St-167/2018.</w:t>
      </w:r>
    </w:p>
    <w:p w:rsidRDefault="00416072" w:rsidP="00416072" w:rsidR="00416072">
      <w:pPr>
        <w:pStyle w:val="Bezproreda"/>
        <w:rPr>
          <w:rFonts w:hAnsi="Times New Roman" w:ascii="Times New Roman"/>
          <w:b/>
          <w:sz w:val="24"/>
          <w:szCs w:val="24"/>
        </w:rPr>
      </w:pPr>
      <w:r>
        <w:rPr>
          <w:rFonts w:hAnsi="Times New Roman" w:ascii="Times New Roman"/>
          <w:b/>
          <w:sz w:val="24"/>
          <w:szCs w:val="24"/>
        </w:rPr>
        <w:t>TRGOVAČKI SUD U SPLITU</w:t>
      </w:r>
    </w:p>
    <w:p w:rsidRDefault="00416072" w:rsidP="00416072" w:rsidR="00416072">
      <w:pPr>
        <w:pStyle w:val="Bezproreda"/>
        <w:rPr>
          <w:rFonts w:hAnsi="Times New Roman" w:ascii="Times New Roman"/>
          <w:b/>
          <w:sz w:val="24"/>
          <w:szCs w:val="24"/>
        </w:rPr>
      </w:pPr>
    </w:p>
    <w:p w:rsidRDefault="00416072" w:rsidP="00416072" w:rsidR="00416072">
      <w:pPr>
        <w:pStyle w:val="Bezproreda"/>
        <w:jc w:val="center"/>
        <w:rPr>
          <w:rFonts w:hAnsi="Times New Roman" w:ascii="Times New Roman"/>
          <w:b/>
          <w:sz w:val="24"/>
          <w:szCs w:val="24"/>
        </w:rPr>
      </w:pPr>
      <w:r>
        <w:rPr>
          <w:rFonts w:hAnsi="Times New Roman" w:ascii="Times New Roman"/>
          <w:b/>
          <w:sz w:val="24"/>
          <w:szCs w:val="24"/>
        </w:rPr>
        <w:t>Z A P I S N I K</w:t>
      </w:r>
    </w:p>
    <w:p w:rsidRDefault="00416072" w:rsidP="00416072" w:rsidR="00416072">
      <w:pPr>
        <w:pStyle w:val="Bezproreda"/>
        <w:jc w:val="both"/>
        <w:rPr>
          <w:rFonts w:hAnsi="Times New Roman" w:ascii="Times New Roman"/>
          <w:b/>
          <w:sz w:val="24"/>
          <w:szCs w:val="24"/>
        </w:rPr>
      </w:pPr>
    </w:p>
    <w:p w:rsidRDefault="00416072" w:rsidP="00416072" w:rsidR="00416072" w:rsidRPr="007370FE">
      <w:pPr>
        <w:jc w:val="both"/>
        <w:rPr>
          <w:b/>
          <w:lang w:eastAsia="en-US"/>
        </w:rPr>
      </w:pPr>
      <w:r>
        <w:t xml:space="preserve">sa Ispitnog i Izvještajnog ročišta vjerovnika, održano dana 03. svibnja 2018. godine, s početkom u 12,00 sati kod Trgovačkog suda u Splitu, u stečajnom postupku nad  </w:t>
      </w:r>
      <w:r w:rsidRPr="007370FE">
        <w:rPr>
          <w:b/>
        </w:rPr>
        <w:t>Stečajnom masom iza STUDIO GORA, d.o.o., Osijek, Trg slobode 8.</w:t>
      </w:r>
    </w:p>
    <w:p w:rsidRDefault="00416072" w:rsidP="00416072" w:rsidR="00416072">
      <w:pPr>
        <w:pStyle w:val="Bezproreda"/>
        <w:jc w:val="both"/>
        <w:rPr>
          <w:rFonts w:hAnsi="Times New Roman" w:ascii="Times New Roman"/>
          <w:b/>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Nazočni od suda:</w:t>
      </w: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416072" w:rsidP="00416072" w:rsidR="00416072">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DANKO ŠINKA</w:t>
      </w:r>
      <w:r>
        <w:rPr>
          <w:rFonts w:hAnsi="Times New Roman" w:ascii="Times New Roman"/>
          <w:sz w:val="24"/>
          <w:szCs w:val="24"/>
        </w:rPr>
        <w:t>.</w:t>
      </w:r>
    </w:p>
    <w:p w:rsidRDefault="00416072" w:rsidP="00416072" w:rsidR="00416072">
      <w:pPr>
        <w:pStyle w:val="Bezproreda"/>
        <w:jc w:val="center"/>
        <w:rPr>
          <w:rFonts w:hAnsi="Times New Roman" w:ascii="Times New Roman"/>
          <w:b/>
          <w:sz w:val="24"/>
          <w:szCs w:val="24"/>
        </w:rPr>
      </w:pPr>
    </w:p>
    <w:p w:rsidRDefault="00416072" w:rsidP="00416072" w:rsidR="00416072">
      <w:pPr>
        <w:pStyle w:val="Bezproreda"/>
        <w:jc w:val="center"/>
        <w:rPr>
          <w:rFonts w:hAnsi="Times New Roman" w:ascii="Times New Roman"/>
          <w:b/>
          <w:sz w:val="24"/>
          <w:szCs w:val="24"/>
        </w:rPr>
      </w:pPr>
      <w:r>
        <w:rPr>
          <w:rFonts w:hAnsi="Times New Roman" w:ascii="Times New Roman"/>
          <w:b/>
          <w:sz w:val="24"/>
          <w:szCs w:val="24"/>
        </w:rPr>
        <w:t>ISPITNO ROČIŠTE</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416072" w:rsidP="00416072" w:rsidR="00416072">
      <w:pPr>
        <w:pStyle w:val="Bezproreda"/>
        <w:numPr>
          <w:ilvl w:val="0"/>
          <w:numId w:val="2"/>
        </w:numPr>
        <w:jc w:val="both"/>
        <w:rPr>
          <w:rFonts w:hAnsi="Times New Roman" w:ascii="Times New Roman"/>
          <w:sz w:val="24"/>
          <w:szCs w:val="24"/>
        </w:rPr>
      </w:pPr>
      <w:r>
        <w:rPr>
          <w:rFonts w:hAnsi="Times New Roman" w:ascii="Times New Roman"/>
          <w:sz w:val="24"/>
          <w:szCs w:val="24"/>
        </w:rPr>
        <w:t>Jasmina Dvornik, savjetnica ŽDO u Splitu, za RH</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Utvrđuje se kako je predmet današnjeg Ispitnog ročišta ispitivanje tražbina vjerovnika pa se stečajni </w:t>
      </w:r>
      <w:proofErr w:type="spellStart"/>
      <w:r>
        <w:rPr>
          <w:rFonts w:hAnsi="Times New Roman" w:ascii="Times New Roman"/>
          <w:sz w:val="24"/>
          <w:szCs w:val="24"/>
        </w:rPr>
        <w:t>upr</w:t>
      </w:r>
      <w:proofErr w:type="spellEnd"/>
      <w:r>
        <w:rPr>
          <w:rFonts w:hAnsi="Times New Roman" w:ascii="Times New Roman"/>
          <w:sz w:val="24"/>
          <w:szCs w:val="24"/>
        </w:rPr>
        <w:t>. poziva izjasniti se o tražbinama na način priznaje li istu ili ju osporava.</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Prije izjašnjenja stečajnog </w:t>
      </w:r>
      <w:proofErr w:type="spellStart"/>
      <w:r>
        <w:rPr>
          <w:rFonts w:hAnsi="Times New Roman" w:ascii="Times New Roman"/>
          <w:sz w:val="24"/>
          <w:szCs w:val="24"/>
        </w:rPr>
        <w:t>upr</w:t>
      </w:r>
      <w:proofErr w:type="spellEnd"/>
      <w:r>
        <w:rPr>
          <w:rFonts w:hAnsi="Times New Roman" w:ascii="Times New Roman"/>
          <w:sz w:val="24"/>
          <w:szCs w:val="24"/>
        </w:rPr>
        <w:t>.,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Nakon toga stečajna </w:t>
      </w:r>
      <w:proofErr w:type="spellStart"/>
      <w:r>
        <w:rPr>
          <w:rFonts w:hAnsi="Times New Roman" w:ascii="Times New Roman"/>
          <w:sz w:val="24"/>
          <w:szCs w:val="24"/>
        </w:rPr>
        <w:t>upr</w:t>
      </w:r>
      <w:proofErr w:type="spellEnd"/>
      <w:r>
        <w:rPr>
          <w:rFonts w:hAnsi="Times New Roman" w:ascii="Times New Roman"/>
          <w:sz w:val="24"/>
          <w:szCs w:val="24"/>
        </w:rPr>
        <w:t>. iznosi kako slijedi:</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priznajem jedinu tražbinu stečajnog vjerovnika prvog višeg isplatnog reda i to RH, Min. financija-Porezna uprava u iznosu od: 14.784,33 kune. </w:t>
      </w:r>
    </w:p>
    <w:p w:rsidRDefault="00416072" w:rsidP="00416072" w:rsidR="00416072" w:rsidRPr="005116AC">
      <w:pPr>
        <w:pStyle w:val="Bezproreda"/>
        <w:numPr>
          <w:ilvl w:val="0"/>
          <w:numId w:val="1"/>
        </w:numPr>
        <w:ind w:hanging="567" w:left="567"/>
        <w:jc w:val="both"/>
        <w:rPr>
          <w:rFonts w:hAnsi="Times New Roman" w:ascii="Times New Roman"/>
          <w:sz w:val="24"/>
          <w:szCs w:val="24"/>
        </w:rPr>
      </w:pPr>
      <w:r w:rsidRPr="005116AC">
        <w:rPr>
          <w:rFonts w:hAnsi="Times New Roman" w:ascii="Times New Roman"/>
          <w:sz w:val="24"/>
          <w:szCs w:val="24"/>
        </w:rPr>
        <w:t>U drugom višem isplatnom redu priznajem jedinu tražbinu stečajnog vjerovnika d</w:t>
      </w:r>
      <w:r>
        <w:rPr>
          <w:rFonts w:hAnsi="Times New Roman" w:ascii="Times New Roman"/>
          <w:sz w:val="24"/>
          <w:szCs w:val="24"/>
        </w:rPr>
        <w:t>rugog</w:t>
      </w:r>
      <w:r w:rsidRPr="005116AC">
        <w:rPr>
          <w:rFonts w:hAnsi="Times New Roman" w:ascii="Times New Roman"/>
          <w:sz w:val="24"/>
          <w:szCs w:val="24"/>
        </w:rPr>
        <w:t xml:space="preserve"> </w:t>
      </w:r>
      <w:r>
        <w:rPr>
          <w:rFonts w:hAnsi="Times New Roman" w:ascii="Times New Roman"/>
          <w:sz w:val="24"/>
          <w:szCs w:val="24"/>
        </w:rPr>
        <w:t xml:space="preserve">  </w:t>
      </w:r>
      <w:r w:rsidRPr="005116AC">
        <w:rPr>
          <w:rFonts w:hAnsi="Times New Roman" w:ascii="Times New Roman"/>
          <w:sz w:val="24"/>
          <w:szCs w:val="24"/>
        </w:rPr>
        <w:t>višeg isplatnog reda i to RH, Min. financija-Porezna uprava u iznosu od: 27.026,67 kuna.</w:t>
      </w:r>
    </w:p>
    <w:p w:rsidRDefault="00416072" w:rsidP="00416072" w:rsidR="00416072">
      <w:pPr>
        <w:pStyle w:val="Bezproreda"/>
        <w:ind w:left="360"/>
        <w:jc w:val="both"/>
        <w:rPr>
          <w:rFonts w:hAnsi="Times New Roman" w:ascii="Times New Roman"/>
          <w:sz w:val="24"/>
          <w:szCs w:val="24"/>
        </w:rPr>
      </w:pPr>
    </w:p>
    <w:p w:rsidRDefault="00416072" w:rsidP="00416072" w:rsidR="00416072">
      <w:pPr>
        <w:pStyle w:val="Bezproreda"/>
        <w:ind w:left="360"/>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Ispitno ročište završeno.</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Slijedi</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Stečajni </w:t>
      </w:r>
      <w:proofErr w:type="spellStart"/>
      <w:r>
        <w:rPr>
          <w:rFonts w:hAnsi="Times New Roman" w:ascii="Times New Roman"/>
          <w:sz w:val="24"/>
          <w:szCs w:val="24"/>
        </w:rPr>
        <w:t>upr</w:t>
      </w:r>
      <w:proofErr w:type="spellEnd"/>
      <w:r>
        <w:rPr>
          <w:rFonts w:hAnsi="Times New Roman" w:ascii="Times New Roman"/>
          <w:sz w:val="24"/>
          <w:szCs w:val="24"/>
        </w:rPr>
        <w:t>. se poziva podnijeti Izvješće  nakon čega isti  iznosi sukladno svom pismenom Izvješću dostavljeno sudu 20. travnja 2018. godine i koje je pismeno Izvješće bilo oglašeno na e-oglasnoj ploči suda od 23. travnja 2018. godine do danas</w:t>
      </w:r>
    </w:p>
    <w:p w:rsidRDefault="00416072" w:rsidP="00416072" w:rsidR="00416072">
      <w:pPr>
        <w:pStyle w:val="Bezproreda"/>
        <w:jc w:val="center"/>
        <w:rPr>
          <w:rFonts w:hAnsi="Times New Roman" w:ascii="Times New Roman"/>
          <w:sz w:val="24"/>
          <w:szCs w:val="24"/>
        </w:rPr>
      </w:pPr>
      <w:r>
        <w:rPr>
          <w:rFonts w:hAnsi="Times New Roman" w:ascii="Times New Roman"/>
          <w:sz w:val="24"/>
          <w:szCs w:val="24"/>
        </w:rPr>
        <w:lastRenderedPageBreak/>
        <w:t>-2-</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Stečajni </w:t>
      </w:r>
      <w:proofErr w:type="spellStart"/>
      <w:r>
        <w:rPr>
          <w:rFonts w:hAnsi="Times New Roman" w:ascii="Times New Roman"/>
          <w:sz w:val="24"/>
          <w:szCs w:val="24"/>
        </w:rPr>
        <w:t>upr</w:t>
      </w:r>
      <w:proofErr w:type="spellEnd"/>
      <w:r>
        <w:rPr>
          <w:rFonts w:hAnsi="Times New Roman" w:ascii="Times New Roman"/>
          <w:sz w:val="24"/>
          <w:szCs w:val="24"/>
        </w:rPr>
        <w:t xml:space="preserve">. ističe kako će prijedlog nagrade i naknade troška dostaviti posebnim podneskom odmah nakon ročišta. Ističe kako je stečajna masa navedeno potraživanje od GRAWE HRVATSKA d.d., koje će potraživanje naplatiti nakon današnjeg ročište. Nakon što isto potraživanje naplati predložit će diobu iste stečajne mase na način da će predložiti namirenje troškova stečajnog postupka (nagrada i naknada troškova stečajnog </w:t>
      </w:r>
      <w:proofErr w:type="spellStart"/>
      <w:r>
        <w:rPr>
          <w:rFonts w:hAnsi="Times New Roman" w:ascii="Times New Roman"/>
          <w:sz w:val="24"/>
          <w:szCs w:val="24"/>
        </w:rPr>
        <w:t>upr</w:t>
      </w:r>
      <w:proofErr w:type="spellEnd"/>
      <w:r>
        <w:rPr>
          <w:rFonts w:hAnsi="Times New Roman" w:ascii="Times New Roman"/>
          <w:sz w:val="24"/>
          <w:szCs w:val="24"/>
        </w:rPr>
        <w:t>.), plaćanje posebne sudske pristojbe po Tarifnom broju 24. sudske pristoje u iznosu od 2% od unovčene stečajne mase ali ne više od 2.000,00 kuna a preostali iznosom će namiri tražbinu vjerovnika prvog višeg isplatnog reda u okviru raspoložive stečajne mase s  tim što će određeni novčani iznos  rezervirat za zatvaranje računa kod banke.</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Prisutna zastupnica po zakonu RH suglasna je da prijedlogom stečajnog </w:t>
      </w:r>
      <w:proofErr w:type="spellStart"/>
      <w:r>
        <w:rPr>
          <w:rFonts w:hAnsi="Times New Roman" w:ascii="Times New Roman"/>
          <w:sz w:val="24"/>
          <w:szCs w:val="24"/>
        </w:rPr>
        <w:t>upr</w:t>
      </w:r>
      <w:proofErr w:type="spellEnd"/>
      <w:r>
        <w:rPr>
          <w:rFonts w:hAnsi="Times New Roman" w:ascii="Times New Roman"/>
          <w:sz w:val="24"/>
          <w:szCs w:val="24"/>
        </w:rPr>
        <w:t>. pa kao jedinim vjerovnik donosi slijedeću</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center"/>
        <w:rPr>
          <w:rFonts w:hAnsi="Times New Roman" w:ascii="Times New Roman"/>
          <w:sz w:val="24"/>
          <w:szCs w:val="24"/>
        </w:rPr>
      </w:pPr>
      <w:r>
        <w:rPr>
          <w:rFonts w:hAnsi="Times New Roman" w:ascii="Times New Roman"/>
          <w:sz w:val="24"/>
          <w:szCs w:val="24"/>
        </w:rPr>
        <w:t>ODLUKU</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Upućuje se stečajni </w:t>
      </w:r>
      <w:proofErr w:type="spellStart"/>
      <w:r>
        <w:rPr>
          <w:rFonts w:hAnsi="Times New Roman" w:ascii="Times New Roman"/>
          <w:sz w:val="24"/>
          <w:szCs w:val="24"/>
        </w:rPr>
        <w:t>upr</w:t>
      </w:r>
      <w:proofErr w:type="spellEnd"/>
      <w:r>
        <w:rPr>
          <w:rFonts w:hAnsi="Times New Roman" w:ascii="Times New Roman"/>
          <w:sz w:val="24"/>
          <w:szCs w:val="24"/>
        </w:rPr>
        <w:t xml:space="preserve">. otvoriti kod banke račun stečajne mase i potom stečajnu masu naplatiti  od GRAWE HRVATSKA d.d. Zagreb. </w:t>
      </w: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Upućuje se stečajni </w:t>
      </w:r>
      <w:proofErr w:type="spellStart"/>
      <w:r>
        <w:rPr>
          <w:rFonts w:hAnsi="Times New Roman" w:ascii="Times New Roman"/>
          <w:sz w:val="24"/>
          <w:szCs w:val="24"/>
        </w:rPr>
        <w:t>upr</w:t>
      </w:r>
      <w:proofErr w:type="spellEnd"/>
      <w:r>
        <w:rPr>
          <w:rFonts w:hAnsi="Times New Roman" w:ascii="Times New Roman"/>
          <w:sz w:val="24"/>
          <w:szCs w:val="24"/>
        </w:rPr>
        <w:t xml:space="preserve">. unovčenu stečajnu masu raspodijeliti sukladno rješenju suda  koje će se donijeti nakon što se odluči o nagradi i naknadi troškova stečajnog </w:t>
      </w:r>
      <w:proofErr w:type="spellStart"/>
      <w:r>
        <w:rPr>
          <w:rFonts w:hAnsi="Times New Roman" w:ascii="Times New Roman"/>
          <w:sz w:val="24"/>
          <w:szCs w:val="24"/>
        </w:rPr>
        <w:t>upr</w:t>
      </w:r>
      <w:proofErr w:type="spellEnd"/>
      <w:r>
        <w:rPr>
          <w:rFonts w:hAnsi="Times New Roman" w:ascii="Times New Roman"/>
          <w:sz w:val="24"/>
          <w:szCs w:val="24"/>
        </w:rPr>
        <w:t xml:space="preserve">. </w:t>
      </w: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 xml:space="preserve">Prihvaća se Izvješće stečajnog </w:t>
      </w:r>
      <w:proofErr w:type="spellStart"/>
      <w:r>
        <w:rPr>
          <w:rFonts w:hAnsi="Times New Roman" w:ascii="Times New Roman"/>
          <w:sz w:val="24"/>
          <w:szCs w:val="24"/>
        </w:rPr>
        <w:t>upr</w:t>
      </w:r>
      <w:proofErr w:type="spellEnd"/>
      <w:r>
        <w:rPr>
          <w:rFonts w:hAnsi="Times New Roman" w:ascii="Times New Roman"/>
          <w:sz w:val="24"/>
          <w:szCs w:val="24"/>
        </w:rPr>
        <w:t xml:space="preserve">. </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Više nema ništa za dodati.</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Dovršeno u  12,15 sati.</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p>
    <w:p w:rsidRDefault="00416072" w:rsidP="00416072" w:rsidR="00416072">
      <w:pPr>
        <w:pStyle w:val="Bezproreda"/>
        <w:jc w:val="both"/>
        <w:rPr>
          <w:rFonts w:hAnsi="Times New Roman" w:ascii="Times New Roman"/>
          <w:sz w:val="24"/>
          <w:szCs w:val="24"/>
        </w:rPr>
      </w:pPr>
    </w:p>
    <w:p w:rsidRDefault="00416072" w:rsidP="00416072" w:rsidR="00416072">
      <w:pPr>
        <w:jc w:val="both"/>
        <w:rPr>
          <w:lang w:eastAsia="en-US"/>
        </w:rPr>
      </w:pPr>
    </w:p>
    <w:p w:rsidRDefault="00416072" w:rsidP="00416072" w:rsidR="00416072">
      <w:pPr>
        <w:jc w:val="both"/>
        <w:rPr>
          <w:lang w:eastAsia="en-US"/>
        </w:rPr>
      </w:pPr>
    </w:p>
    <w:p w:rsidRDefault="00416072" w:rsidP="00416072" w:rsidR="00416072">
      <w:pPr>
        <w:jc w:val="both"/>
        <w:rPr>
          <w:lang w:eastAsia="en-US"/>
        </w:rPr>
      </w:pPr>
    </w:p>
    <w:p w:rsidRDefault="00416072" w:rsidP="00416072" w:rsidR="00416072">
      <w:pPr>
        <w:jc w:val="both"/>
        <w:rPr>
          <w:lang w:eastAsia="en-US"/>
        </w:rPr>
      </w:pPr>
    </w:p>
    <w:p w:rsidRDefault="00416072" w:rsidP="00416072" w:rsidR="00416072">
      <w:pPr>
        <w:jc w:val="both"/>
        <w:rPr>
          <w:lang w:eastAsia="en-US"/>
        </w:rPr>
      </w:pPr>
    </w:p>
    <w:p w:rsidRDefault="00416072" w:rsidP="00416072" w:rsidR="00416072">
      <w:pPr>
        <w:jc w:val="both"/>
        <w:rPr>
          <w:lang w:eastAsia="en-US"/>
        </w:rPr>
      </w:pPr>
    </w:p>
    <w:p w:rsidRDefault="00416072" w:rsidP="00416072" w:rsidR="00416072">
      <w:pPr>
        <w:jc w:val="both"/>
        <w:rPr>
          <w:lang w:eastAsia="en-US"/>
        </w:rPr>
      </w:pPr>
    </w:p>
    <w:p w:rsidRDefault="00416072" w:rsidP="00416072" w:rsidR="00416072">
      <w:pPr>
        <w:jc w:val="both"/>
        <w:rPr>
          <w:lang w:eastAsia="en-US"/>
        </w:rPr>
      </w:pPr>
    </w:p>
    <w:p w:rsidRDefault="00416072" w:rsidP="00416072" w:rsidR="00416072">
      <w:pPr>
        <w:jc w:val="both"/>
        <w:rPr>
          <w:lang w:eastAsia="en-US"/>
        </w:rPr>
      </w:pPr>
    </w:p>
    <w:p w:rsidRDefault="00416072" w:rsidP="00416072" w:rsidR="00416072" w:rsidRPr="00814549">
      <w:pPr>
        <w:jc w:val="both"/>
        <w:rPr>
          <w:lang w:eastAsia="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862"/>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0B14E09"/>
    <w:multiLevelType w:val="hybridMultilevel"/>
    <w:tmpl w:val="2F5A0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6072"/>
    <w:rsid w:val="00190FFB"/>
    <w:rsid w:val="00416072"/>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607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16072"/>
    <w:rPr>
      <w:rFonts w:hAnsiTheme="minorHAnsi" w:asciiTheme="minorHAnsi"/>
      <w:sz w:val="22"/>
    </w:rPr>
  </w:style>
  <w:style w:styleId="Tekstrezerviranogmjesta" w:type="character">
    <w:name w:val="Placeholder Text"/>
    <w:basedOn w:val="Zadanifontodlomka"/>
    <w:uiPriority w:val="99"/>
    <w:semiHidden/>
    <w:rsid w:val="00190FFB"/>
    <w:rPr>
      <w:color w:val="808080"/>
      <w:bdr w:space="0" w:sz="0" w:color="auto" w:val="none"/>
      <w:shd w:fill="auto" w:color="auto" w:val="clear"/>
    </w:rPr>
  </w:style>
  <w:style w:customStyle="true" w:styleId="eSPISCCParagraphDefaultFont" w:type="character">
    <w:name w:val="eSPIS_CC_Paragraph Default Font"/>
    <w:basedOn w:val="Zadanifontodlomka"/>
    <w:rsid w:val="00190FF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90FFB"/>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0FF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0FF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607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16072"/>
    <w:rPr>
      <w:rFonts w:asciiTheme="minorHAnsi" w:hAnsiTheme="minorHAnsi"/>
      <w:sz w:val="22"/>
    </w:rPr>
  </w:style>
  <w:style w:styleId="Tekstrezerviranogmjesta" w:type="character">
    <w:name w:val="Placeholder Text"/>
    <w:basedOn w:val="Zadanifontodlomka"/>
    <w:uiPriority w:val="99"/>
    <w:semiHidden/>
    <w:rsid w:val="00190FFB"/>
    <w:rPr>
      <w:color w:val="808080"/>
      <w:bdr w:color="auto" w:space="0" w:sz="0" w:val="none"/>
      <w:shd w:color="auto" w:fill="auto" w:val="clear"/>
    </w:rPr>
  </w:style>
  <w:style w:customStyle="1" w:styleId="eSPISCCParagraphDefaultFont" w:type="character">
    <w:name w:val="eSPIS_CC_Paragraph Default Font"/>
    <w:basedOn w:val="Zadanifontodlomka"/>
    <w:rsid w:val="00190FF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90FFB"/>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0FF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0FF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svibnja 2018.</izvorni_sadrzaj>
    <derivirana_varijabla naziv="DomainObject.PlaniraniZavrsetakDatum_1">3. svibnja 2018.</derivirana_varijabla>
  </DomainObject.PlaniraniZavrsetakDatum>
  <DomainObject.PlaniraniPocetakDatum>
    <izvorni_sadrzaj>3. svibnja 2018.</izvorni_sadrzaj>
    <derivirana_varijabla naziv="DomainObject.PlaniraniPocetakDatum_1">3.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2018.</izvorni_sadrzaj>
    <derivirana_varijabla naziv="DomainObject.Zapisnik.DatumKreiranja_1">3. svibnja 2018.</derivirana_varijabla>
  </DomainObject.Zapisnik.DatumKreiranja>
  <DomainObject.Zapisnik.ImovinskaKorist>
    <izvorni_sadrzaj/>
    <derivirana_varijabla naziv="DomainObject.Zapisnik.ImovinskaKorist_1"/>
  </DomainObject.Zapisnik.ImovinskaKorist>
  <DomainObject.Zapisnik.Oznaka>
    <izvorni_sadrzaj>St-167/2018-10</izvorni_sadrzaj>
    <derivirana_varijabla naziv="DomainObject.Zapisnik.Oznaka_1">St-167/2018-10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2018.</izvorni_sadrzaj>
    <derivirana_varijabla naziv="DomainObject.Predmet.DatumOsnivanja_1">26.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St-167/2018</izvorni_sadrzaj>
    <derivirana_varijabla naziv="DomainObject.Predmet.OznakaBroj_1">St-167/2018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STUDIO GORA d.o.o. za dizajn i tiskarske usluge</izvorni_sadrzaj>
    <derivirana_varijabla naziv="DomainObject.Predmet.ProtustrankaFormated_1">  Stečajna masa iza STUDIO GORA d.o.o. za dizajn i tiskarske usluge</derivirana_varijabla>
  </DomainObject.Predmet.ProtustrankaFormated>
  <DomainObject.Predmet.ProtustrankaFormatedOIB>
    <izvorni_sadrzaj>  Stečajna masa iza STUDIO GORA d.o.o. za dizajn i tiskarske usluge, OIB 78683925100</izvorni_sadrzaj>
    <derivirana_varijabla naziv="DomainObject.Predmet.ProtustrankaFormatedOIB_1">  Stečajna masa iza STUDIO GORA d.o.o. za dizajn i tiskarske usluge, OIB 78683925100</derivirana_varijabla>
  </DomainObject.Predmet.ProtustrankaFormatedOIB>
  <DomainObject.Predmet.ProtustrankaFormatedWithAdress>
    <izvorni_sadrzaj> Stečajna masa iza STUDIO GORA d.o.o. za dizajn i tiskarske usluge, Trg Slobode 8, 31000 Osijek</izvorni_sadrzaj>
    <derivirana_varijabla naziv="DomainObject.Predmet.ProtustrankaFormatedWithAdress_1"> Stečajna masa iza STUDIO GORA d.o.o. za dizajn i tiskarske usluge, Trg Slobode 8, 31000 Osijek</derivirana_varijabla>
  </DomainObject.Predmet.ProtustrankaFormatedWithAdress>
  <DomainObject.Predmet.ProtustrankaFormatedWithAdressOIB>
    <izvorni_sadrzaj> Stečajna masa iza STUDIO GORA d.o.o. za dizajn i tiskarske usluge, OIB 78683925100, Trg Slobode 8, 31000 Osijek</izvorni_sadrzaj>
    <derivirana_varijabla naziv="DomainObject.Predmet.ProtustrankaFormatedWithAdressOIB_1"> Stečajna masa iza STUDIO GORA d.o.o. za dizajn i tiskarske usluge, OIB 78683925100, Trg Slobode 8, 31000 Osijek</derivirana_varijabla>
  </DomainObject.Predmet.ProtustrankaFormatedWithAdressOIB>
  <DomainObject.Predmet.ProtustrankaWithAdress>
    <izvorni_sadrzaj>Stečajna masa iza STUDIO GORA d.o.o. za dizajn i tiskarske usluge Trg Slobode 8, 31000 Osijek</izvorni_sadrzaj>
    <derivirana_varijabla naziv="DomainObject.Predmet.ProtustrankaWithAdress_1">Stečajna masa iza STUDIO GORA d.o.o. za dizajn i tiskarske usluge Trg Slobode 8, 31000 Osijek</derivirana_varijabla>
  </DomainObject.Predmet.ProtustrankaWithAdress>
  <DomainObject.Predmet.ProtustrankaWithAdressOIB>
    <izvorni_sadrzaj>Stečajna masa iza STUDIO GORA d.o.o. za dizajn i tiskarske usluge, OIB 78683925100, Trg Slobode 8, 31000 Osijek</izvorni_sadrzaj>
    <derivirana_varijabla naziv="DomainObject.Predmet.ProtustrankaWithAdressOIB_1">Stečajna masa iza STUDIO GORA d.o.o. za dizajn i tiskarske usluge, OIB 78683925100, Trg Slobode 8, 31000 Osijek</derivirana_varijabla>
  </DomainObject.Predmet.ProtustrankaWithAdressOIB>
  <DomainObject.Predmet.ProtustrankaNazivFormated>
    <izvorni_sadrzaj>Stečajna masa iza STUDIO GORA d.o.o. za dizajn i tiskarske usluge</izvorni_sadrzaj>
    <derivirana_varijabla naziv="DomainObject.Predmet.ProtustrankaNazivFormated_1">Stečajna masa iza STUDIO GORA d.o.o. za dizajn i tiskarske usluge</derivirana_varijabla>
  </DomainObject.Predmet.ProtustrankaNazivFormated>
  <DomainObject.Predmet.ProtustrankaNazivFormatedOIB>
    <izvorni_sadrzaj>Stečajna masa iza STUDIO GORA d.o.o. za dizajn i tiskarske usluge, OIB 78683925100</izvorni_sadrzaj>
    <derivirana_varijabla naziv="DomainObject.Predmet.ProtustrankaNazivFormatedOIB_1">Stečajna masa iza STUDIO GORA d.o.o. za dizajn i tiskarske usluge, OIB 78683925100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GRAWE Hrvatska osiguravajuće dioničko društvo.</izvorni_sadrzaj>
    <derivirana_varijabla naziv="DomainObject.Predmet.StrankaFormated_1">  GRAWE Hrvatska osiguravajuće dioničko društvo.</derivirana_varijabla>
  </DomainObject.Predmet.StrankaFormated>
  <DomainObject.Predmet.StrankaFormatedOIB>
    <izvorni_sadrzaj>  GRAWE Hrvatska osiguravajuće dioničko društvo., OIB 28406115764</izvorni_sadrzaj>
    <derivirana_varijabla naziv="DomainObject.Predmet.StrankaFormatedOIB_1">  GRAWE Hrvatska osiguravajuće dioničko društvo., OIB 28406115764</derivirana_varijabla>
  </DomainObject.Predmet.StrankaFormatedOIB>
  <DomainObject.Predmet.StrankaFormatedWithAdress>
    <izvorni_sadrzaj> GRAWE Hrvatska osiguravajuće dioničko društvo., Ulica grada Vukovara 5, 10000 Zagreb</izvorni_sadrzaj>
    <derivirana_varijabla naziv="DomainObject.Predmet.StrankaFormatedWithAdress_1"> GRAWE Hrvatska osiguravajuće dioničko društvo., Ulica grada Vukovara 5, 10000 Zagreb</derivirana_varijabla>
  </DomainObject.Predmet.StrankaFormatedWithAdress>
  <DomainObject.Predmet.StrankaFormatedWithAdressOIB>
    <izvorni_sadrzaj> GRAWE Hrvatska osiguravajuće dioničko društvo., OIB 28406115764, Ulica grada Vukovara 5, 10000 Zagreb</izvorni_sadrzaj>
    <derivirana_varijabla naziv="DomainObject.Predmet.StrankaFormatedWithAdressOIB_1"> GRAWE Hrvatska osiguravajuće dioničko društvo., OIB 28406115764, Ulica grada Vukovara 5, 10000 Zagreb</derivirana_varijabla>
  </DomainObject.Predmet.StrankaFormatedWithAdressOIB>
  <DomainObject.Predmet.StrankaWithAdress>
    <izvorni_sadrzaj>GRAWE Hrvatska osiguravajuće dioničko društvo. Ulica grada Vukovara 5,10000 Zagreb</izvorni_sadrzaj>
    <derivirana_varijabla naziv="DomainObject.Predmet.StrankaWithAdress_1">GRAWE Hrvatska osiguravajuće dioničko društvo. Ulica grada Vukovara 5,10000 Zagreb</derivirana_varijabla>
  </DomainObject.Predmet.StrankaWithAdress>
  <DomainObject.Predmet.StrankaWithAdressOIB>
    <izvorni_sadrzaj>GRAWE Hrvatska osiguravajuće dioničko društvo., OIB 28406115764, Ulica grada Vukovara 5,10000 Zagreb</izvorni_sadrzaj>
    <derivirana_varijabla naziv="DomainObject.Predmet.StrankaWithAdressOIB_1">GRAWE Hrvatska osiguravajuće dioničko društvo., OIB 28406115764, Ulica grada Vukovara 5,10000 Zagreb</derivirana_varijabla>
  </DomainObject.Predmet.StrankaWithAdressOIB>
  <DomainObject.Predmet.StrankaNazivFormated>
    <izvorni_sadrzaj>GRAWE Hrvatska osiguravajuće dioničko društvo.</izvorni_sadrzaj>
    <derivirana_varijabla naziv="DomainObject.Predmet.StrankaNazivFormated_1">GRAWE Hrvatska osiguravajuće dioničko društvo.</derivirana_varijabla>
  </DomainObject.Predmet.StrankaNazivFormated>
  <DomainObject.Predmet.StrankaNazivFormatedOIB>
    <izvorni_sadrzaj>GRAWE Hrvatska osiguravajuće dioničko društvo., OIB 28406115764</izvorni_sadrzaj>
    <derivirana_varijabla naziv="DomainObject.Predmet.StrankaNazivFormatedOIB_1">GRAWE Hrvatska osiguravajuće dioničko društvo., OIB 28406115764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GRAWE Hrvatska osiguravajuće dioničko društvo.</item>
    </izvorni_sadrzaj>
    <derivirana_varijabla naziv="DomainObject.Predmet.StrankaListFormated_1">
      <item>GRAWE Hrvatska osiguravajuće dioničko društvo.</item>
    </derivirana_varijabla>
  </DomainObject.Predmet.StrankaListFormated>
  <DomainObject.Predmet.StrankaListFormatedOIB>
    <izvorni_sadrzaj>
      <item>GRAWE Hrvatska osiguravajuće dioničko društvo., OIB 28406115764</item>
    </izvorni_sadrzaj>
    <derivirana_varijabla naziv="DomainObject.Predmet.StrankaListFormatedOIB_1">
      <item>GRAWE Hrvatska osiguravajuće dioničko društvo., OIB 28406115764</item>
    </derivirana_varijabla>
  </DomainObject.Predmet.StrankaListFormatedOIB>
  <DomainObject.Predmet.StrankaListFormatedWithAdress>
    <izvorni_sadrzaj>
      <item>GRAWE Hrvatska osiguravajuće dioničko društvo., Ulica grada Vukovara 5, 10000 Zagreb</item>
    </izvorni_sadrzaj>
    <derivirana_varijabla naziv="DomainObject.Predmet.StrankaListFormatedWithAdress_1">
      <item>GRAWE Hrvatska osiguravajuće dioničko društvo., Ulica grada Vukovara 5, 10000 Zagreb</item>
    </derivirana_varijabla>
  </DomainObject.Predmet.StrankaListFormatedWithAdress>
  <DomainObject.Predmet.StrankaListFormatedWithAdressOIB>
    <izvorni_sadrzaj>
      <item>GRAWE Hrvatska osiguravajuće dioničko društvo., OIB 28406115764, Ulica grada Vukovara 5, 10000 Zagreb</item>
    </izvorni_sadrzaj>
    <derivirana_varijabla naziv="DomainObject.Predmet.StrankaListFormatedWithAdressOIB_1">
      <item>GRAWE Hrvatska osiguravajuće dioničko društvo., OIB 28406115764, Ulica grada Vukovara 5, 10000 Zagreb</item>
    </derivirana_varijabla>
  </DomainObject.Predmet.StrankaListFormatedWithAdressOIB>
  <DomainObject.Predmet.StrankaListNazivFormated>
    <izvorni_sadrzaj>
      <item>GRAWE Hrvatska osiguravajuće dioničko društvo.</item>
    </izvorni_sadrzaj>
    <derivirana_varijabla naziv="DomainObject.Predmet.StrankaListNazivFormated_1">
      <item>GRAWE Hrvatska osiguravajuće dioničko društvo.</item>
    </derivirana_varijabla>
  </DomainObject.Predmet.StrankaListNazivFormated>
  <DomainObject.Predmet.StrankaListNazivFormatedOIB>
    <izvorni_sadrzaj>
      <item>GRAWE Hrvatska osiguravajuće dioničko društvo., OIB 28406115764</item>
    </izvorni_sadrzaj>
    <derivirana_varijabla naziv="DomainObject.Predmet.StrankaListNazivFormatedOIB_1">
      <item>GRAWE Hrvatska osiguravajuće dioničko društvo., OIB 28406115764</item>
    </derivirana_varijabla>
  </DomainObject.Predmet.StrankaListNazivFormatedOIB>
  <DomainObject.Predmet.ProtuStrankaListFormated>
    <izvorni_sadrzaj>
      <item>Stečajna masa iza STUDIO GORA d.o.o. za dizajn i tiskarske usluge</item>
    </izvorni_sadrzaj>
    <derivirana_varijabla naziv="DomainObject.Predmet.ProtuStrankaListFormated_1">
      <item>Stečajna masa iza STUDIO GORA d.o.o. za dizajn i tiskarske usluge</item>
    </derivirana_varijabla>
  </DomainObject.Predmet.ProtuStrankaListFormated>
  <DomainObject.Predmet.ProtuStrankaListFormatedOIB>
    <izvorni_sadrzaj>
      <item>Stečajna masa iza STUDIO GORA d.o.o. za dizajn i tiskarske usluge, OIB 78683925100</item>
    </izvorni_sadrzaj>
    <derivirana_varijabla naziv="DomainObject.Predmet.ProtuStrankaListFormatedOIB_1">
      <item>Stečajna masa iza STUDIO GORA d.o.o. za dizajn i tiskarske usluge, OIB 78683925100</item>
    </derivirana_varijabla>
  </DomainObject.Predmet.ProtuStrankaListFormatedOIB>
  <DomainObject.Predmet.ProtuStrankaListFormatedWithAdress>
    <izvorni_sadrzaj>
      <item>Stečajna masa iza STUDIO GORA d.o.o. za dizajn i tiskarske usluge, Trg Slobode 8, 31000 Osijek</item>
    </izvorni_sadrzaj>
    <derivirana_varijabla naziv="DomainObject.Predmet.ProtuStrankaListFormatedWithAdress_1">
      <item>Stečajna masa iza STUDIO GORA d.o.o. za dizajn i tiskarske usluge, Trg Slobode 8, 31000 Osijek</item>
    </derivirana_varijabla>
  </DomainObject.Predmet.ProtuStrankaListFormatedWithAdress>
  <DomainObject.Predmet.ProtuStrankaListFormatedWithAdressOIB>
    <izvorni_sadrzaj>
      <item>Stečajna masa iza STUDIO GORA d.o.o. za dizajn i tiskarske usluge, OIB 78683925100, Trg Slobode 8, 31000 Osijek</item>
    </izvorni_sadrzaj>
    <derivirana_varijabla naziv="DomainObject.Predmet.ProtuStrankaListFormatedWithAdressOIB_1">
      <item>Stečajna masa iza STUDIO GORA d.o.o. za dizajn i tiskarske usluge, OIB 78683925100, Trg Slobode 8, 31000 Osijek</item>
    </derivirana_varijabla>
  </DomainObject.Predmet.ProtuStrankaListFormatedWithAdressOIB>
  <DomainObject.Predmet.ProtuStrankaListNazivFormated>
    <izvorni_sadrzaj>
      <item>Stečajna masa iza STUDIO GORA d.o.o. za dizajn i tiskarske usluge</item>
    </izvorni_sadrzaj>
    <derivirana_varijabla naziv="DomainObject.Predmet.ProtuStrankaListNazivFormated_1">
      <item>Stečajna masa iza STUDIO GORA d.o.o. za dizajn i tiskarske usluge</item>
    </derivirana_varijabla>
  </DomainObject.Predmet.ProtuStrankaListNazivFormated>
  <DomainObject.Predmet.ProtuStrankaListNazivFormatedOIB>
    <izvorni_sadrzaj>
      <item>Stečajna masa iza STUDIO GORA d.o.o. za dizajn i tiskarske usluge, OIB 78683925100</item>
    </izvorni_sadrzaj>
    <derivirana_varijabla naziv="DomainObject.Predmet.ProtuStrankaListNazivFormatedOIB_1">
      <item>Stečajna masa iza STUDIO GORA d.o.o. za dizajn i tiskarske usluge, OIB 78683925100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St-167/2018-10</izvorni_sadrzaj>
    <derivirana_varijabla naziv="DomainObject.PoslovniBrojDokumenta_1">St-167/2018-10</derivirana_varijabla>
  </DomainObject.PoslovniBrojDokumenta>
  <DomainObject.Predmet.StrankaIDrugi>
    <izvorni_sadrzaj>GRAWE Hrvatska osiguravajuće dioničko društvo.</izvorni_sadrzaj>
    <derivirana_varijabla naziv="DomainObject.Predmet.StrankaIDrugi_1">GRAWE Hrvatska osiguravajuće dioničko društvo.</derivirana_varijabla>
  </DomainObject.Predmet.StrankaIDrugi>
  <DomainObject.Predmet.ProtustrankaIDrugi>
    <izvorni_sadrzaj>Stečajna masa iza STUDIO GORA d.o.o. za dizajn i tiskarske usluge</izvorni_sadrzaj>
    <derivirana_varijabla naziv="DomainObject.Predmet.ProtustrankaIDrugi_1">Stečajna masa iza STUDIO GORA d.o.o. za dizajn i tiskarske usluge</derivirana_varijabla>
  </DomainObject.Predmet.ProtustrankaIDrugi>
  <DomainObject.Predmet.StrankaIDrugiAdressOIB>
    <izvorni_sadrzaj>GRAWE Hrvatska osiguravajuće dioničko društvo., OIB 28406115764, Ulica grada Vukovara 5, 10000 Zagreb</izvorni_sadrzaj>
    <derivirana_varijabla naziv="DomainObject.Predmet.StrankaIDrugiAdressOIB_1">GRAWE Hrvatska osiguravajuće dioničko društvo., OIB 28406115764, Ulica grada Vukovara 5, 10000 Zagreb</derivirana_varijabla>
  </DomainObject.Predmet.StrankaIDrugiAdressOIB>
  <DomainObject.Predmet.ProtustrankaIDrugiAdressOIB>
    <izvorni_sadrzaj>Stečajna masa iza STUDIO GORA d.o.o. za dizajn i tiskarske usluge, OIB 78683925100, Trg Slobode 8, 31000 Osijek</izvorni_sadrzaj>
    <derivirana_varijabla naziv="DomainObject.Predmet.ProtustrankaIDrugiAdressOIB_1">Stečajna masa iza STUDIO GORA d.o.o. za dizajn i tiskarske usluge, OIB 78683925100, Trg Slobode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STUDIO GORA d.o.o. za dizajn i tiskarske usluge</item>
      <item>GRAWE Hrvatska osiguravajuće dioničko društvo.</item>
    </izvorni_sadrzaj>
    <derivirana_varijabla naziv="DomainObject.Predmet.SudioniciListNaziv_1">
      <item>Stečajna masa iza STUDIO GORA d.o.o. za dizajn i tiskarske usluge</item>
      <item>GRAWE Hrvatska osiguravajuće dioničko društvo.</item>
    </derivirana_varijabla>
  </DomainObject.Predmet.SudioniciListNaziv>
  <DomainObject.Predmet.SudioniciListAdressOIB>
    <izvorni_sadrzaj>
      <item>Stečajna masa iza STUDIO GORA d.o.o. za dizajn i tiskarske usluge, OIB 78683925100, Trg Slobode 8,31000 Osijek</item>
      <item>GRAWE Hrvatska osiguravajuće dioničko društvo., OIB 28406115764, Ulica grada Vukovara 5,10000 Zagreb</item>
    </izvorni_sadrzaj>
    <derivirana_varijabla naziv="DomainObject.Predmet.SudioniciListAdressOIB_1">
      <item>Stečajna masa iza STUDIO GORA d.o.o. za dizajn i tiskarske usluge, OIB 78683925100, Trg Slobode 8,31000 Osijek</item>
      <item>GRAWE Hrvatska osiguravajuće dioničko društvo., OIB 28406115764, Ulica grada Vukovara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78683925100</item>
      <item>, OIB 28406115764</item>
    </izvorni_sadrzaj>
    <derivirana_varijabla naziv="DomainObject.Predmet.SudioniciListNazivOIB_1">
      <item>, OIB 78683925100</item>
      <item>, OIB 28406115764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488</properties:Words>
  <properties:Characters>2752</properties:Characters>
  <properties:Lines>99</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2018-05-03T10:14:00Z</dcterms:created>
  <dc:creator>Jozo Ćaleta</dc:creator>
  <cp:lastModifiedBy>Jozo Ćaleta</cp:lastModifiedBy>
  <dcterms:modified xmlns:xsi="http://www.w3.org/2001/XMLSchema-instance" xsi:type="dcterms:W3CDTF">2018-05-03T10:15:00Z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St-167/2018-10 / Zapisnik - Ispitno ročište (AAAAAA.docx)</vt:lpwstr>
  </prop:property>
  <prop:property name="CC_coloring" pid="4" fmtid="{D5CDD505-2E9C-101B-9397-08002B2CF9AE}">
    <vt:bool>false</vt:bool>
  </prop:property>
  <prop:property name="BrojStranica" pid="5" fmtid="{D5CDD505-2E9C-101B-9397-08002B2CF9AE}">
    <vt:i4>2</vt:i4>
  </prop:property>
</prop:Properties>
</file>