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3c04" w14:paraId="bc83c04" w:rsidRDefault="00307FE8" w:rsidP="00307FE8" w:rsidR="00307FE8" w:rsidRPr="00307FE8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307FE8" w:rsidP="00307FE8" w:rsidR="00307FE8" w:rsidRPr="00307FE8">
      <w:pPr>
        <w:jc w:val="center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07FE8" w:rsidP="00307FE8" w:rsidR="00307FE8" w:rsidRPr="00307FE8">
      <w:pPr>
        <w:jc w:val="center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center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>R J E Š E N J E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307FE8">
        <w:rPr>
          <w:sz w:val="22"/>
        </w:rPr>
        <w:t xml:space="preserve"> </w:t>
      </w:r>
      <w:r w:rsidRPr="00BA02D9">
        <w:rPr>
          <w:sz w:val="22"/>
        </w:rPr>
        <w:t>KLIJA d.o.o. za novinsko-nakladničku djelatnost, trgovinu i usluge OIB: 15367928505, Zagreb, Prisavlje 8</w:t>
      </w:r>
      <w:r w:rsidRPr="00307FE8">
        <w:rPr>
          <w:rFonts w:cs="Times New Roman" w:eastAsia="Times New Roman"/>
          <w:szCs w:val="24"/>
          <w:lang w:eastAsia="hr-HR"/>
        </w:rPr>
        <w:t>, dana</w:t>
      </w:r>
      <w:r w:rsidR="00F81EB1">
        <w:rPr>
          <w:rFonts w:cs="Times New Roman" w:eastAsia="Times New Roman"/>
          <w:szCs w:val="24"/>
          <w:lang w:eastAsia="hr-HR"/>
        </w:rPr>
        <w:t xml:space="preserve"> 15</w:t>
      </w:r>
      <w:r>
        <w:rPr>
          <w:rFonts w:cs="Times New Roman" w:eastAsia="Times New Roman"/>
          <w:szCs w:val="24"/>
          <w:lang w:eastAsia="hr-HR"/>
        </w:rPr>
        <w:t>.06</w:t>
      </w:r>
      <w:r w:rsidRPr="00307FE8">
        <w:rPr>
          <w:rFonts w:cs="Times New Roman" w:eastAsia="Times New Roman"/>
          <w:szCs w:val="24"/>
          <w:lang w:eastAsia="hr-HR"/>
        </w:rPr>
        <w:t xml:space="preserve">.2016. 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center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>r i j e š i o    je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>Otvara se stečajni postupak nad dužnikom</w:t>
      </w:r>
      <w:r w:rsidRPr="00307FE8">
        <w:rPr>
          <w:szCs w:val="24"/>
        </w:rPr>
        <w:t xml:space="preserve"> </w:t>
      </w:r>
      <w:r w:rsidRPr="00BA02D9">
        <w:rPr>
          <w:sz w:val="22"/>
        </w:rPr>
        <w:t>KLIJA d.o.o. za novinsko-nakladničku djelatnost, trgovinu i usluge OIB: 15367928505, Zagreb, Prisavlje 8</w:t>
      </w:r>
      <w:r>
        <w:rPr>
          <w:sz w:val="22"/>
        </w:rPr>
        <w:t xml:space="preserve"> </w:t>
      </w:r>
      <w:r w:rsidRPr="00307FE8">
        <w:rPr>
          <w:rFonts w:cs="Times New Roman" w:eastAsia="Times New Roman"/>
          <w:szCs w:val="24"/>
          <w:lang w:eastAsia="hr-HR"/>
        </w:rPr>
        <w:t>Stečajni postupak otvoren je dana</w:t>
      </w:r>
      <w:r w:rsidR="00F81EB1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.06.</w:t>
      </w:r>
      <w:r w:rsidRPr="00307FE8">
        <w:rPr>
          <w:rFonts w:cs="Times New Roman" w:eastAsia="Times New Roman"/>
          <w:szCs w:val="24"/>
          <w:lang w:eastAsia="hr-HR"/>
        </w:rPr>
        <w:t xml:space="preserve"> 2016., u  </w:t>
      </w:r>
      <w:r w:rsidR="00F81EB1">
        <w:rPr>
          <w:rFonts w:cs="Times New Roman" w:eastAsia="Times New Roman"/>
          <w:szCs w:val="24"/>
          <w:lang w:eastAsia="hr-HR"/>
        </w:rPr>
        <w:t xml:space="preserve">10 </w:t>
      </w:r>
      <w:r w:rsidRPr="00307FE8">
        <w:rPr>
          <w:rFonts w:cs="Times New Roman" w:eastAsia="Times New Roman"/>
          <w:szCs w:val="24"/>
          <w:lang w:eastAsia="hr-HR"/>
        </w:rPr>
        <w:t xml:space="preserve">sati i </w:t>
      </w:r>
      <w:r w:rsidR="00F81EB1">
        <w:rPr>
          <w:rFonts w:cs="Times New Roman" w:eastAsia="Times New Roman"/>
          <w:szCs w:val="24"/>
          <w:lang w:eastAsia="hr-HR"/>
        </w:rPr>
        <w:t>47</w:t>
      </w:r>
      <w:r w:rsidRPr="00307FE8">
        <w:rPr>
          <w:rFonts w:cs="Times New Roman" w:eastAsia="Times New Roman"/>
          <w:szCs w:val="24"/>
          <w:lang w:eastAsia="hr-HR"/>
        </w:rPr>
        <w:t xml:space="preserve"> minuta, kada je ovo rješenje objavljeno na mrežnoj stranici e-Oglasna ploča ovog suda.</w:t>
      </w:r>
    </w:p>
    <w:p w:rsidRDefault="00307FE8" w:rsidP="00307FE8" w:rsidR="00307FE8" w:rsidRPr="00307FE8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F81EB1">
        <w:rPr>
          <w:rFonts w:cs="Times New Roman" w:eastAsia="Times New Roman"/>
          <w:szCs w:val="24"/>
          <w:lang w:eastAsia="hr-HR"/>
        </w:rPr>
        <w:t>Mateo Erceg iz Zagreba, Radnička cesta 30</w:t>
      </w:r>
      <w:r w:rsidRPr="00307FE8">
        <w:rPr>
          <w:rFonts w:cs="Times New Roman" w:eastAsia="Times New Roman"/>
          <w:szCs w:val="24"/>
          <w:lang w:eastAsia="hr-HR"/>
        </w:rPr>
        <w:t xml:space="preserve">, OIB </w:t>
      </w:r>
      <w:r w:rsidR="00F81EB1">
        <w:rPr>
          <w:rFonts w:cs="Times New Roman" w:eastAsia="Times New Roman"/>
          <w:szCs w:val="24"/>
          <w:lang w:eastAsia="hr-HR"/>
        </w:rPr>
        <w:t>93602617826.</w:t>
      </w:r>
    </w:p>
    <w:p w:rsidRDefault="00307FE8" w:rsidP="00307FE8" w:rsidR="00307FE8" w:rsidRPr="00307FE8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>Zaključuje se stečajni postupak nad dužnikom</w:t>
      </w:r>
      <w:r w:rsidRPr="00307FE8">
        <w:rPr>
          <w:sz w:val="22"/>
        </w:rPr>
        <w:t xml:space="preserve"> </w:t>
      </w:r>
      <w:r w:rsidRPr="00BA02D9">
        <w:rPr>
          <w:sz w:val="22"/>
        </w:rPr>
        <w:t>KLIJA d.o.o. za novinsko-nakladničku djelatnost, trgovinu i usluge OIB: 15367928505, Zagreb, Prisavlje 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07FE8">
        <w:rPr>
          <w:szCs w:val="24"/>
        </w:rPr>
        <w:t xml:space="preserve"> </w:t>
      </w:r>
    </w:p>
    <w:p w:rsidRDefault="00307FE8" w:rsidP="00307FE8" w:rsidR="00307FE8" w:rsidRPr="00307FE8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>Obrazloženje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</w:t>
      </w:r>
      <w:r w:rsidR="00B711A9">
        <w:rPr>
          <w:rFonts w:cs="Times New Roman" w:eastAsia="Times New Roman"/>
          <w:szCs w:val="24"/>
          <w:lang w:eastAsia="hr-HR"/>
        </w:rPr>
        <w:t>3</w:t>
      </w:r>
      <w:r w:rsidRPr="00307FE8">
        <w:rPr>
          <w:rFonts w:cs="Times New Roman" w:eastAsia="Times New Roman"/>
          <w:szCs w:val="24"/>
          <w:lang w:eastAsia="hr-HR"/>
        </w:rPr>
        <w:t>.12.2015. pokrenuo skraćeni stečajni postupak nad gore navedenim dužnikom, budući da su ostvareni  uvjeti iz čl. 428. SZ-a.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ab/>
        <w:t>Zaključkom od2</w:t>
      </w:r>
      <w:r w:rsidR="00B711A9">
        <w:rPr>
          <w:rFonts w:cs="Times New Roman" w:eastAsia="Times New Roman"/>
          <w:szCs w:val="24"/>
          <w:lang w:eastAsia="hr-HR"/>
        </w:rPr>
        <w:t>4</w:t>
      </w:r>
      <w:r w:rsidRPr="00307FE8">
        <w:rPr>
          <w:rFonts w:cs="Times New Roman" w:eastAsia="Times New Roman"/>
          <w:szCs w:val="24"/>
          <w:lang w:eastAsia="hr-HR"/>
        </w:rPr>
        <w:t xml:space="preserve">.12.2015., pozvane su osobe ovlaštene za zastupanje dužnika po zakonu, dostaviti javnobilježnički ovjerovljen popis imovine i obveza dužnika  na propisanom obrascu, sukladno čl. 430., 17.  i 13. SZ . Zaključak je  dostavljen  dana </w:t>
      </w:r>
      <w:r w:rsidR="00B711A9">
        <w:rPr>
          <w:rFonts w:cs="Times New Roman" w:eastAsia="Times New Roman"/>
          <w:szCs w:val="24"/>
          <w:lang w:eastAsia="hr-HR"/>
        </w:rPr>
        <w:t>10.02.</w:t>
      </w:r>
      <w:r w:rsidRPr="00307FE8">
        <w:rPr>
          <w:rFonts w:cs="Times New Roman" w:eastAsia="Times New Roman"/>
          <w:szCs w:val="24"/>
          <w:lang w:eastAsia="hr-HR"/>
        </w:rPr>
        <w:t>2016., me</w:t>
      </w:r>
      <w:r w:rsidR="00B711A9">
        <w:rPr>
          <w:rFonts w:cs="Times New Roman" w:eastAsia="Times New Roman"/>
          <w:szCs w:val="24"/>
          <w:lang w:eastAsia="hr-HR"/>
        </w:rPr>
        <w:t>đutim po istom nije postupljeno.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ab/>
        <w:t>Zaključkom od</w:t>
      </w:r>
      <w:r w:rsidR="00D462C4">
        <w:rPr>
          <w:rFonts w:cs="Times New Roman" w:eastAsia="Times New Roman"/>
          <w:szCs w:val="24"/>
          <w:lang w:eastAsia="hr-HR"/>
        </w:rPr>
        <w:t xml:space="preserve"> 24.12</w:t>
      </w:r>
      <w:r w:rsidRPr="00307FE8">
        <w:rPr>
          <w:rFonts w:cs="Times New Roman" w:eastAsia="Times New Roman"/>
          <w:szCs w:val="24"/>
          <w:lang w:eastAsia="hr-HR"/>
        </w:rPr>
        <w:t>.</w:t>
      </w:r>
      <w:r w:rsidR="00D462C4">
        <w:rPr>
          <w:rFonts w:cs="Times New Roman" w:eastAsia="Times New Roman"/>
          <w:szCs w:val="24"/>
          <w:lang w:eastAsia="hr-HR"/>
        </w:rPr>
        <w:t>2015.</w:t>
      </w:r>
      <w:r w:rsidRPr="00307FE8">
        <w:rPr>
          <w:rFonts w:cs="Times New Roman" w:eastAsia="Times New Roman"/>
          <w:szCs w:val="24"/>
          <w:lang w:eastAsia="hr-HR"/>
        </w:rPr>
        <w:t xml:space="preserve"> pozvani su dužnikovi vjerovnici sukladno članku 430. i 431. SZ-a, predložiti otvaranje stečajnog postupka na dužnikom te predujmiti sredstva za 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lastRenderedPageBreak/>
        <w:t>namirenje troškova postupka, uz upozorenje na pravne posljedice nepodnošenja istog.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center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 xml:space="preserve">U Zagrebu, </w:t>
      </w:r>
      <w:r w:rsidR="00F81EB1">
        <w:rPr>
          <w:rFonts w:cs="Times New Roman" w:eastAsia="Times New Roman"/>
          <w:szCs w:val="24"/>
          <w:lang w:eastAsia="hr-HR"/>
        </w:rPr>
        <w:t>15</w:t>
      </w:r>
      <w:r w:rsidR="00D462C4">
        <w:rPr>
          <w:rFonts w:cs="Times New Roman" w:eastAsia="Times New Roman"/>
          <w:szCs w:val="24"/>
          <w:lang w:eastAsia="hr-HR"/>
        </w:rPr>
        <w:t>.06.</w:t>
      </w:r>
      <w:r w:rsidRPr="00307FE8">
        <w:rPr>
          <w:rFonts w:cs="Times New Roman" w:eastAsia="Times New Roman"/>
          <w:szCs w:val="24"/>
          <w:lang w:eastAsia="hr-HR"/>
        </w:rPr>
        <w:t>2016. godine</w:t>
      </w:r>
    </w:p>
    <w:p w:rsidRDefault="00307FE8" w:rsidP="00307FE8" w:rsidR="00307FE8" w:rsidRPr="00307FE8">
      <w:pPr>
        <w:jc w:val="both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307FE8" w:rsidP="00307FE8" w:rsidR="00307FE8" w:rsidRPr="00307FE8">
      <w:pPr>
        <w:jc w:val="right"/>
        <w:rPr>
          <w:rFonts w:cs="Times New Roman" w:eastAsia="Times New Roman"/>
          <w:szCs w:val="24"/>
          <w:lang w:eastAsia="hr-HR"/>
        </w:rPr>
      </w:pPr>
      <w:r w:rsidRPr="00307FE8">
        <w:rPr>
          <w:rFonts w:cs="Times New Roman" w:eastAsia="Times New Roman"/>
          <w:szCs w:val="24"/>
          <w:lang w:eastAsia="hr-HR"/>
        </w:rPr>
        <w:t>Miljenko Dolenc</w:t>
      </w:r>
      <w:r w:rsidR="00F81EB1">
        <w:rPr>
          <w:rFonts w:cs="Times New Roman" w:eastAsia="Times New Roman"/>
          <w:szCs w:val="24"/>
          <w:lang w:eastAsia="hr-HR"/>
        </w:rPr>
        <w:t>,v.r.</w:t>
      </w:r>
    </w:p>
    <w:p w:rsidRDefault="00307FE8" w:rsidP="00307FE8" w:rsidR="00307FE8" w:rsidRPr="00307FE8">
      <w:pPr>
        <w:jc w:val="right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right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right"/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rPr>
          <w:rFonts w:cs="Times New Roman" w:eastAsia="Times New Roman"/>
          <w:szCs w:val="24"/>
          <w:lang w:eastAsia="hr-HR"/>
        </w:rPr>
      </w:pPr>
    </w:p>
    <w:p w:rsidRDefault="00307FE8" w:rsidP="00307FE8" w:rsidR="00307FE8" w:rsidRPr="00307FE8">
      <w:pPr>
        <w:jc w:val="both"/>
        <w:rPr>
          <w:rFonts w:cs="Times New Roman" w:eastAsia="Times New Roman"/>
          <w:i/>
          <w:szCs w:val="24"/>
          <w:lang w:eastAsia="hr-HR"/>
        </w:rPr>
      </w:pPr>
      <w:r w:rsidRPr="00307FE8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307FE8" w:rsidP="00307FE8" w:rsidR="00307FE8" w:rsidRPr="00307FE8">
      <w:pPr>
        <w:jc w:val="both"/>
        <w:rPr>
          <w:rFonts w:cs="Times New Roman" w:eastAsia="Times New Roman"/>
          <w:i/>
          <w:szCs w:val="24"/>
          <w:lang w:eastAsia="hr-HR"/>
        </w:rPr>
      </w:pPr>
      <w:r w:rsidRPr="00307FE8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07FE8" w:rsidP="00307FE8" w:rsidR="00307FE8" w:rsidRPr="00307FE8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F81EB1" w:rsidP="009A2924" w:rsidR="00F81EB1">
      <w:pPr>
        <w:rPr>
          <w:szCs w:val="24"/>
        </w:rPr>
      </w:pPr>
      <w:r>
        <w:rPr>
          <w:szCs w:val="24"/>
        </w:rPr>
        <w:t xml:space="preserve"> </w:t>
      </w:r>
    </w:p>
    <w:p w:rsidRDefault="00F81EB1" w:rsidP="009A2924" w:rsidR="00F81EB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F81EB1" w:rsidP="009A2924" w:rsidR="00F81EB1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F81EB1" w:rsidP="004320E8" w:rsidR="00F81EB1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307FE8" w:rsidP="00307FE8" w:rsidR="00307FE8" w:rsidRPr="00307FE8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307FE8" w:rsidP="00307FE8" w:rsidR="00307FE8" w:rsidRPr="00307FE8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FE8" w:rsidP="00307FE8" w:rsidR="00307FE8">
      <w:r>
        <w:separator/>
      </w:r>
    </w:p>
  </w:endnote>
  <w:endnote w:id="0" w:type="continuationSeparator">
    <w:p w:rsidRDefault="00307FE8" w:rsidP="00307FE8" w:rsidR="00307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FE8" w:rsidP="00307FE8" w:rsidR="00307FE8">
      <w:r>
        <w:separator/>
      </w:r>
    </w:p>
  </w:footnote>
  <w:footnote w:id="0" w:type="continuationSeparator">
    <w:p w:rsidRDefault="00307FE8" w:rsidP="00307FE8" w:rsidR="00307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462C4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F81EB1">
          <w:rPr>
            <w:noProof/>
          </w:rPr>
          <w:t>- 2 -</w:t>
        </w:r>
        <w:r>
          <w:fldChar w:fldCharType="end"/>
        </w:r>
      </w:p>
    </w:sdtContent>
  </w:sdt>
  <w:p w:rsidRDefault="00D462C4" w:rsidR="00DB4528">
    <w:pPr>
      <w:pStyle w:val="Zaglavlje"/>
    </w:pPr>
    <w:r>
      <w:tab/>
    </w:r>
    <w:r>
      <w:tab/>
      <w:t>6.St-</w:t>
    </w:r>
    <w:r w:rsidR="00307FE8">
      <w:t>4455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2C4" w:rsidP="00840E3D" w:rsidR="00840E3D">
    <w:pPr>
      <w:pStyle w:val="Zaglavlje"/>
    </w:pPr>
    <w:r>
      <w:tab/>
    </w:r>
    <w:r>
      <w:tab/>
    </w:r>
  </w:p>
  <w:p w:rsidRDefault="00F81EB1" w:rsidP="00840E3D" w:rsidR="00840E3D">
    <w:pPr>
      <w:pStyle w:val="Zaglavlje"/>
    </w:pPr>
  </w:p>
  <w:p w:rsidRDefault="00F81EB1" w:rsidP="00840E3D" w:rsidR="00840E3D">
    <w:pPr>
      <w:pStyle w:val="Zaglavlje"/>
    </w:pPr>
  </w:p>
  <w:p w:rsidRDefault="00D462C4" w:rsidP="00840E3D" w:rsidR="00840E3D">
    <w:pPr>
      <w:pStyle w:val="Zaglavlje"/>
    </w:pPr>
    <w:r>
      <w:tab/>
    </w:r>
    <w:r>
      <w:tab/>
      <w:t>6.St-</w:t>
    </w:r>
    <w:r w:rsidR="00307FE8">
      <w:t>4455</w:t>
    </w:r>
    <w:r>
      <w:t>/2015</w:t>
    </w:r>
  </w:p>
  <w:p w:rsidRDefault="00D462C4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81EB1" w:rsidP="00840E3D" w:rsidR="00840E3D">
    <w:pPr>
      <w:pStyle w:val="Zaglavlje"/>
    </w:pPr>
  </w:p>
  <w:p w:rsidRDefault="00F81EB1" w:rsidP="00840E3D" w:rsidR="00840E3D">
    <w:pPr>
      <w:pStyle w:val="Zaglavlje"/>
    </w:pPr>
  </w:p>
  <w:p w:rsidRDefault="00F81EB1" w:rsidP="00840E3D" w:rsidR="00840E3D">
    <w:pPr>
      <w:pStyle w:val="Zaglavlje"/>
    </w:pPr>
  </w:p>
  <w:p w:rsidRDefault="00F81EB1" w:rsidP="00840E3D" w:rsidR="00840E3D">
    <w:pPr>
      <w:pStyle w:val="Zaglavlje"/>
      <w:ind w:left="567"/>
    </w:pPr>
  </w:p>
  <w:p w:rsidRDefault="00F81EB1" w:rsidP="00840E3D" w:rsidR="009F5765">
    <w:pPr>
      <w:pStyle w:val="Zaglavlje"/>
      <w:ind w:left="567"/>
    </w:pPr>
  </w:p>
  <w:p w:rsidRDefault="00D462C4" w:rsidP="00840E3D" w:rsidR="00840E3D">
    <w:pPr>
      <w:pStyle w:val="Zaglavlje"/>
      <w:ind w:left="567"/>
    </w:pPr>
    <w:r>
      <w:t xml:space="preserve">REPUBLIKA HRVATSKA </w:t>
    </w:r>
  </w:p>
  <w:p w:rsidRDefault="00D462C4" w:rsidP="00840E3D" w:rsidR="00840E3D">
    <w:pPr>
      <w:pStyle w:val="Zaglavlje"/>
      <w:ind w:left="567"/>
    </w:pPr>
    <w:r>
      <w:t>Trgovački sud u Zagrebu</w:t>
    </w:r>
  </w:p>
  <w:p w:rsidRDefault="00D462C4" w:rsidP="00840E3D" w:rsidR="00840E3D" w:rsidRPr="00DB4528">
    <w:pPr>
      <w:pStyle w:val="Zaglavlje"/>
      <w:ind w:left="567"/>
    </w:pPr>
    <w:r>
      <w:t>Zagreb, Amruševa 2/II, desno (p.p. 432)</w:t>
    </w:r>
  </w:p>
  <w:p w:rsidRDefault="00F81EB1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7FE8"/>
    <w:rsid w:val="00307FE8"/>
    <w:rsid w:val="00632BBA"/>
    <w:rsid w:val="00B711A9"/>
    <w:rsid w:val="00B82301"/>
    <w:rsid w:val="00D462C4"/>
    <w:rsid w:val="00EE0355"/>
    <w:rsid w:val="00F8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F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FE8"/>
  </w:style>
  <w:style w:styleId="Podnoje" w:type="paragraph">
    <w:name w:val="footer"/>
    <w:basedOn w:val="Normal"/>
    <w:link w:val="PodnojeChar"/>
    <w:uiPriority w:val="99"/>
    <w:unhideWhenUsed/>
    <w:rsid w:val="00307F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FE8"/>
  </w:style>
  <w:style w:styleId="Tekstrezerviranogmjesta" w:type="character">
    <w:name w:val="Placeholder Text"/>
    <w:basedOn w:val="Zadanifontodlomka"/>
    <w:uiPriority w:val="99"/>
    <w:semiHidden/>
    <w:rsid w:val="00F81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E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1EB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1E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1E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F81EB1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F81EB1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F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FE8"/>
  </w:style>
  <w:style w:styleId="Podnoje" w:type="paragraph">
    <w:name w:val="footer"/>
    <w:basedOn w:val="Normal"/>
    <w:link w:val="PodnojeChar"/>
    <w:uiPriority w:val="99"/>
    <w:unhideWhenUsed/>
    <w:rsid w:val="00307F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FE8"/>
  </w:style>
  <w:style w:styleId="Tekstrezerviranogmjesta" w:type="character">
    <w:name w:val="Placeholder Text"/>
    <w:basedOn w:val="Zadanifontodlomka"/>
    <w:uiPriority w:val="99"/>
    <w:semiHidden/>
    <w:rsid w:val="00F81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E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1EB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1E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1E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F81EB1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F81EB1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4455</izvorni_sadrzaj>
    <derivirana_varijabla naziv="DomainObject.Predmet.Broj_1">4455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St-4455/2015</izvorni_sadrzaj>
    <derivirana_varijabla naziv="DomainObject.Predmet.OznakaBroj_1">St-4455/2015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KLIJA, d.o.o.</izvorni_sadrzaj>
    <derivirana_varijabla naziv="DomainObject.Predmet.ProtustrankaFormated_1">  KLIJA, d.o.o.</derivirana_varijabla>
  </DomainObject.Predmet.ProtustrankaFormated>
  <DomainObject.Predmet.ProtustrankaFormatedOIB>
    <izvorni_sadrzaj>  KLIJA, d.o.o., OIB 15367928505</izvorni_sadrzaj>
    <derivirana_varijabla naziv="DomainObject.Predmet.ProtustrankaFormatedOIB_1">  KLIJA, d.o.o., OIB 15367928505</derivirana_varijabla>
  </DomainObject.Predmet.ProtustrankaFormatedOIB>
  <DomainObject.Predmet.ProtustrankaFormatedWithAdress>
    <izvorni_sadrzaj> KLIJA, d.o.o., Prisavlje 8, 10000 Zagreb</izvorni_sadrzaj>
    <derivirana_varijabla naziv="DomainObject.Predmet.ProtustrankaFormatedWithAdress_1"> KLIJA, d.o.o., Prisavlje 8, 10000 Zagreb</derivirana_varijabla>
  </DomainObject.Predmet.ProtustrankaFormatedWithAdress>
  <DomainObject.Predmet.ProtustrankaFormatedWithAdressOIB>
    <izvorni_sadrzaj> KLIJA, d.o.o., OIB 15367928505, Prisavlje 8, 10000 Zagreb</izvorni_sadrzaj>
    <derivirana_varijabla naziv="DomainObject.Predmet.ProtustrankaFormatedWithAdressOIB_1"> KLIJA, d.o.o., OIB 15367928505, Prisavlje 8, 10000 Zagreb</derivirana_varijabla>
  </DomainObject.Predmet.ProtustrankaFormatedWithAdressOIB>
  <DomainObject.Predmet.ProtustrankaWithAdress>
    <izvorni_sadrzaj>KLIJA, d.o.o. Prisavlje 8, 10000 Zagreb</izvorni_sadrzaj>
    <derivirana_varijabla naziv="DomainObject.Predmet.ProtustrankaWithAdress_1">KLIJA, d.o.o. Prisavlje 8, 10000 Zagreb</derivirana_varijabla>
  </DomainObject.Predmet.ProtustrankaWithAdress>
  <DomainObject.Predmet.ProtustrankaWithAdressOIB>
    <izvorni_sadrzaj>KLIJA, d.o.o., OIB 15367928505, Prisavlje 8, 10000 Zagreb</izvorni_sadrzaj>
    <derivirana_varijabla naziv="DomainObject.Predmet.ProtustrankaWithAdressOIB_1">KLIJA, d.o.o., OIB 15367928505, Prisavlje 8, 10000 Zagreb</derivirana_varijabla>
  </DomainObject.Predmet.ProtustrankaWithAdressOIB>
  <DomainObject.Predmet.ProtustrankaNazivFormated>
    <izvorni_sadrzaj>KLIJA, d.o.o.</izvorni_sadrzaj>
    <derivirana_varijabla naziv="DomainObject.Predmet.ProtustrankaNazivFormated_1">KLIJA, d.o.o.</derivirana_varijabla>
  </DomainObject.Predmet.ProtustrankaNazivFormated>
  <DomainObject.Predmet.ProtustrankaNazivFormatedOIB>
    <izvorni_sadrzaj>KLIJA, d.o.o., OIB 15367928505</izvorni_sadrzaj>
    <derivirana_varijabla naziv="DomainObject.Predmet.ProtustrankaNazivFormatedOIB_1">KLIJA, d.o.o., OIB 15367928505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KLIJA, d.o.o.</item>
    </izvorni_sadrzaj>
    <derivirana_varijabla naziv="DomainObject.Predmet.ProtuStrankaListFormated_1">
      <item>KLIJA, d.o.o.</item>
    </derivirana_varijabla>
  </DomainObject.Predmet.ProtuStrankaListFormated>
  <DomainObject.Predmet.ProtuStrankaListFormatedOIB>
    <izvorni_sadrzaj>
      <item>KLIJA, d.o.o., OIB 15367928505</item>
    </izvorni_sadrzaj>
    <derivirana_varijabla naziv="DomainObject.Predmet.ProtuStrankaListFormatedOIB_1">
      <item>KLIJA, d.o.o., OIB 15367928505</item>
    </derivirana_varijabla>
  </DomainObject.Predmet.ProtuStrankaListFormatedOIB>
  <DomainObject.Predmet.ProtuStrankaListFormatedWithAdress>
    <izvorni_sadrzaj>
      <item>KLIJA, d.o.o., Prisavlje 8, 10000 Zagreb</item>
    </izvorni_sadrzaj>
    <derivirana_varijabla naziv="DomainObject.Predmet.ProtuStrankaListFormatedWithAdress_1">
      <item>KLIJA, d.o.o., Prisavlje 8, 10000 Zagreb</item>
    </derivirana_varijabla>
  </DomainObject.Predmet.ProtuStrankaListFormatedWithAdress>
  <DomainObject.Predmet.ProtuStrankaListFormatedWithAdressOIB>
    <izvorni_sadrzaj>
      <item>KLIJA, d.o.o., OIB 15367928505, Prisavlje 8, 10000 Zagreb</item>
    </izvorni_sadrzaj>
    <derivirana_varijabla naziv="DomainObject.Predmet.ProtuStrankaListFormatedWithAdressOIB_1">
      <item>KLIJA, d.o.o., OIB 15367928505, Prisavlje 8, 10000 Zagreb</item>
    </derivirana_varijabla>
  </DomainObject.Predmet.ProtuStrankaListFormatedWithAdressOIB>
  <DomainObject.Predmet.ProtuStrankaListNazivFormated>
    <izvorni_sadrzaj>
      <item>KLIJA, d.o.o.</item>
    </izvorni_sadrzaj>
    <derivirana_varijabla naziv="DomainObject.Predmet.ProtuStrankaListNazivFormated_1">
      <item>KLIJA, d.o.o.</item>
    </derivirana_varijabla>
  </DomainObject.Predmet.ProtuStrankaListNazivFormated>
  <DomainObject.Predmet.ProtuStrankaListNazivFormatedOIB>
    <izvorni_sadrzaj>
      <item>KLIJA, d.o.o., OIB 15367928505</item>
    </izvorni_sadrzaj>
    <derivirana_varijabla naziv="DomainObject.Predmet.ProtuStrankaListNazivFormatedOIB_1">
      <item>KLIJA, d.o.o., OIB 15367928505</item>
    </derivirana_varijabla>
  </DomainObject.Predmet.ProtuStrankaListNazivFormatedOIB>
  <DomainObject.Predmet.OstaliListFormated>
    <izvorni_sadrzaj>
      <item>ZVONIMIR GRBAŠIĆ</item>
    </izvorni_sadrzaj>
    <derivirana_varijabla naziv="DomainObject.Predmet.OstaliListFormated_1">
      <item>ZVONIMIR GRBAŠIĆ</item>
    </derivirana_varijabla>
  </DomainObject.Predmet.OstaliListFormated>
  <DomainObject.Predmet.OstaliListFormatedOIB>
    <izvorni_sadrzaj>
      <item>ZVONIMIR GRBAŠIĆ, OIB 22436442780</item>
    </izvorni_sadrzaj>
    <derivirana_varijabla naziv="DomainObject.Predmet.OstaliListFormatedOIB_1">
      <item>ZVONIMIR GRBAŠIĆ, OIB 22436442780</item>
    </derivirana_varijabla>
  </DomainObject.Predmet.OstaliListFormatedOIB>
  <DomainObject.Predmet.OstaliListFormatedWithAdress>
    <izvorni_sadrzaj>
      <item>ZVONIMIR GRBAŠIĆ, PRISAVLJE 8, 10000 Zagreb</item>
    </izvorni_sadrzaj>
    <derivirana_varijabla naziv="DomainObject.Predmet.OstaliListFormatedWithAdress_1">
      <item>ZVONIMIR GRBAŠIĆ, PRISAVLJE 8, 10000 Zagreb</item>
    </derivirana_varijabla>
  </DomainObject.Predmet.OstaliListFormatedWithAdress>
  <DomainObject.Predmet.OstaliListFormatedWithAdressOIB>
    <izvorni_sadrzaj>
      <item>ZVONIMIR GRBAŠIĆ, OIB 22436442780, PRISAVLJE 8, 10000 Zagreb</item>
    </izvorni_sadrzaj>
    <derivirana_varijabla naziv="DomainObject.Predmet.OstaliListFormatedWithAdressOIB_1">
      <item>ZVONIMIR GRBAŠIĆ, OIB 22436442780, PRISAVLJE 8, 10000 Zagreb</item>
    </derivirana_varijabla>
  </DomainObject.Predmet.OstaliListFormatedWithAdressOIB>
  <DomainObject.Predmet.OstaliListNazivFormated>
    <izvorni_sadrzaj>
      <item>ZVONIMIR GRBAŠIĆ</item>
    </izvorni_sadrzaj>
    <derivirana_varijabla naziv="DomainObject.Predmet.OstaliListNazivFormated_1">
      <item>ZVONIMIR GRBAŠIĆ</item>
    </derivirana_varijabla>
  </DomainObject.Predmet.OstaliListNazivFormated>
  <DomainObject.Predmet.OstaliListNazivFormatedOIB>
    <izvorni_sadrzaj>
      <item>ZVONIMIR GRBAŠIĆ, OIB 22436442780</item>
    </izvorni_sadrzaj>
    <derivirana_varijabla naziv="DomainObject.Predmet.OstaliListNazivFormatedOIB_1">
      <item>ZVONIMIR GRBAŠIĆ, OIB 22436442780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KLIJA, d.o.o.</izvorni_sadrzaj>
    <derivirana_varijabla naziv="DomainObject.Predmet.ProtustrankaIDrugi_1">KLIJA,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KLIJA, d.o.o., OIB 15367928505, Prisavlje 8, 10000 Zagreb</izvorni_sadrzaj>
    <derivirana_varijabla naziv="DomainObject.Predmet.ProtustrankaIDrugiAdressOIB_1">KLIJA, d.o.o., OIB 15367928505, Prisavlje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KLIJA, d.o.o.</item>
      <item>ZVONIMIR GRBAŠIĆ</item>
    </izvorni_sadrzaj>
    <derivirana_varijabla naziv="DomainObject.Predmet.SudioniciListNaziv_1">
      <item>FINA Regionalni centar Zagreb</item>
      <item>KLIJA, d.o.o.</item>
      <item>ZVONIMIR GRBAŠIĆ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KLIJA, d.o.o., OIB 15367928505, Prisavlje 8,10000 Zagreb</item>
      <item>ZVONIMIR GRBAŠIĆ, OIB 22436442780, PRISAVLJE 8,10000 Zagreb</item>
    </izvorni_sadrzaj>
    <derivirana_varijabla naziv="DomainObject.Predmet.SudioniciListAdressOIB_1">
      <item>FINA Regionalni centar Zagreb, OIB 85821130368, Trg svibanjskih žrtava 1995. br.1,10000 Zagreb</item>
      <item>KLIJA, d.o.o., OIB 15367928505, Prisavlje 8,10000 Zagreb</item>
      <item>ZVONIMIR GRBAŠIĆ, OIB 22436442780, PRISAVLJE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15367928505</item>
      <item>, OIB 22436442780</item>
    </izvorni_sadrzaj>
    <derivirana_varijabla naziv="DomainObject.Predmet.SudioniciListNazivOIB_1">
      <item>, OIB 85821130368</item>
      <item>, OIB 15367928505</item>
      <item>, OIB 22436442780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2067</properties:Characters>
  <properties:Lines>68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2016-06-13T08:25:00Z</dcterms:created>
  <dc:creator>dvorana100</dc:creator>
  <cp:lastModifiedBy>Rebecca Boričević</cp:lastModifiedBy>
  <cp:lastPrinted>2016-06-15T08:45:00Z</cp:lastPrinted>
  <dcterms:modified xmlns:xsi="http://www.w3.org/2001/XMLSchema-instance" xsi:type="dcterms:W3CDTF">2016-06-15T08:45:00Z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