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65d3" w14:paraId="4e965d3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Posl. br. 1 St-</w:t>
      </w:r>
      <w:r w:rsidR="00DB0255">
        <w:t>819</w:t>
      </w:r>
      <w:r>
        <w:t>/</w:t>
      </w:r>
      <w:r w:rsidR="00B05DE7">
        <w:t>1</w:t>
      </w:r>
      <w:r w:rsidR="007F380D">
        <w:t>6</w:t>
      </w:r>
      <w:r>
        <w:t>-</w:t>
      </w:r>
      <w:r w:rsidR="00DB0255">
        <w:t>13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B32152" w:rsidR="00B32152" w:rsidRPr="001F4418">
      <w:r w:rsidRPr="001F4418">
        <w:t>REPUBLIKA HRVATSKA</w:t>
      </w:r>
    </w:p>
    <w:p w:rsidRDefault="00B32152" w:rsidP="00B32152" w:rsidR="00B32152" w:rsidRPr="001F4418">
      <w:r w:rsidRPr="001F4418">
        <w:t xml:space="preserve">TRGOVAČKI SUD U ZADRU </w:t>
      </w:r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8F307C" w:rsidR="00214B54" w:rsidRPr="001F4418">
      <w:pPr>
        <w:ind w:firstLine="708"/>
        <w:jc w:val="both"/>
      </w:pPr>
      <w:r w:rsidRPr="001F4418">
        <w:t xml:space="preserve">Trgovački sud u Zadru, </w:t>
      </w:r>
      <w:r w:rsidR="00E57829" w:rsidRPr="001F4418">
        <w:t>(</w:t>
      </w:r>
      <w:r w:rsidR="00667431" w:rsidRPr="001F4418">
        <w:t xml:space="preserve">OIB: 39670464653) </w:t>
      </w:r>
      <w:r w:rsidRPr="001F4418">
        <w:t>po sucu tog suda Ardeni Bajlo, kao stečajnom sucu</w:t>
      </w:r>
      <w:r w:rsidR="002A31C1" w:rsidRPr="001F4418">
        <w:t>, postupajući po prijedlogu</w:t>
      </w:r>
      <w:r w:rsidR="00E57829" w:rsidRPr="001F4418">
        <w:t xml:space="preserve"> za </w:t>
      </w:r>
      <w:r w:rsidR="004B0A78">
        <w:t>otvaranje</w:t>
      </w:r>
      <w:r w:rsidR="00E57829" w:rsidRPr="001F4418">
        <w:t xml:space="preserve"> stečajnog postupka nad </w:t>
      </w:r>
      <w:r w:rsidR="00E5083F">
        <w:t xml:space="preserve">dužnikom </w:t>
      </w:r>
      <w:r w:rsidR="00DB0255">
        <w:t>GRANPORTEX, d.o.o., Šibenik, Put Gvozdenova 211, OIB: 86538427641</w:t>
      </w:r>
      <w:r w:rsidR="00E57829" w:rsidRPr="001F4418">
        <w:t>, koji je podni</w:t>
      </w:r>
      <w:r w:rsidR="008F307C">
        <w:t xml:space="preserve">jela Financijska agencija, RC </w:t>
      </w:r>
      <w:r w:rsidR="00DB0255">
        <w:t>Split</w:t>
      </w:r>
      <w:r w:rsidR="003F7656">
        <w:t>,</w:t>
      </w:r>
      <w:r w:rsidR="00E5083F">
        <w:t xml:space="preserve"> </w:t>
      </w:r>
      <w:r w:rsidR="00E57829" w:rsidRPr="001F4418">
        <w:t>d</w:t>
      </w:r>
      <w:r w:rsidRPr="001F4418">
        <w:t xml:space="preserve">ana </w:t>
      </w:r>
      <w:r w:rsidR="00325A6D">
        <w:t>1</w:t>
      </w:r>
      <w:r w:rsidR="002524E3">
        <w:t>3</w:t>
      </w:r>
      <w:r w:rsidR="00325A6D">
        <w:t>. rujna</w:t>
      </w:r>
      <w:r w:rsidR="007F380D">
        <w:t xml:space="preserve"> </w:t>
      </w:r>
      <w:r w:rsidR="00E5083F">
        <w:t>2016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F401EF" w:rsidP="000050AB" w:rsidR="00082450">
      <w:pPr>
        <w:jc w:val="both"/>
      </w:pPr>
      <w:r>
        <w:tab/>
      </w:r>
      <w:r w:rsidR="000050AB" w:rsidRPr="001F4418">
        <w:t xml:space="preserve"> </w:t>
      </w:r>
      <w:r w:rsidR="00082450">
        <w:t xml:space="preserve">Odbacuje se prijedlog </w:t>
      </w:r>
      <w:r w:rsidR="008F307C">
        <w:t xml:space="preserve">Financijske agencije, RC </w:t>
      </w:r>
      <w:r w:rsidR="00DB0255">
        <w:t>Split</w:t>
      </w:r>
      <w:r w:rsidR="003F7656">
        <w:t xml:space="preserve">, </w:t>
      </w:r>
      <w:r w:rsidR="00082450">
        <w:t xml:space="preserve">za </w:t>
      </w:r>
      <w:r w:rsidR="004B0A78">
        <w:t>otvaranje</w:t>
      </w:r>
      <w:r w:rsidR="00082450">
        <w:t xml:space="preserve"> stečajnog postupka nad dužnikom </w:t>
      </w:r>
      <w:r w:rsidR="00DB0255">
        <w:t>GRANPORTEX, d.o.o., Šibenik, Put Gvozdenova 211, OIB: 86538427641</w:t>
      </w:r>
      <w:r w:rsidR="008F307C">
        <w:t>,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7F380D" w:rsidR="007F380D">
      <w:pPr>
        <w:jc w:val="both"/>
      </w:pPr>
      <w:r w:rsidRPr="001F4418">
        <w:tab/>
      </w:r>
      <w:r w:rsidR="007F380D">
        <w:t xml:space="preserve">Dana </w:t>
      </w:r>
      <w:r w:rsidR="00DB0255">
        <w:t>30. svibnja</w:t>
      </w:r>
      <w:r w:rsidR="007F380D">
        <w:t xml:space="preserve"> 2016. Financijska agencija, RC </w:t>
      </w:r>
      <w:r w:rsidR="00DB0255">
        <w:t>Split</w:t>
      </w:r>
      <w:r w:rsidR="007F380D">
        <w:t xml:space="preserve">, podnijela je </w:t>
      </w:r>
      <w:r w:rsidR="007F380D" w:rsidRPr="001F4418">
        <w:t xml:space="preserve">prijedlog za </w:t>
      </w:r>
      <w:r w:rsidR="004B0A78">
        <w:t>otvaranje</w:t>
      </w:r>
      <w:r w:rsidR="007F380D">
        <w:t xml:space="preserve"> </w:t>
      </w:r>
      <w:r w:rsidR="007F380D" w:rsidRPr="001F4418">
        <w:t xml:space="preserve">stečajnog postupka nad </w:t>
      </w:r>
      <w:r w:rsidR="007F380D">
        <w:t>dužnikom</w:t>
      </w:r>
      <w:r w:rsidR="007F380D" w:rsidRPr="001F4418">
        <w:t xml:space="preserve"> </w:t>
      </w:r>
      <w:r w:rsidR="00DB0255">
        <w:t>GRANPORTEX, d.o.o., Šibenik</w:t>
      </w:r>
      <w:r w:rsidR="007F380D">
        <w:t>.</w:t>
      </w:r>
    </w:p>
    <w:p w:rsidRDefault="007F380D" w:rsidP="007F380D" w:rsidR="007F380D">
      <w:pPr>
        <w:ind w:firstLine="708"/>
        <w:jc w:val="both"/>
      </w:pPr>
      <w:r>
        <w:t xml:space="preserve">Zahtjev podnositeljice je nedopušten. </w:t>
      </w:r>
      <w:r w:rsidR="00325A6D">
        <w:t xml:space="preserve"> </w:t>
      </w:r>
      <w:r w:rsidR="00DB0255">
        <w:t xml:space="preserve"> </w:t>
      </w:r>
    </w:p>
    <w:p w:rsidRDefault="007F380D" w:rsidP="007F380D" w:rsidR="007F380D" w:rsidRPr="00745676">
      <w:pPr>
        <w:jc w:val="both"/>
      </w:pPr>
      <w:r>
        <w:tab/>
        <w:t xml:space="preserve">Uvidom u predmet ovog suda br. </w:t>
      </w:r>
      <w:r w:rsidR="00DB0255">
        <w:t>9</w:t>
      </w:r>
      <w:r w:rsidRPr="00745676">
        <w:t xml:space="preserve"> St-</w:t>
      </w:r>
      <w:r w:rsidR="00DB0255">
        <w:t>70</w:t>
      </w:r>
      <w:r w:rsidR="00325A6D">
        <w:t>/16</w:t>
      </w:r>
      <w:r w:rsidRPr="00745676">
        <w:t xml:space="preserve"> utvrđeno je da je</w:t>
      </w:r>
      <w:r w:rsidR="002524E3">
        <w:t xml:space="preserve"> FINA </w:t>
      </w:r>
      <w:r w:rsidR="00DB0255">
        <w:t>14. siječnja 2016</w:t>
      </w:r>
      <w:r w:rsidR="002524E3">
        <w:t xml:space="preserve">. podnijela prijedlog za otvaranje stečajnog postupka nad trgovačkim društvom </w:t>
      </w:r>
      <w:r w:rsidR="00DB0255">
        <w:t xml:space="preserve">GRANPORTEX, d.o.o., Šibenik. </w:t>
      </w:r>
    </w:p>
    <w:p w:rsidRDefault="007F380D" w:rsidP="007F380D" w:rsidR="007F380D" w:rsidRPr="00BE3123">
      <w:pPr>
        <w:ind w:firstLine="708"/>
        <w:jc w:val="both"/>
      </w:pPr>
      <w:r w:rsidRPr="00BE3123">
        <w:t xml:space="preserve">Odredbom čl. 10. Stečajnog zakona (Narodne novine broj 71/15, dalje: SZ) propisano je da se u predstečajnom i stečajnom postupku na odgovarajući način primjenjuju pravila parničnog postupka u postupku pred trgovačkim sudovima. Nadalje, odredbom čl. 333. st. 2. Zakona o parničnom postupku (Narodne novine broj: 25/13 i 89/14)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7F380D" w:rsidP="007F380D" w:rsidR="007F380D" w:rsidRPr="00BE3123">
      <w:pPr>
        <w:ind w:firstLine="708"/>
        <w:jc w:val="both"/>
      </w:pPr>
      <w:r w:rsidRPr="00BE3123">
        <w:t xml:space="preserve">Obzirom da je dakle </w:t>
      </w:r>
      <w:r>
        <w:t>p</w:t>
      </w:r>
      <w:r w:rsidRPr="00BE3123">
        <w:t xml:space="preserve">o prijedlogu za </w:t>
      </w:r>
      <w:r w:rsidR="004B0A78">
        <w:t>otvaranje stečajnog</w:t>
      </w:r>
      <w:r w:rsidRPr="00BE3123">
        <w:t xml:space="preserve"> postupka sud već odlučio, a protiv jednog dužnika može se voditi samo jedan </w:t>
      </w:r>
      <w:r>
        <w:t xml:space="preserve">stečajni </w:t>
      </w:r>
      <w:r w:rsidRPr="00BE3123">
        <w:t>postupak</w:t>
      </w:r>
      <w:r>
        <w:t xml:space="preserve"> bez obzira da li je riječ o redovnom ili skraćenom stečajnom postupku</w:t>
      </w:r>
      <w:r w:rsidRPr="00BE3123">
        <w:t xml:space="preserve"> budući je riječ o takozvanoj generalnoj ovrsi, to je prijedlog valjalo odbaciti kao nedopušten.</w:t>
      </w:r>
    </w:p>
    <w:p w:rsidRDefault="007F380D" w:rsidP="007F380D" w:rsidR="007F380D" w:rsidRPr="00BE3123">
      <w:pPr>
        <w:jc w:val="both"/>
      </w:pPr>
      <w:r w:rsidRPr="00BE3123">
        <w:t xml:space="preserve">           Stoga je odlučeno kao u izreci. </w:t>
      </w:r>
    </w:p>
    <w:p w:rsidRDefault="005F089D" w:rsidP="007F380D" w:rsidR="005F089D">
      <w:pPr>
        <w:jc w:val="both"/>
      </w:pPr>
    </w:p>
    <w:p w:rsidRDefault="000050AB" w:rsidP="004B0A78" w:rsidR="00B95CF4" w:rsidRPr="001F4418">
      <w:pPr>
        <w:jc w:val="center"/>
      </w:pPr>
      <w:r w:rsidRPr="001F4418">
        <w:t>U Zadru,</w:t>
      </w:r>
      <w:r w:rsidR="00AD4B8C">
        <w:t xml:space="preserve"> </w:t>
      </w:r>
      <w:r w:rsidR="00325A6D">
        <w:t>1</w:t>
      </w:r>
      <w:r w:rsidR="002524E3">
        <w:t>3</w:t>
      </w:r>
      <w:r w:rsidR="00325A6D">
        <w:t>. rujna</w:t>
      </w:r>
      <w:r w:rsidR="00E5083F">
        <w:t xml:space="preserve"> 2016.</w:t>
      </w:r>
      <w:r w:rsidR="00240BFA" w:rsidRPr="001F4418">
        <w:t xml:space="preserve">             </w:t>
      </w:r>
    </w:p>
    <w:p w:rsidRDefault="007F380D" w:rsidP="008326B6" w:rsidR="00AD4B8C">
      <w:pPr>
        <w:jc w:val="right"/>
      </w:pPr>
      <w:r>
        <w:t>S</w:t>
      </w:r>
      <w:r w:rsidR="008F307C">
        <w:t>utkinja</w:t>
      </w:r>
      <w:r w:rsidR="00233642">
        <w:t xml:space="preserve">:       </w:t>
      </w:r>
    </w:p>
    <w:p w:rsidRDefault="000050AB" w:rsidP="008326B6" w:rsidR="00A52522" w:rsidRPr="001F4418">
      <w:pPr>
        <w:jc w:val="right"/>
      </w:pPr>
      <w:r w:rsidRPr="001F4418">
        <w:t>Ardena Bajlo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325A6D" w:rsidP="00A52522" w:rsidR="00325A6D">
      <w:pPr>
        <w:ind w:firstLine="708" w:left="5664"/>
        <w:jc w:val="right"/>
      </w:pPr>
    </w:p>
    <w:p w:rsidRDefault="00226A0B" w:rsidP="000050AB" w:rsidR="00226A0B" w:rsidRPr="001F4418"/>
    <w:p w:rsidRDefault="000050AB" w:rsidP="000050AB" w:rsidR="000050AB" w:rsidRPr="001F4418">
      <w:r w:rsidRPr="001F4418">
        <w:t xml:space="preserve">POUKA O PRAVNOM LIJEKU: </w:t>
      </w:r>
    </w:p>
    <w:p w:rsidRDefault="00671657" w:rsidP="00671657" w:rsidR="00671657" w:rsidRPr="00976A50">
      <w:pPr>
        <w:jc w:val="both"/>
      </w:pPr>
      <w:r w:rsidRPr="00976A50">
        <w:lastRenderedPageBreak/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>a ista se podnosi ovom sudu u dva primjerka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 w:rsidRPr="00976A50">
      <w:pPr>
        <w:numPr>
          <w:ilvl w:val="0"/>
          <w:numId w:val="3"/>
        </w:numPr>
      </w:pPr>
      <w:r>
        <w:t>podnositelju prijedloga</w:t>
      </w:r>
      <w:r w:rsidR="006B78E4">
        <w:t xml:space="preserve"> – e-mailom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5F089D" w:rsidR="00DF6BB2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746AF4">
      <w:rPr>
        <w:noProof/>
      </w:rPr>
      <w:t>2</w:t>
    </w:r>
    <w:r>
      <w:fldChar w:fldCharType="end"/>
    </w:r>
    <w:r>
      <w:t xml:space="preserve">                                                1St-</w:t>
    </w:r>
    <w:r w:rsidR="00DB0255">
      <w:t>819/16-13</w:t>
    </w:r>
  </w:p>
  <w:p w:rsidRDefault="00DF6BB2" w:rsidP="005F089D" w:rsidR="00DF6BB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524E3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25A6D"/>
    <w:rsid w:val="003462CC"/>
    <w:rsid w:val="00362EC2"/>
    <w:rsid w:val="00371CB1"/>
    <w:rsid w:val="003F7656"/>
    <w:rsid w:val="00413D48"/>
    <w:rsid w:val="0043282B"/>
    <w:rsid w:val="00460BE5"/>
    <w:rsid w:val="0047443F"/>
    <w:rsid w:val="004B0A78"/>
    <w:rsid w:val="004B38DA"/>
    <w:rsid w:val="004B3F73"/>
    <w:rsid w:val="004D1C9C"/>
    <w:rsid w:val="004D6002"/>
    <w:rsid w:val="00503657"/>
    <w:rsid w:val="00532FF1"/>
    <w:rsid w:val="00564632"/>
    <w:rsid w:val="00576AA0"/>
    <w:rsid w:val="005B6AFC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6B78E4"/>
    <w:rsid w:val="00713C8E"/>
    <w:rsid w:val="007209EE"/>
    <w:rsid w:val="007441DC"/>
    <w:rsid w:val="00746AF4"/>
    <w:rsid w:val="0076688A"/>
    <w:rsid w:val="007677EE"/>
    <w:rsid w:val="007B6E08"/>
    <w:rsid w:val="007C1A8D"/>
    <w:rsid w:val="007C2FD8"/>
    <w:rsid w:val="007E7365"/>
    <w:rsid w:val="007F380D"/>
    <w:rsid w:val="007F5B91"/>
    <w:rsid w:val="008326B6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A2045"/>
    <w:rsid w:val="00AB5B26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51ED8"/>
    <w:rsid w:val="00D2701D"/>
    <w:rsid w:val="00DB0255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211E8"/>
    <w:rsid w:val="00F401EF"/>
    <w:rsid w:val="00F51337"/>
    <w:rsid w:val="00F60255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6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A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A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A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A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6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A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A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A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A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GRANPORTEX, d.o.o. za trgovinu</izvorni_sadrzaj>
    <derivirana_varijabla naziv="DomainObject.Predmet.ProtustrankaFormated_1">  GRANPORTEX, d.o.o. za trgovinu</derivirana_varijabla>
  </DomainObject.Predmet.ProtustrankaFormated>
  <DomainObject.Predmet.ProtustrankaFormatedOIB>
    <izvorni_sadrzaj>  GRANPORTEX, d.o.o. za trgovinu, OIB 86538427641</izvorni_sadrzaj>
    <derivirana_varijabla naziv="DomainObject.Predmet.ProtustrankaFormatedOIB_1">  GRANPORTEX, d.o.o. za trgovinu, OIB 86538427641</derivirana_varijabla>
  </DomainObject.Predmet.ProtustrankaFormatedOIB>
  <DomainObject.Predmet.ProtustrankaFormatedWithAdress>
    <izvorni_sadrzaj> GRANPORTEX, d.o.o. za trgovinu, Put Gvozdenova 211, 22000 Šibenik</izvorni_sadrzaj>
    <derivirana_varijabla naziv="DomainObject.Predmet.ProtustrankaFormatedWithAdress_1"> GRANPORTEX, d.o.o. za trgovinu, Put Gvozdenova 211, 22000 Šibenik</derivirana_varijabla>
  </DomainObject.Predmet.ProtustrankaFormatedWithAdress>
  <DomainObject.Predmet.ProtustrankaFormatedWithAdressOIB>
    <izvorni_sadrzaj> GRANPORTEX, d.o.o. za trgovinu, OIB 86538427641, Put Gvozdenova 211, 22000 Šibenik</izvorni_sadrzaj>
    <derivirana_varijabla naziv="DomainObject.Predmet.ProtustrankaFormatedWithAdressOIB_1"> GRANPORTEX, d.o.o. za trgovinu, OIB 86538427641, Put Gvozdenova 211, 22000 Šibenik</derivirana_varijabla>
  </DomainObject.Predmet.ProtustrankaFormatedWithAdressOIB>
  <DomainObject.Predmet.ProtustrankaWithAdress>
    <izvorni_sadrzaj>GRANPORTEX, d.o.o. za trgovinu Put Gvozdenova 211, 22000 Šibenik</izvorni_sadrzaj>
    <derivirana_varijabla naziv="DomainObject.Predmet.ProtustrankaWithAdress_1">GRANPORTEX, d.o.o. za trgovinu Put Gvozdenova 211, 22000 Šibenik</derivirana_varijabla>
  </DomainObject.Predmet.ProtustrankaWithAdress>
  <DomainObject.Predmet.ProtustrankaWithAdressOIB>
    <izvorni_sadrzaj>GRANPORTEX, d.o.o. za trgovinu, OIB 86538427641, Put Gvozdenova 211, 22000 Šibenik</izvorni_sadrzaj>
    <derivirana_varijabla naziv="DomainObject.Predmet.ProtustrankaWithAdressOIB_1">GRANPORTEX, d.o.o. za trgovinu, OIB 86538427641, Put Gvozdenova 211, 22000 Šibenik</derivirana_varijabla>
  </DomainObject.Predmet.ProtustrankaWithAdressOIB>
  <DomainObject.Predmet.ProtustrankaNazivFormated>
    <izvorni_sadrzaj>GRANPORTEX, d.o.o. za trgovinu</izvorni_sadrzaj>
    <derivirana_varijabla naziv="DomainObject.Predmet.ProtustrankaNazivFormated_1">GRANPORTEX, d.o.o. za trgovinu</derivirana_varijabla>
  </DomainObject.Predmet.ProtustrankaNazivFormated>
  <DomainObject.Predmet.ProtustrankaNazivFormatedOIB>
    <izvorni_sadrzaj>GRANPORTEX, d.o.o. za trgovinu, OIB 86538427641</izvorni_sadrzaj>
    <derivirana_varijabla naziv="DomainObject.Predmet.ProtustrankaNazivFormatedOIB_1">GRANPORTEX, d.o.o. za trgovinu, OIB 86538427641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GRANPORTEX, d.o.o. za trgovinu</item>
    </izvorni_sadrzaj>
    <derivirana_varijabla naziv="DomainObject.Predmet.ProtuStrankaListFormated_1">
      <item>GRANPORTEX, d.o.o. za trgovinu</item>
    </derivirana_varijabla>
  </DomainObject.Predmet.ProtuStrankaListFormated>
  <DomainObject.Predmet.ProtuStrankaListFormatedOIB>
    <izvorni_sadrzaj>
      <item>GRANPORTEX, d.o.o. za trgovinu, OIB 86538427641</item>
    </izvorni_sadrzaj>
    <derivirana_varijabla naziv="DomainObject.Predmet.ProtuStrankaListFormatedOIB_1">
      <item>GRANPORTEX, d.o.o. za trgovinu, OIB 86538427641</item>
    </derivirana_varijabla>
  </DomainObject.Predmet.ProtuStrankaListFormatedOIB>
  <DomainObject.Predmet.ProtuStrankaListFormatedWithAdress>
    <izvorni_sadrzaj>
      <item>GRANPORTEX, d.o.o. za trgovinu, Put Gvozdenova 211, 22000 Šibenik</item>
    </izvorni_sadrzaj>
    <derivirana_varijabla naziv="DomainObject.Predmet.ProtuStrankaListFormatedWithAdress_1">
      <item>GRANPORTEX, d.o.o. za trgovinu, Put Gvozdenova 211, 22000 Šibenik</item>
    </derivirana_varijabla>
  </DomainObject.Predmet.ProtuStrankaListFormatedWithAdress>
  <DomainObject.Predmet.ProtuStrankaListFormatedWithAdressOIB>
    <izvorni_sadrzaj>
      <item>GRANPORTEX, d.o.o. za trgovinu, OIB 86538427641, Put Gvozdenova 211, 22000 Šibenik</item>
    </izvorni_sadrzaj>
    <derivirana_varijabla naziv="DomainObject.Predmet.ProtuStrankaListFormatedWithAdressOIB_1">
      <item>GRANPORTEX, d.o.o. za trgovinu, OIB 86538427641, Put Gvozdenova 211, 22000 Šibenik</item>
    </derivirana_varijabla>
  </DomainObject.Predmet.ProtuStrankaListFormatedWithAdressOIB>
  <DomainObject.Predmet.ProtuStrankaListNazivFormated>
    <izvorni_sadrzaj>
      <item>GRANPORTEX, d.o.o. za trgovinu</item>
    </izvorni_sadrzaj>
    <derivirana_varijabla naziv="DomainObject.Predmet.ProtuStrankaListNazivFormated_1">
      <item>GRANPORTEX, d.o.o. za trgovinu</item>
    </derivirana_varijabla>
  </DomainObject.Predmet.ProtuStrankaListNazivFormated>
  <DomainObject.Predmet.ProtuStrankaListNazivFormatedOIB>
    <izvorni_sadrzaj>
      <item>GRANPORTEX, d.o.o. za trgovinu, OIB 86538427641</item>
    </izvorni_sadrzaj>
    <derivirana_varijabla naziv="DomainObject.Predmet.ProtuStrankaListNazivFormatedOIB_1">
      <item>GRANPORTEX, d.o.o. za trgovinu, OIB 86538427641</item>
    </derivirana_varijabla>
  </DomainObject.Predmet.ProtuStrankaListNazivFormatedOIB>
  <DomainObject.Predmet.OstaliListFormated>
    <izvorni_sadrzaj>
      <item>Neno Elez</item>
    </izvorni_sadrzaj>
    <derivirana_varijabla naziv="DomainObject.Predmet.OstaliListFormated_1">
      <item>Neno Elez</item>
    </derivirana_varijabla>
  </DomainObject.Predmet.OstaliListFormated>
  <DomainObject.Predmet.OstaliListFormatedOIB>
    <izvorni_sadrzaj>
      <item>Neno Elez, OIB 73879894275</item>
    </izvorni_sadrzaj>
    <derivirana_varijabla naziv="DomainObject.Predmet.OstaliListFormatedOIB_1">
      <item>Neno Elez, OIB 73879894275</item>
    </derivirana_varijabla>
  </DomainObject.Predmet.OstaliListFormatedOIB>
  <DomainObject.Predmet.OstaliListFormatedWithAdress>
    <izvorni_sadrzaj>
      <item>Neno Elez, Put Gvozdenova 211, 22000 Šibenik</item>
    </izvorni_sadrzaj>
    <derivirana_varijabla naziv="DomainObject.Predmet.OstaliListFormatedWithAdress_1">
      <item>Neno Elez, Put Gvozdenova 211, 22000 Šibenik</item>
    </derivirana_varijabla>
  </DomainObject.Predmet.OstaliListFormatedWithAdress>
  <DomainObject.Predmet.OstaliListFormatedWithAdressOIB>
    <izvorni_sadrzaj>
      <item>Neno Elez, OIB 73879894275, Put Gvozdenova 211, 22000 Šibenik</item>
    </izvorni_sadrzaj>
    <derivirana_varijabla naziv="DomainObject.Predmet.OstaliListFormatedWithAdressOIB_1">
      <item>Neno Elez, OIB 73879894275, Put Gvozdenova 211, 22000 Šibenik</item>
    </derivirana_varijabla>
  </DomainObject.Predmet.OstaliListFormatedWithAdressOIB>
  <DomainObject.Predmet.OstaliListNazivFormated>
    <izvorni_sadrzaj>
      <item>Neno Elez</item>
    </izvorni_sadrzaj>
    <derivirana_varijabla naziv="DomainObject.Predmet.OstaliListNazivFormated_1">
      <item>Neno Elez</item>
    </derivirana_varijabla>
  </DomainObject.Predmet.OstaliListNazivFormated>
  <DomainObject.Predmet.OstaliListNazivFormatedOIB>
    <izvorni_sadrzaj>
      <item>Neno Elez, OIB 73879894275</item>
    </izvorni_sadrzaj>
    <derivirana_varijabla naziv="DomainObject.Predmet.OstaliListNazivFormatedOIB_1">
      <item>Neno Elez, OIB 73879894275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GRANPORTEX, d.o.o. za trgovinu</izvorni_sadrzaj>
    <derivirana_varijabla naziv="DomainObject.Predmet.ProtustrankaIDrugi_1">GRANPORTEX,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GRANPORTEX, d.o.o. za trgovinu, OIB 86538427641, Put Gvozdenova 211, 22000 Šibenik</izvorni_sadrzaj>
    <derivirana_varijabla naziv="DomainObject.Predmet.ProtustrankaIDrugiAdressOIB_1">GRANPORTEX, d.o.o. za trgovinu, OIB 86538427641, Put Gvozdenova 211,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GRANPORTEX, d.o.o. za trgovinu</item>
      <item>Neno Elez</item>
    </izvorni_sadrzaj>
    <derivirana_varijabla naziv="DomainObject.Predmet.SudioniciListNaziv_1">
      <item>FINA - Podružnica Šibenik</item>
      <item>GRANPORTEX, d.o.o. za trgovinu</item>
      <item>Neno Elez</item>
    </derivirana_varijabla>
  </DomainObject.Predmet.SudioniciListNaziv>
  <DomainObject.Predmet.SudioniciListAdressOIB>
    <izvorni_sadrzaj>
      <item>FINA - Podružnica Šibenik, OIB 85821130368, Perivoj L. Marune 1,22000 Šibenik</item>
      <item>GRANPORTEX, d.o.o. za trgovinu, OIB 86538427641, Put Gvozdenova 211,22000 Šibenik</item>
      <item>Neno Elez, OIB 73879894275, Put Gvozdenova 211,22000 Šibenik</item>
    </izvorni_sadrzaj>
    <derivirana_varijabla naziv="DomainObject.Predmet.SudioniciListAdressOIB_1">
      <item>FINA - Podružnica Šibenik, OIB 85821130368, Perivoj L. Marune 1,22000 Šibenik</item>
      <item>GRANPORTEX, d.o.o. za trgovinu, OIB 86538427641, Put Gvozdenova 211,22000 Šibenik</item>
      <item>Neno Elez, OIB 73879894275, Put Gvozdenova 211,22000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86538427641</item>
      <item>, OIB 73879894275</item>
    </izvorni_sadrzaj>
    <derivirana_varijabla naziv="DomainObject.Predmet.SudioniciListNazivOIB_1">
      <item>, OIB 85821130368</item>
      <item>, OIB 86538427641</item>
      <item>, OIB 73879894275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0F63E3-02C1-4E3B-BE1E-54842B39BB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366</properties:Words>
  <properties:Characters>1884</properties:Characters>
  <properties:Lines>66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2016-09-13T09:54:00Z</dcterms:created>
  <dc:creator>Ardena Bajlo</dc:creator>
  <cp:lastModifiedBy>wsadmin</cp:lastModifiedBy>
  <cp:lastPrinted>2015-07-21T09:29:00Z</cp:lastPrinted>
  <dcterms:modified xmlns:xsi="http://www.w3.org/2001/XMLSchema-instance" xsi:type="dcterms:W3CDTF">2016-09-13T09:54:00Z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