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0b55" w14:paraId="a680b55" w:rsidRDefault="00DC6A76" w:rsidP="00DC6A76" w:rsidR="00DC6A76" w:rsidRPr="007A6D95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C6A76" w:rsidP="00DC6A76" w:rsidR="00DC6A76" w:rsidRPr="007A6D95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C6A76" w:rsidP="00DC6A76" w:rsidR="00DC6A76" w:rsidRPr="007A6D95">
      <w:pPr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7A6D95">
        <w:rPr>
          <w:rStyle w:val="Naglaeno"/>
          <w:rFonts w:cs="Times New Roman" w:hAnsi="Times New Roman" w:ascii="Times New Roman"/>
          <w:sz w:val="24"/>
          <w:szCs w:val="24"/>
        </w:rPr>
        <w:t xml:space="preserve">            </w:t>
      </w:r>
      <w:r w:rsidRPr="007A6D95">
        <w:rPr>
          <w:rStyle w:val="Naglaeno"/>
          <w:rFonts w:cs="Times New Roman" w:hAnsi="Times New Roman" w:ascii="Times New Roman"/>
          <w:b w:val="false"/>
          <w:noProof/>
          <w:sz w:val="24"/>
          <w:szCs w:val="24"/>
          <w:lang w:eastAsia="hr-HR" w:val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6A76" w:rsidP="00DC6A76" w:rsidR="00DC6A76" w:rsidRPr="007A6D95">
      <w:pPr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DC6A76" w:rsidP="00DC6A76" w:rsidR="00DC6A76" w:rsidRPr="007A6D95">
      <w:pPr>
        <w:rPr>
          <w:rFonts w:cs="Times New Roman" w:hAnsi="Times New Roman" w:ascii="Times New Roman"/>
          <w:sz w:val="24"/>
          <w:szCs w:val="24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</w:rPr>
        <w:t xml:space="preserve">TRGOVAČKI SUD U OSIJEKU                                       </w:t>
      </w:r>
      <w:r w:rsidRPr="007A6D95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7A6D95">
        <w:rPr>
          <w:rFonts w:cs="Times New Roman" w:hAnsi="Times New Roman" w:ascii="Times New Roman"/>
          <w:color w:val="000000"/>
          <w:sz w:val="24"/>
          <w:szCs w:val="24"/>
        </w:rPr>
        <w:tab/>
        <w:t>Broj: 3/St-</w:t>
      </w:r>
      <w:r w:rsidR="00EE39B9">
        <w:rPr>
          <w:rFonts w:cs="Times New Roman" w:hAnsi="Times New Roman" w:ascii="Times New Roman"/>
          <w:color w:val="000000"/>
          <w:sz w:val="24"/>
          <w:szCs w:val="24"/>
        </w:rPr>
        <w:t>566/2017-14</w:t>
      </w:r>
    </w:p>
    <w:p w:rsidRDefault="00DC6A76" w:rsidP="00DC6A76" w:rsidR="00DC6A76" w:rsidRPr="007A6D95">
      <w:pPr>
        <w:rPr>
          <w:rFonts w:cs="Times New Roman" w:hAnsi="Times New Roman" w:ascii="Times New Roman"/>
          <w:sz w:val="24"/>
          <w:szCs w:val="24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</w:rPr>
        <w:t xml:space="preserve">STALNA SLUŽBA U SLAVONSKOM BRODU </w:t>
      </w:r>
    </w:p>
    <w:p w:rsidRDefault="00DC6A76" w:rsidP="00DC6A76" w:rsidR="00DC6A76" w:rsidRPr="007A6D95">
      <w:pPr>
        <w:rPr>
          <w:rFonts w:cs="Times New Roman" w:hAnsi="Times New Roman" w:ascii="Times New Roman"/>
          <w:sz w:val="24"/>
          <w:szCs w:val="24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</w:rPr>
        <w:t>Trg pobjede 13</w:t>
      </w:r>
    </w:p>
    <w:p w:rsidRDefault="00DC6A76" w:rsidP="00DC6A76" w:rsidR="00DC6A76" w:rsidRPr="007A6D95">
      <w:pPr>
        <w:rPr>
          <w:rFonts w:cs="Times New Roman" w:hAnsi="Times New Roman" w:ascii="Times New Roman"/>
          <w:sz w:val="24"/>
          <w:szCs w:val="24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</w:rPr>
        <w:t>35000 SLAVONSKI BROD</w:t>
      </w:r>
    </w:p>
    <w:p w:rsidRDefault="00DC6A76" w:rsidP="007A6D95" w:rsidR="00DC6A76" w:rsidRPr="007A6D95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7A6D95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H R V A T S K A</w:t>
      </w:r>
    </w:p>
    <w:p w:rsidRDefault="00DC6A76" w:rsidP="007A6D95" w:rsidR="00DC6A76" w:rsidRPr="007A6D95">
      <w:pPr>
        <w:spacing w:after="0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7A6D95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J E Š E N J E</w:t>
      </w:r>
    </w:p>
    <w:p w:rsidRDefault="007A6D95" w:rsidP="007A6D95" w:rsidR="007A6D95" w:rsidRPr="007A6D95">
      <w:pPr>
        <w:spacing w:after="0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DC6A76" w:rsidP="007A6D95" w:rsidR="007A6D95" w:rsidRPr="007A6D95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  <w:r w:rsidR="007A6D95"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STALNA SLUŽBA </w:t>
      </w:r>
      <w:r w:rsidR="007A6D95"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</w:t>
      </w: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po stečajnoj sutkinji Danijeli Martini Maoduš, </w:t>
      </w:r>
      <w:r w:rsidR="007A6D95"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pravnoj stvari nad </w:t>
      </w:r>
      <w:r w:rsidR="00EE39B9">
        <w:rPr>
          <w:rFonts w:cs="Times New Roman" w:hAnsi="Times New Roman" w:ascii="Times New Roman"/>
          <w:color w:val="000000"/>
          <w:sz w:val="24"/>
          <w:szCs w:val="24"/>
          <w:lang w:val="hr-HR"/>
        </w:rPr>
        <w:t>dužnikom TIPLERICA d.o.o., Slavonski Brod, Juraja Dobrile 1A, OIB: 17931715119</w:t>
      </w:r>
      <w:r w:rsidR="007A6D95"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</w:t>
      </w:r>
      <w:r w:rsidR="007A6D95"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>3. kolovoza 2017.</w:t>
      </w:r>
    </w:p>
    <w:p w:rsidRDefault="00DC6A76" w:rsidP="007A6D95" w:rsidR="00DC6A76" w:rsidRPr="007A6D95">
      <w:pPr>
        <w:spacing w:after="0"/>
        <w:ind w:firstLine="708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7A6D95" w:rsidR="00DC6A76" w:rsidRPr="007A6D95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7A6D95" w:rsidP="007A6D95" w:rsidR="007A6D95" w:rsidRPr="007A6D9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7A6D95" w:rsidR="00DC6A76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Branko Penić, Slavonski Brod, Ardelija Della Belle 15, OIB: 44760983293 razrješava se dužnosti </w:t>
      </w:r>
      <w:r w:rsidR="00EE39B9">
        <w:rPr>
          <w:rFonts w:cs="Times New Roman" w:hAnsi="Times New Roman" w:ascii="Times New Roman"/>
          <w:color w:val="000000"/>
          <w:sz w:val="24"/>
          <w:szCs w:val="24"/>
          <w:lang w:val="hr-HR"/>
        </w:rPr>
        <w:t>privremenog stečajnog upravitelja dužnika</w:t>
      </w: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E39B9">
        <w:rPr>
          <w:rFonts w:cs="Times New Roman" w:hAnsi="Times New Roman" w:ascii="Times New Roman"/>
          <w:color w:val="000000"/>
          <w:sz w:val="24"/>
          <w:szCs w:val="24"/>
          <w:lang w:val="hr-HR"/>
        </w:rPr>
        <w:t>TIPLERICA d.o.o., Slavonski Brod, Juraja Dobrile 1A, OIB: 17931715119</w:t>
      </w: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 </w:t>
      </w:r>
    </w:p>
    <w:p w:rsidRDefault="007A6D95" w:rsidP="00EE39B9" w:rsidR="007A6D95" w:rsidRPr="007A6D95">
      <w:pPr>
        <w:pStyle w:val="Odlomakpopisa"/>
        <w:spacing w:after="0"/>
        <w:ind w:left="142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C6A76" w:rsidP="00EE39B9" w:rsidR="00D54D26" w:rsidRPr="00EE39B9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54D2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Imenuje se </w:t>
      </w:r>
      <w:r w:rsidR="00EE39B9">
        <w:rPr>
          <w:rFonts w:cs="Times New Roman" w:hAnsi="Times New Roman" w:ascii="Times New Roman"/>
          <w:color w:val="000000"/>
          <w:sz w:val="24"/>
          <w:szCs w:val="24"/>
          <w:lang w:val="hr-HR"/>
        </w:rPr>
        <w:t>privremeni stečajni upravitelj</w:t>
      </w:r>
      <w:r w:rsidR="007A6D95" w:rsidRPr="00D54D2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E39B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TIPLERICA d.o.o., Slavonski Brod, Juraja Dobrile 1A, OIB: 17931715119 </w:t>
      </w:r>
      <w:r w:rsidR="00EE39B9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Ivan Mikić, Cernik, Baćindol 76, OIB: 72220905423</w:t>
      </w:r>
      <w:r w:rsidR="00D54D26" w:rsidRPr="00D54D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, </w:t>
      </w:r>
      <w:r w:rsidR="00D54D26" w:rsidRPr="00D54D2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koji se </w:t>
      </w:r>
      <w:r w:rsidR="00EE39B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obvezuje u roku od 45 dana sačiniti izvješće o stečajnim razlozima i gospodarskom stanju dužnika, imovini stečajnog dužnika, dali dužnik ima tražbina u odnosu na osnivače dužnika, te članove uprave dužnika i članove njihove obitelji, izjasniti se o pitanju zastare i solventnosti dužnikovih dužnika te dali ima razloga za pobijanje kakvih radnji stečajnog dužnika. </w:t>
      </w:r>
    </w:p>
    <w:p w:rsidRDefault="00EE39B9" w:rsidP="00EE39B9" w:rsidR="00EE39B9" w:rsidRPr="00EE39B9">
      <w:pPr>
        <w:pStyle w:val="Odlomakpopis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E39B9" w:rsidP="00EE39B9" w:rsidR="00EE39B9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Po isteku navedenog roka, odnosno nakon što sud zaprimi izvješće zakazat će se ročište radi izjašnjenja o prijedlogu i radi utvrđivanje uvjeta za otvaranje stečaja.</w:t>
      </w:r>
    </w:p>
    <w:p w:rsidRDefault="00EE39B9" w:rsidP="00EE39B9" w:rsidR="00EE39B9" w:rsidRPr="00EE39B9">
      <w:pPr>
        <w:pStyle w:val="Odlomakpopis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E39B9" w:rsidP="00EE39B9" w:rsidR="00EE39B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E39B9" w:rsidP="00EE39B9" w:rsidR="00EE39B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E39B9" w:rsidP="00EE39B9" w:rsidR="00EE39B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E39B9" w:rsidP="00EE39B9" w:rsidR="00EE39B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E39B9" w:rsidP="00EE39B9" w:rsidR="00EE39B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E39B9" w:rsidP="00EE39B9" w:rsidR="00EE39B9" w:rsidRPr="00EE39B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D26" w:rsidP="00D54D26" w:rsidR="00D54D26" w:rsidRPr="00D54D26">
      <w:pPr>
        <w:spacing w:after="0"/>
        <w:ind w:left="36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D54D26" w:rsidR="00DC6A76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D54D26" w:rsidP="00D54D26" w:rsidR="00D54D26" w:rsidRPr="007A6D9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7A6D95" w:rsidR="00D54D2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54D26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Rješenjem ovog suda od </w:t>
      </w:r>
      <w:r w:rsidR="00EE39B9">
        <w:rPr>
          <w:rFonts w:cs="Times New Roman" w:hAnsi="Times New Roman" w:ascii="Times New Roman"/>
          <w:color w:val="000000"/>
          <w:sz w:val="24"/>
          <w:szCs w:val="24"/>
          <w:lang w:val="hr-HR"/>
        </w:rPr>
        <w:t>26. srpnja 2017</w:t>
      </w:r>
      <w:r w:rsidR="00D54D2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E39B9">
        <w:rPr>
          <w:rFonts w:cs="Times New Roman" w:hAnsi="Times New Roman" w:ascii="Times New Roman"/>
          <w:color w:val="000000"/>
          <w:sz w:val="24"/>
          <w:szCs w:val="24"/>
          <w:lang w:val="hr-HR"/>
        </w:rPr>
        <w:t>imenovan je privremeni stečajni upravitelj. Podneskom od 31. srpnja 2017. godine Branko Penić koji je imenovan na tu dužnost zatražio je razrješenje zbog zdravstvenih razloga.</w:t>
      </w:r>
    </w:p>
    <w:p w:rsidRDefault="00EE39B9" w:rsidP="007A6D95" w:rsidR="00EE39B9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E39B9" w:rsidP="00EE39B9" w:rsidR="00EE39B9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Novi priv. steč. upravitelj imenovan je automatskim određivanjem putem eSpisa uz izuzetak onih stečajnih upravitelja koji su zbog zdravstvenih razloga zatražili izuzeće od daljnjih imenovanja, a koji su svoje zahtjeve zaprimili u predsjedništvu ovog Suda.</w:t>
      </w:r>
    </w:p>
    <w:p w:rsidRDefault="00D54D26" w:rsidP="007A6D95" w:rsidR="00D54D2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D26" w:rsidP="00EE39B9" w:rsidR="00DC6A7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C6A76"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Stoga je odlučeno kao u izreci ovog rješenja po čl. članku 27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C6A76"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stavak 5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C6A76"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zakona.</w:t>
      </w:r>
    </w:p>
    <w:p w:rsidRDefault="00D54D26" w:rsidP="007A6D95" w:rsidR="00D54D26" w:rsidRPr="007A6D9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D26" w:rsidP="007A6D95" w:rsidR="00D54D26" w:rsidRPr="007A6D9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D54D26" w:rsidR="00DC6A76" w:rsidRPr="007A6D9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D54D26">
        <w:rPr>
          <w:rFonts w:cs="Times New Roman" w:hAnsi="Times New Roman" w:ascii="Times New Roman"/>
          <w:color w:val="000000"/>
          <w:sz w:val="24"/>
          <w:szCs w:val="24"/>
          <w:lang w:val="hr-HR"/>
        </w:rPr>
        <w:t>3. kolovoza 2017.</w:t>
      </w:r>
    </w:p>
    <w:p w:rsidRDefault="00DC6A76" w:rsidP="007A6D95" w:rsidR="00DC6A76" w:rsidRPr="007A6D9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STEČAJNI SUDAC:</w:t>
      </w:r>
    </w:p>
    <w:p w:rsidRDefault="00DC6A76" w:rsidP="007A6D95" w:rsidR="00DC6A76" w:rsidRPr="007A6D9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</w:t>
      </w:r>
      <w:r w:rsidR="00981F5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Daniela Martini Maoduš</w:t>
      </w:r>
    </w:p>
    <w:p w:rsidRDefault="00DC6A76" w:rsidP="007A6D95" w:rsidR="00DC6A76" w:rsidRPr="00981F51">
      <w:pPr>
        <w:spacing w:after="0"/>
        <w:jc w:val="both"/>
        <w:rPr>
          <w:rFonts w:cs="Times New Roman" w:hAnsi="Times New Roman" w:ascii="Times New Roman"/>
          <w:sz w:val="20"/>
          <w:szCs w:val="20"/>
          <w:lang w:val="hr-HR"/>
        </w:rPr>
      </w:pPr>
    </w:p>
    <w:p w:rsidRDefault="00DC6A76" w:rsidP="007A6D95" w:rsidR="00DC6A76" w:rsidRPr="00981F51">
      <w:pPr>
        <w:spacing w:after="0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981F51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NAPUTAK O PRAVNOM LIJEKU:</w:t>
      </w:r>
    </w:p>
    <w:p w:rsidRDefault="00DC6A76" w:rsidP="007A6D95" w:rsidR="00DC6A76" w:rsidRPr="00981F51">
      <w:pPr>
        <w:spacing w:after="0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981F51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Protiv ovog rješenja  u djelu u kojem se odnosi na razrješenje stečajnog upravitelja pravo žalbe u roku od 8 dana  imaju samo stečajni vjerovnici. </w:t>
      </w:r>
      <w:r w:rsidR="00981F51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Protiv odluke suda da se imenovanje stečajnog upravitelja izuzme od automatske dodjele putem eSpisa pravo žalbe imaju svi steč.upravitelji s liste A. </w:t>
      </w:r>
      <w:r w:rsidRPr="00981F51">
        <w:rPr>
          <w:rFonts w:cs="Times New Roman" w:hAnsi="Times New Roman" w:ascii="Times New Roman"/>
          <w:color w:val="000000"/>
          <w:sz w:val="20"/>
          <w:szCs w:val="20"/>
          <w:lang w:val="hr-HR"/>
        </w:rPr>
        <w:t>Žalba se podnosi  Visokom trgovačkom sudu u Zagrebu putem ovog suda  u tri istovjetna primjerka. Žalbu može podnijeti osoba koja nije bila obuhvaćena izborom za steč.upravitelja kod imenovanja putem eSpisa.</w:t>
      </w:r>
    </w:p>
    <w:p w:rsidRDefault="00DC6A76" w:rsidP="007A6D95" w:rsidR="00DC6A76" w:rsidRPr="007A6D9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81F51" w:rsidP="007A6D95" w:rsidR="00981F5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81F51" w:rsidP="007A6D95" w:rsidR="00981F5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81F51" w:rsidP="007A6D95" w:rsidR="00981F5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81F51" w:rsidP="007A6D95" w:rsidR="00981F5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C6A76" w:rsidP="007A6D95" w:rsidR="00DC6A76" w:rsidRPr="007A6D9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Dostaviti</w:t>
      </w:r>
    </w:p>
    <w:p w:rsidRDefault="00DC6A76" w:rsidP="007A6D95" w:rsidR="00DC6A76" w:rsidRPr="007A6D9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>1. razriješenom i novom</w:t>
      </w:r>
      <w:r w:rsidR="00981F5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stečajnom upravitelju, </w:t>
      </w:r>
      <w:r w:rsidR="00D54D26">
        <w:rPr>
          <w:rFonts w:cs="Times New Roman" w:hAnsi="Times New Roman" w:ascii="Times New Roman"/>
          <w:color w:val="000000"/>
          <w:sz w:val="24"/>
          <w:szCs w:val="24"/>
          <w:lang w:val="hr-HR"/>
        </w:rPr>
        <w:t>svim stečajnim upraviteljima s liste A, radi eventualne mogućnosti ulaganja žalbe, putem eOglasne ploče suda</w:t>
      </w:r>
      <w:r w:rsidR="007B54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poštom radi obavijesti novom priv.steč.upravitelju</w:t>
      </w:r>
    </w:p>
    <w:p w:rsidRDefault="00DC6A76" w:rsidP="007A6D95" w:rsidR="00981F51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7A6D9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2.Registar suda po pravomoćnosti u fizičkom obliku  </w:t>
      </w:r>
    </w:p>
    <w:p w:rsidRDefault="00981F51" w:rsidP="007A6D95" w:rsidR="00981F51" w:rsidRPr="007A6D9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3.</w:t>
      </w:r>
      <w:r w:rsidR="007B5437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kalendar: </w:t>
      </w:r>
      <w:r w:rsidR="007B5437">
        <w:rPr>
          <w:rFonts w:cs="Times New Roman" w:hAnsi="Times New Roman" w:ascii="Times New Roman"/>
          <w:sz w:val="24"/>
          <w:szCs w:val="24"/>
          <w:lang w:val="hr-HR"/>
        </w:rPr>
        <w:t>45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dana</w:t>
      </w:r>
    </w:p>
    <w:p w:rsidRDefault="00DC6A76" w:rsidP="007A6D95" w:rsidR="00DC6A76" w:rsidRPr="007A6D9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100B6" w:rsidP="007A6D95" w:rsidR="002100B6" w:rsidRPr="007A6D95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R="002100B6" w:rsidRPr="007A6D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C451FB"/>
    <w:multiLevelType w:val="hybridMultilevel"/>
    <w:tmpl w:val="526416E8"/>
    <w:lvl w:tplc="49B04C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A76"/>
    <w:rsid w:val="002100B6"/>
    <w:rsid w:val="007A6D95"/>
    <w:rsid w:val="007B5437"/>
    <w:rsid w:val="00981F51"/>
    <w:rsid w:val="00D54D26"/>
    <w:rsid w:val="00DC6A76"/>
    <w:rsid w:val="00EE39B9"/>
    <w:rsid w:val="00F7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6A76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C6A7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A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A76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7A6D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D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DE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D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D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6A76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C6A7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A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A76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7A6D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3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D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DE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D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D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0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0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72305.18</izvorni_sadrzaj>
    <derivirana_varijabla naziv="DomainObject.Predmet.InicijalnaVrijednost_1">72305.18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St-566/2017</izvorni_sadrzaj>
    <derivirana_varijabla naziv="DomainObject.Predmet.OznakaBroj_1">St-566/2017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TIPLERICA d.o.o. za proizvodnju, trgovinu i usluge</izvorni_sadrzaj>
    <derivirana_varijabla naziv="DomainObject.Predmet.ProtustrankaFormated_1">  TIPLERICA d.o.o. za proizvodnju, trgovinu i usluge</derivirana_varijabla>
  </DomainObject.Predmet.ProtustrankaFormated>
  <DomainObject.Predmet.ProtustrankaFormatedOIB>
    <izvorni_sadrzaj>  TIPLERICA d.o.o. za proizvodnju, trgovinu i usluge, OIB 17931715119</izvorni_sadrzaj>
    <derivirana_varijabla naziv="DomainObject.Predmet.ProtustrankaFormatedOIB_1">  TIPLERICA d.o.o. za proizvodnju, trgovinu i usluge, OIB 17931715119</derivirana_varijabla>
  </DomainObject.Predmet.ProtustrankaFormatedOIB>
  <DomainObject.Predmet.ProtustrankaFormatedWithAdress>
    <izvorni_sadrzaj> TIPLERICA d.o.o. za proizvodnju, trgovinu i usluge, Juraja Dobrile 1A , 35000 Slavonski Brod</izvorni_sadrzaj>
    <derivirana_varijabla naziv="DomainObject.Predmet.ProtustrankaFormatedWithAdress_1"> TIPLERICA d.o.o. za proizvodnju, trgovinu i usluge, Juraja Dobrile 1A , 35000 Slavonski Brod</derivirana_varijabla>
  </DomainObject.Predmet.ProtustrankaFormatedWithAdress>
  <DomainObject.Predmet.ProtustrankaFormatedWithAdressOIB>
    <izvorni_sadrzaj> TIPLERICA d.o.o. za proizvodnju, trgovinu i usluge, OIB 17931715119, Juraja Dobrile 1A , 35000 Slavonski Brod</izvorni_sadrzaj>
    <derivirana_varijabla naziv="DomainObject.Predmet.ProtustrankaFormatedWithAdressOIB_1"> TIPLERICA d.o.o. za proizvodnju, trgovinu i usluge, OIB 17931715119, Juraja Dobrile 1A , 35000 Slavonski Brod</derivirana_varijabla>
  </DomainObject.Predmet.ProtustrankaFormatedWithAdressOIB>
  <DomainObject.Predmet.ProtustrankaWithAdress>
    <izvorni_sadrzaj>TIPLERICA d.o.o. za proizvodnju, trgovinu i usluge Juraja Dobrile 1A , 35000 Slavonski Brod</izvorni_sadrzaj>
    <derivirana_varijabla naziv="DomainObject.Predmet.ProtustrankaWithAdress_1">TIPLERICA d.o.o. za proizvodnju, trgovinu i usluge Juraja Dobrile 1A , 35000 Slavonski Brod</derivirana_varijabla>
  </DomainObject.Predmet.ProtustrankaWithAdress>
  <DomainObject.Predmet.ProtustrankaWithAdressOIB>
    <izvorni_sadrzaj>TIPLERICA d.o.o. za proizvodnju, trgovinu i usluge, OIB 17931715119, Juraja Dobrile 1A , 35000 Slavonski Brod</izvorni_sadrzaj>
    <derivirana_varijabla naziv="DomainObject.Predmet.ProtustrankaWithAdressOIB_1">TIPLERICA d.o.o. za proizvodnju, trgovinu i usluge, OIB 17931715119, Juraja Dobrile 1A , 35000 Slavonski Brod</derivirana_varijabla>
  </DomainObject.Predmet.ProtustrankaWithAdressOIB>
  <DomainObject.Predmet.ProtustrankaNazivFormated>
    <izvorni_sadrzaj>TIPLERICA d.o.o. za proizvodnju, trgovinu i usluge</izvorni_sadrzaj>
    <derivirana_varijabla naziv="DomainObject.Predmet.ProtustrankaNazivFormated_1">TIPLERICA d.o.o. za proizvodnju, trgovinu i usluge</derivirana_varijabla>
  </DomainObject.Predmet.ProtustrankaNazivFormated>
  <DomainObject.Predmet.ProtustrankaNazivFormatedOIB>
    <izvorni_sadrzaj>TIPLERICA d.o.o. za proizvodnju, trgovinu i usluge, OIB 17931715119</izvorni_sadrzaj>
    <derivirana_varijabla naziv="DomainObject.Predmet.ProtustrankaNazivFormatedOIB_1">TIPLERICA d.o.o. za proizvodnju, trgovinu i usluge, OIB 17931715119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TIPLERICA d.o.o. za proizvodnju, trgovinu i usluge</item>
    </izvorni_sadrzaj>
    <derivirana_varijabla naziv="DomainObject.Predmet.ProtuStrankaListFormated_1">
      <item>TIPLERICA d.o.o. za proizvodnju, trgovinu i usluge</item>
    </derivirana_varijabla>
  </DomainObject.Predmet.ProtuStrankaListFormated>
  <DomainObject.Predmet.ProtuStrankaListFormatedOIB>
    <izvorni_sadrzaj>
      <item>TIPLERICA d.o.o. za proizvodnju, trgovinu i usluge, OIB 17931715119</item>
    </izvorni_sadrzaj>
    <derivirana_varijabla naziv="DomainObject.Predmet.ProtuStrankaListFormatedOIB_1">
      <item>TIPLERICA d.o.o. za proizvodnju, trgovinu i usluge, OIB 17931715119</item>
    </derivirana_varijabla>
  </DomainObject.Predmet.ProtuStrankaListFormatedOIB>
  <DomainObject.Predmet.ProtuStrankaListFormatedWithAdress>
    <izvorni_sadrzaj>
      <item>TIPLERICA d.o.o. za proizvodnju, trgovinu i usluge, Juraja Dobrile 1A , 35000 Slavonski Brod</item>
    </izvorni_sadrzaj>
    <derivirana_varijabla naziv="DomainObject.Predmet.ProtuStrankaListFormatedWithAdress_1">
      <item>TIPLERICA d.o.o. za proizvodnju, trgovinu i usluge, Juraja Dobrile 1A , 35000 Slavonski Brod</item>
    </derivirana_varijabla>
  </DomainObject.Predmet.ProtuStrankaListFormatedWithAdress>
  <DomainObject.Predmet.ProtuStrankaListFormatedWithAdressOIB>
    <izvorni_sadrzaj>
      <item>TIPLERICA d.o.o. za proizvodnju, trgovinu i usluge, OIB 17931715119, Juraja Dobrile 1A , 35000 Slavonski Brod</item>
    </izvorni_sadrzaj>
    <derivirana_varijabla naziv="DomainObject.Predmet.ProtuStrankaListFormatedWithAdressOIB_1">
      <item>TIPLERICA d.o.o. za proizvodnju, trgovinu i usluge, OIB 17931715119, Juraja Dobrile 1A , 35000 Slavonski Brod</item>
    </derivirana_varijabla>
  </DomainObject.Predmet.ProtuStrankaListFormatedWithAdressOIB>
  <DomainObject.Predmet.ProtuStrankaListNazivFormated>
    <izvorni_sadrzaj>
      <item>TIPLERICA d.o.o. za proizvodnju, trgovinu i usluge</item>
    </izvorni_sadrzaj>
    <derivirana_varijabla naziv="DomainObject.Predmet.ProtuStrankaListNazivFormated_1">
      <item>TIPLERICA d.o.o. za proizvodnju, trgovinu i usluge</item>
    </derivirana_varijabla>
  </DomainObject.Predmet.ProtuStrankaListNazivFormated>
  <DomainObject.Predmet.ProtuStrankaListNazivFormatedOIB>
    <izvorni_sadrzaj>
      <item>TIPLERICA d.o.o. za proizvodnju, trgovinu i usluge, OIB 17931715119</item>
    </izvorni_sadrzaj>
    <derivirana_varijabla naziv="DomainObject.Predmet.ProtuStrankaListNazivFormatedOIB_1">
      <item>TIPLERICA d.o.o. za proizvodnju, trgovinu i usluge, OIB 17931715119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TIPLERICA d.o.o. za proizvodnju, trgovinu i usluge</izvorni_sadrzaj>
    <derivirana_varijabla naziv="DomainObject.Predmet.ProtustrankaIDrugi_1">TIPLERICA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TIPLERICA d.o.o. za proizvodnju, trgovinu i usluge, OIB 17931715119, Juraja Dobrile 1A , 35000 Slavonski Brod</izvorni_sadrzaj>
    <derivirana_varijabla naziv="DomainObject.Predmet.ProtustrankaIDrugiAdressOIB_1">TIPLERICA d.o.o. za proizvodnju, trgovinu i usluge, OIB 17931715119, Juraja Dobrile 1A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TIPLERICA d.o.o. za proizvodnju, trgovinu i usluge</item>
    </izvorni_sadrzaj>
    <derivirana_varijabla naziv="DomainObject.Predmet.SudioniciListNaziv_1">
      <item>Financijska agencija</item>
      <item>TIPLERICA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TIPLERICA d.o.o. za proizvodnju, trgovinu i usluge, OIB 17931715119, Juraja Dobrile 1A ,35000 Slavonski Brod</item>
    </izvorni_sadrzaj>
    <derivirana_varijabla naziv="DomainObject.Predmet.SudioniciListAdressOIB_1">
      <item>Financijska agencija, OIB 85821130368, Ulica grada Vukovara 70,10000 Zagreb</item>
      <item>TIPLERICA d.o.o. za proizvodnju, trgovinu i usluge, OIB 17931715119, Juraja Dobrile 1A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17931715119</item>
    </izvorni_sadrzaj>
    <derivirana_varijabla naziv="DomainObject.Predmet.SudioniciListNazivOIB_1">
      <item>, OIB 85821130368</item>
      <item>, OIB 17931715119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Baćindol 76, Cernik, 35400  Nova Gradiška</item>
    </izvorni_sadrzaj>
    <derivirana_varijabla naziv="DomainObject.Predmet.StecajniUpraviteljiListAddressOIB_1">
      <item>Ivan Mikić, OIB 72220905423, Baćindol 76, Cernik, 35400 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429</properties:Words>
  <properties:Characters>2375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2017-08-03T08:59:00Z</dcterms:created>
  <dc:creator>wsadmin</dc:creator>
  <cp:lastModifiedBy>wsadmin</cp:lastModifiedBy>
  <cp:lastPrinted>2017-08-03T07:39:00Z</cp:lastPrinted>
  <dcterms:modified xmlns:xsi="http://www.w3.org/2001/XMLSchema-instance" xsi:type="dcterms:W3CDTF">2017-08-03T09:02:00Z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