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934396" w:rsidRPr="00C61EDF">
        <w:trPr>
          <w:trHeight w:val="2231"/>
        </w:trPr>
        <w:tc>
          <w:tcPr>
            <w:tcW w:type="dxa" w:w="3369"/>
            <w:vAlign w:val="center"/>
          </w:tcPr>
          <w:p w:rsidRDefault="00934396" w:rsidP="00A66C00" w:rsidR="00934396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34396" w:rsidP="00A66C00" w:rsidR="00934396" w:rsidRPr="00F24FD8">
            <w:pPr>
              <w:spacing w:before="100"/>
            </w:pPr>
            <w:r w:rsidRPr="00F24FD8">
              <w:t>REPUBLIKA HRVATSKA</w:t>
            </w:r>
          </w:p>
          <w:p w:rsidRDefault="00934396" w:rsidP="00A66C00" w:rsidR="00934396" w:rsidRPr="00F24FD8">
            <w:r w:rsidRPr="00F24FD8">
              <w:t>TRGOVAČKI SUD U SPLITU</w:t>
            </w:r>
          </w:p>
          <w:p w:rsidRDefault="00934396" w:rsidP="00DA5B9D" w:rsidR="00934396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F966E2" w:rsidR="00934396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B925C8">
              <w:rPr>
                <w:noProof/>
              </w:rPr>
              <w:t>604</w:t>
            </w:r>
            <w:r w:rsidR="00B650CE">
              <w:rPr>
                <w:noProof/>
              </w:rPr>
              <w:t>/2018-</w:t>
            </w:r>
            <w:r w:rsidR="00F966E2">
              <w:rPr>
                <w:noProof/>
              </w:rPr>
              <w:t>11</w:t>
            </w:r>
          </w:p>
        </w:tc>
      </w:tr>
    </w:tbl>
    <w:p w14:textId="c35b546" w14:paraId="c35b546" w:rsidRDefault="00015C7B" w:rsidP="00B650CE" w:rsidR="00015C7B">
      <w:pPr>
        <w:spacing w:after="220" w:before="220"/>
        <w:jc w:val="center"/>
        <w15:collapsed w:val="false"/>
      </w:pPr>
      <w:r>
        <w:t xml:space="preserve"> R E P U B L I K A   H R V A T S K A </w:t>
      </w:r>
    </w:p>
    <w:p w:rsidRDefault="00015C7B" w:rsidP="00B650CE" w:rsidR="00015C7B">
      <w:pPr>
        <w:spacing w:after="220" w:before="220"/>
        <w:jc w:val="center"/>
      </w:pPr>
      <w:r>
        <w:t>R J E Š E N J E</w:t>
      </w:r>
    </w:p>
    <w:p w:rsidRDefault="00015C7B" w:rsidP="00015C7B" w:rsidR="00015C7B">
      <w:pPr>
        <w:ind w:firstLine="708"/>
        <w:jc w:val="both"/>
      </w:pPr>
      <w:r w:rsidRPr="00D77E52">
        <w:t xml:space="preserve">Trgovački sud u </w:t>
      </w:r>
      <w:r>
        <w:t>Splitu,</w:t>
      </w:r>
      <w:r w:rsidRPr="00D77E52">
        <w:t xml:space="preserve"> po </w:t>
      </w:r>
      <w:r>
        <w:t xml:space="preserve">sutkinji Ani Golub Gruić, </w:t>
      </w:r>
      <w:r w:rsidR="0048697F" w:rsidRPr="0048697F">
        <w:t xml:space="preserve">povodom prijedloga za otvaranje stečajnog postupka nad dužnikom </w:t>
      </w:r>
      <w:r w:rsidR="00B925C8">
        <w:t>CVITANIĆ d.o.o., OIB: 44121951070, Split, Put Radoševca 38</w:t>
      </w:r>
      <w:r w:rsidR="0048697F" w:rsidRPr="0048697F">
        <w:t xml:space="preserve">, </w:t>
      </w:r>
      <w:r w:rsidR="00B650CE">
        <w:t>11. veljače 2019</w:t>
      </w:r>
      <w:r w:rsidR="0048697F" w:rsidRPr="0048697F">
        <w:t>.</w:t>
      </w:r>
    </w:p>
    <w:p w:rsidRDefault="00015C7B" w:rsidP="00B650CE" w:rsidR="00015C7B">
      <w:pPr>
        <w:spacing w:after="220" w:before="140"/>
        <w:jc w:val="center"/>
      </w:pPr>
      <w:r>
        <w:t>r i j e š i o  j e</w:t>
      </w:r>
    </w:p>
    <w:p w:rsidRDefault="00015C7B" w:rsidP="00015C7B" w:rsidR="00015C7B">
      <w:pPr>
        <w:ind w:firstLine="708"/>
        <w:jc w:val="both"/>
      </w:pPr>
      <w:r>
        <w:t xml:space="preserve">  I. Pokreće se prethodni postupak radi utvrđenja uvjeta za otvaranje stečajnog postupka  nad dužnikom </w:t>
      </w:r>
      <w:r w:rsidR="00F966E2" w:rsidRPr="00F966E2">
        <w:t>CVITANIĆ d.o.o., OIB: 44121951070, Split, Put Radoševca 38</w:t>
      </w:r>
      <w:r w:rsidR="0048697F">
        <w:t>.</w:t>
      </w:r>
    </w:p>
    <w:p w:rsidRDefault="00015C7B" w:rsidP="00B650CE" w:rsidR="00934396" w:rsidRPr="00934396">
      <w:pPr>
        <w:spacing w:before="200"/>
        <w:ind w:firstLine="708"/>
        <w:jc w:val="both"/>
      </w:pPr>
      <w:r>
        <w:t xml:space="preserve"> II</w:t>
      </w:r>
      <w:r w:rsidR="00934396" w:rsidRPr="00B650CE">
        <w:t>. Ročište radi</w:t>
      </w:r>
      <w:r w:rsidR="00934396" w:rsidRPr="00934396">
        <w:t xml:space="preserve"> očitovanja o prijedlogu za otvaranje stečajnog postupka nad dužnikom određuje se za </w:t>
      </w:r>
      <w:r w:rsidR="00B650CE">
        <w:t>12. ožujka 2019</w:t>
      </w:r>
      <w:r w:rsidR="00934396" w:rsidRPr="0048697F">
        <w:t xml:space="preserve">. </w:t>
      </w:r>
      <w:r w:rsidR="00165B16">
        <w:rPr>
          <w:rFonts w:cstheme="minorBidi" w:eastAsiaTheme="minorHAnsi"/>
          <w:szCs w:val="22"/>
          <w:lang w:eastAsia="en-US"/>
        </w:rPr>
        <w:t>u 0</w:t>
      </w:r>
      <w:r w:rsidR="00B650CE">
        <w:rPr>
          <w:rFonts w:cstheme="minorBidi" w:eastAsiaTheme="minorHAnsi"/>
          <w:szCs w:val="22"/>
          <w:lang w:eastAsia="en-US"/>
        </w:rPr>
        <w:t>9</w:t>
      </w:r>
      <w:r w:rsidR="0048697F">
        <w:rPr>
          <w:rFonts w:cstheme="minorBidi" w:eastAsiaTheme="minorHAnsi"/>
          <w:szCs w:val="22"/>
          <w:lang w:eastAsia="en-US"/>
        </w:rPr>
        <w:t>:</w:t>
      </w:r>
      <w:r w:rsidR="00F966E2">
        <w:rPr>
          <w:rFonts w:cstheme="minorBidi" w:eastAsiaTheme="minorHAnsi"/>
          <w:szCs w:val="22"/>
          <w:lang w:eastAsia="en-US"/>
        </w:rPr>
        <w:t>1</w:t>
      </w:r>
      <w:r w:rsidR="00934396" w:rsidRPr="0048697F">
        <w:rPr>
          <w:rFonts w:cstheme="minorBidi" w:eastAsiaTheme="minorHAnsi"/>
          <w:szCs w:val="22"/>
          <w:lang w:eastAsia="en-US"/>
        </w:rPr>
        <w:t>0 sati</w:t>
      </w:r>
      <w:r w:rsidR="00934396" w:rsidRPr="0048697F">
        <w:t xml:space="preserve">, sudnica br. 111/I </w:t>
      </w:r>
      <w:r w:rsidR="00934396" w:rsidRPr="00934396">
        <w:t xml:space="preserve">Trgovačkog suda u Splitu, Sukoišanska 6, na koje ročište se pozivaju: </w:t>
      </w:r>
    </w:p>
    <w:p w:rsidRDefault="00934396" w:rsidP="00B650CE" w:rsidR="00934396" w:rsidRPr="00934396">
      <w:pPr>
        <w:ind w:firstLine="703"/>
        <w:jc w:val="both"/>
      </w:pPr>
      <w:r>
        <w:t xml:space="preserve">     </w:t>
      </w:r>
      <w:r w:rsidRPr="00934396">
        <w:t xml:space="preserve">- dužnik </w:t>
      </w:r>
    </w:p>
    <w:p w:rsidRDefault="00934396" w:rsidP="00B650CE" w:rsidR="00934396">
      <w:pPr>
        <w:ind w:firstLine="703"/>
        <w:jc w:val="both"/>
      </w:pPr>
      <w:r>
        <w:t xml:space="preserve">     </w:t>
      </w:r>
      <w:r w:rsidR="00A05D6E">
        <w:t>- zastupnik</w:t>
      </w:r>
      <w:r w:rsidRPr="00934396">
        <w:t xml:space="preserve"> po zakonu </w:t>
      </w:r>
      <w:r w:rsidR="0048697F">
        <w:t xml:space="preserve">dužnika </w:t>
      </w:r>
      <w:r w:rsidR="00F966E2">
        <w:t xml:space="preserve">Alen Cvitanić </w:t>
      </w:r>
    </w:p>
    <w:p w:rsidRDefault="00934396" w:rsidP="00B650CE" w:rsidR="00934396" w:rsidRPr="00934396">
      <w:pPr>
        <w:ind w:firstLine="703"/>
        <w:jc w:val="both"/>
      </w:pPr>
      <w:r>
        <w:t xml:space="preserve">     </w:t>
      </w:r>
      <w:r w:rsidRPr="00934396">
        <w:t xml:space="preserve">- Financijska agencija, Regionalni centar Split. </w:t>
      </w:r>
    </w:p>
    <w:p w:rsidRDefault="0048697F" w:rsidP="00B650CE" w:rsidR="0048697F" w:rsidRPr="0048697F">
      <w:pPr>
        <w:spacing w:before="200"/>
        <w:ind w:firstLine="703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III</w:t>
      </w:r>
      <w:r>
        <w:rPr>
          <w:rFonts w:cstheme="minorBidi" w:eastAsiaTheme="minorHAnsi"/>
          <w:szCs w:val="22"/>
          <w:lang w:eastAsia="en-US"/>
        </w:rPr>
        <w:t>. Nalaže se zastupniku</w:t>
      </w:r>
      <w:r w:rsidRPr="0048697F">
        <w:rPr>
          <w:rFonts w:cstheme="minorBidi" w:eastAsiaTheme="minorHAnsi"/>
          <w:szCs w:val="22"/>
          <w:lang w:eastAsia="en-US"/>
        </w:rPr>
        <w:t xml:space="preserve"> po zakonu dužnika </w:t>
      </w:r>
      <w:r w:rsidR="00F966E2">
        <w:rPr>
          <w:rFonts w:cstheme="minorBidi" w:eastAsiaTheme="minorHAnsi"/>
          <w:szCs w:val="22"/>
          <w:lang w:eastAsia="en-US"/>
        </w:rPr>
        <w:t>Alenu Cvitaniću</w:t>
      </w:r>
      <w:r w:rsidR="00165B16">
        <w:rPr>
          <w:rFonts w:cstheme="minorBidi" w:eastAsiaTheme="minorHAnsi"/>
          <w:szCs w:val="22"/>
          <w:lang w:eastAsia="en-US"/>
        </w:rPr>
        <w:t xml:space="preserve"> </w:t>
      </w:r>
      <w:r w:rsidRPr="0048697F">
        <w:rPr>
          <w:rFonts w:cstheme="minorBidi" w:eastAsiaTheme="minorHAnsi"/>
          <w:szCs w:val="22"/>
          <w:lang w:eastAsia="en-US"/>
        </w:rPr>
        <w:t>da u roku od osam (8) dana, pozivom na gornji poslovni broj spisa, dostav</w:t>
      </w:r>
      <w:r>
        <w:rPr>
          <w:rFonts w:cstheme="minorBidi" w:eastAsiaTheme="minorHAnsi"/>
          <w:szCs w:val="22"/>
          <w:lang w:eastAsia="en-US"/>
        </w:rPr>
        <w:t>i</w:t>
      </w:r>
      <w:r w:rsidRPr="0048697F">
        <w:rPr>
          <w:rFonts w:cstheme="minorBidi" w:eastAsiaTheme="minorHAnsi"/>
          <w:szCs w:val="22"/>
          <w:lang w:eastAsia="en-US"/>
        </w:rPr>
        <w:t xml:space="preserve"> ovom sudu u dva primjerka: 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a) pisano izvješće o financijsko-gospodarskom stanju dužnika;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b) popis imovine i obveza dužnika</w:t>
      </w:r>
      <w:r w:rsidR="00B650CE">
        <w:rPr>
          <w:rFonts w:cstheme="minorBidi" w:eastAsiaTheme="minorHAnsi"/>
          <w:szCs w:val="22"/>
          <w:lang w:eastAsia="en-US"/>
        </w:rPr>
        <w:t xml:space="preserve"> koji se, sukladno odredbama članka</w:t>
      </w:r>
      <w:r w:rsidRPr="0048697F">
        <w:rPr>
          <w:rFonts w:cstheme="minorBidi" w:eastAsiaTheme="minorHAnsi"/>
          <w:szCs w:val="22"/>
          <w:lang w:eastAsia="en-US"/>
        </w:rPr>
        <w:t xml:space="preserve"> 17. </w:t>
      </w:r>
      <w:r w:rsidRPr="0048697F">
        <w:rPr>
          <w:rFonts w:eastAsiaTheme="minorHAnsi"/>
          <w:lang w:eastAsia="en-US"/>
        </w:rPr>
        <w:t>Stečajnog zakona („Narodne novine“ 71/15 i 104/17; dalje SZ)</w:t>
      </w:r>
      <w:r w:rsidRPr="0048697F">
        <w:rPr>
          <w:rFonts w:cstheme="minorBidi" w:eastAsiaTheme="minorHAnsi"/>
          <w:szCs w:val="22"/>
          <w:lang w:eastAsia="en-US"/>
        </w:rPr>
        <w:t>, treba sastojati od naznake: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1. nekretnina i pokretnina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2. imovinskih prava dužnika na tuđim stvarima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3. novčanih i nenovčanih tražbina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4. drugih prava koja čine imovinu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5. novčanih sredstava na računima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6. druge imovine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7. obveza dužnika unesenih u njegove poslovne knjige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8. drugih novčanih i nenovčanih obveza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9. razlučnih prava na imovini dužnika,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10. izlučnih prava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11. prosječnih mjesečnih troškova redovnog poslovanja dužnika u posljednjih godinu dana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12. postupaka pred sudovima ili javnopravnim tijelima u kojima je dužnik stranka i visinu ili opis tražbine koja je predmet postupka</w:t>
      </w:r>
    </w:p>
    <w:p w:rsidRDefault="0048697F" w:rsidP="0048697F" w:rsidR="0048697F" w:rsidRPr="0048697F">
      <w:pPr>
        <w:spacing w:before="60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u kojem popisu imovine i obveza se moraju navesti podaci o pravnoj i činjeničnoj osnovi u odnosu na svaki dio imovine i obveza te o dokazima, osobito ispravama kojima se oni mogu </w:t>
      </w:r>
      <w:r w:rsidRPr="0048697F">
        <w:rPr>
          <w:rFonts w:cstheme="minorBidi" w:eastAsiaTheme="minorHAnsi"/>
          <w:szCs w:val="22"/>
          <w:lang w:eastAsia="en-US"/>
        </w:rPr>
        <w:lastRenderedPageBreak/>
        <w:t>potkrijepiti i potvrditi da su navedeni podaci točni i potpuni te da od imovine i obveza ništa nije zatajeno.</w:t>
      </w:r>
    </w:p>
    <w:p w:rsidRDefault="0048697F" w:rsidP="0048697F" w:rsidR="0048697F" w:rsidRPr="0048697F">
      <w:pPr>
        <w:spacing w:before="140"/>
        <w:ind w:firstLine="708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Upozorava se osob</w:t>
      </w:r>
      <w:r>
        <w:rPr>
          <w:rFonts w:cstheme="minorBidi" w:eastAsiaTheme="minorHAnsi"/>
          <w:szCs w:val="22"/>
          <w:lang w:eastAsia="en-US"/>
        </w:rPr>
        <w:t>a</w:t>
      </w:r>
      <w:r w:rsidRPr="0048697F">
        <w:rPr>
          <w:rFonts w:cstheme="minorBidi" w:eastAsiaTheme="minorHAnsi"/>
          <w:szCs w:val="22"/>
          <w:lang w:eastAsia="en-US"/>
        </w:rPr>
        <w:t xml:space="preserve"> ovlaštene za zastupanje dužnika da </w:t>
      </w:r>
      <w:r>
        <w:rPr>
          <w:rFonts w:cstheme="minorBidi" w:eastAsiaTheme="minorHAnsi"/>
          <w:szCs w:val="22"/>
          <w:lang w:eastAsia="en-US"/>
        </w:rPr>
        <w:t>je dužna</w:t>
      </w:r>
      <w:r w:rsidRPr="0048697F">
        <w:rPr>
          <w:rFonts w:cstheme="minorBidi" w:eastAsiaTheme="minorHAnsi"/>
          <w:szCs w:val="22"/>
          <w:lang w:eastAsia="en-US"/>
        </w:rPr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48697F" w:rsidP="00B650CE" w:rsidR="0048697F" w:rsidRPr="0048697F">
      <w:pPr>
        <w:spacing w:before="200"/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IV.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015C7B" w:rsidP="00B650CE" w:rsidR="00015C7B" w:rsidRPr="00D77E52">
      <w:pPr>
        <w:spacing w:after="100" w:before="240"/>
        <w:jc w:val="center"/>
      </w:pPr>
      <w:r w:rsidRPr="009F1B4F">
        <w:t>Obrazloženje</w:t>
      </w:r>
    </w:p>
    <w:p w:rsidRDefault="00165B16" w:rsidP="00B650CE" w:rsidR="00B650CE">
      <w:pPr>
        <w:spacing w:before="40"/>
        <w:ind w:firstLine="709"/>
        <w:jc w:val="both"/>
        <w:rPr>
          <w:rFonts w:cstheme="minorBidi" w:eastAsiaTheme="minorHAnsi"/>
          <w:lang w:eastAsia="en-US"/>
        </w:rPr>
      </w:pPr>
      <w:r w:rsidRPr="00165B16">
        <w:rPr>
          <w:rFonts w:cstheme="minorBidi" w:eastAsiaTheme="minorHAnsi"/>
          <w:lang w:eastAsia="en-US"/>
        </w:rPr>
        <w:t>Financijska agencija, Regionalni centa</w:t>
      </w:r>
      <w:r w:rsidR="00F966E2">
        <w:rPr>
          <w:rFonts w:cstheme="minorBidi" w:eastAsiaTheme="minorHAnsi"/>
          <w:lang w:eastAsia="en-US"/>
        </w:rPr>
        <w:t>r Split podnijela je ovom sudu 21</w:t>
      </w:r>
      <w:r w:rsidR="00B650CE">
        <w:rPr>
          <w:rFonts w:cstheme="minorBidi" w:eastAsiaTheme="minorHAnsi"/>
          <w:lang w:eastAsia="en-US"/>
        </w:rPr>
        <w:t xml:space="preserve">. </w:t>
      </w:r>
      <w:r w:rsidR="00F966E2">
        <w:rPr>
          <w:rFonts w:cstheme="minorBidi" w:eastAsiaTheme="minorHAnsi"/>
          <w:lang w:eastAsia="en-US"/>
        </w:rPr>
        <w:t>kolovoza</w:t>
      </w:r>
      <w:r w:rsidR="00B650CE">
        <w:rPr>
          <w:rFonts w:cstheme="minorBidi" w:eastAsiaTheme="minorHAnsi"/>
          <w:lang w:eastAsia="en-US"/>
        </w:rPr>
        <w:t xml:space="preserve"> 2018</w:t>
      </w:r>
      <w:r w:rsidRPr="00165B16">
        <w:rPr>
          <w:rFonts w:cstheme="minorBidi" w:eastAsiaTheme="minorHAnsi"/>
          <w:lang w:eastAsia="en-US"/>
        </w:rPr>
        <w:t xml:space="preserve">. prijedlog za otvaranje stečajnog postupka nad dužnikom </w:t>
      </w:r>
      <w:r w:rsidR="00F966E2" w:rsidRPr="00F966E2">
        <w:rPr>
          <w:rFonts w:cstheme="minorBidi" w:eastAsiaTheme="minorHAnsi"/>
          <w:lang w:eastAsia="en-US"/>
        </w:rPr>
        <w:t>CVITANIĆ d.o.o., OIB: 44121951070, Split, Put Radoševca 38</w:t>
      </w:r>
      <w:r w:rsidRPr="00165B16">
        <w:rPr>
          <w:rFonts w:cstheme="minorBidi" w:eastAsiaTheme="minorHAnsi"/>
          <w:lang w:eastAsia="en-US"/>
        </w:rPr>
        <w:t>,</w:t>
      </w:r>
      <w:r w:rsidR="00B650CE">
        <w:rPr>
          <w:rFonts w:cstheme="minorBidi" w:eastAsiaTheme="minorHAnsi"/>
          <w:szCs w:val="22"/>
          <w:lang w:eastAsia="en-US"/>
        </w:rPr>
        <w:t xml:space="preserve"> sukladno odredbi članka 110. stavka 1</w:t>
      </w:r>
      <w:r w:rsidRPr="00165B16">
        <w:rPr>
          <w:rFonts w:cstheme="minorBidi" w:eastAsiaTheme="minorHAnsi"/>
          <w:szCs w:val="22"/>
          <w:lang w:eastAsia="en-US"/>
        </w:rPr>
        <w:t xml:space="preserve">. </w:t>
      </w:r>
      <w:r w:rsidR="00B650CE">
        <w:rPr>
          <w:rFonts w:cstheme="minorBidi" w:eastAsiaTheme="minorHAnsi"/>
          <w:szCs w:val="22"/>
          <w:lang w:eastAsia="en-US"/>
        </w:rPr>
        <w:t>SZ-a</w:t>
      </w:r>
      <w:r w:rsidRPr="00165B16">
        <w:rPr>
          <w:rFonts w:eastAsiaTheme="minorHAnsi"/>
          <w:lang w:eastAsia="en-US"/>
        </w:rPr>
        <w:t>.</w:t>
      </w:r>
      <w:r w:rsidRPr="00165B16">
        <w:rPr>
          <w:rFonts w:cstheme="minorBidi" w:eastAsiaTheme="minorHAnsi"/>
          <w:szCs w:val="22"/>
          <w:lang w:eastAsia="en-US"/>
        </w:rPr>
        <w:t xml:space="preserve"> </w:t>
      </w:r>
      <w:r w:rsidR="00B650CE" w:rsidRPr="00B650CE">
        <w:rPr>
          <w:rFonts w:cstheme="minorBidi" w:eastAsiaTheme="minorHAnsi"/>
          <w:lang w:eastAsia="en-US"/>
        </w:rPr>
        <w:t xml:space="preserve">U prijedlogu se navodi da dužnik na dan </w:t>
      </w:r>
      <w:r w:rsidR="00F966E2">
        <w:rPr>
          <w:rFonts w:cstheme="minorBidi" w:eastAsiaTheme="minorHAnsi"/>
          <w:lang w:eastAsia="en-US"/>
        </w:rPr>
        <w:t>16. kolovoza</w:t>
      </w:r>
      <w:r w:rsidR="00B650CE">
        <w:rPr>
          <w:rFonts w:cstheme="minorBidi" w:eastAsiaTheme="minorHAnsi"/>
          <w:lang w:eastAsia="en-US"/>
        </w:rPr>
        <w:t xml:space="preserve"> 2018</w:t>
      </w:r>
      <w:r w:rsidR="00B650CE" w:rsidRPr="00B650CE">
        <w:rPr>
          <w:rFonts w:cstheme="minorBidi" w:eastAsiaTheme="minorHAnsi"/>
          <w:lang w:eastAsia="en-US"/>
        </w:rPr>
        <w:t xml:space="preserve">. u Očevidniku redoslijeda osnova za plaćanje ima evidentirane neizvršene osnove za plaćanja u neprekinutom razdoblju od 120 dana, u ukupnom iznosu od </w:t>
      </w:r>
      <w:r w:rsidR="00F966E2">
        <w:rPr>
          <w:rFonts w:cstheme="minorBidi" w:eastAsiaTheme="minorHAnsi"/>
          <w:lang w:eastAsia="en-US"/>
        </w:rPr>
        <w:t>151.298,39</w:t>
      </w:r>
      <w:r w:rsidR="00B650CE" w:rsidRPr="00B650CE">
        <w:rPr>
          <w:rFonts w:cstheme="minorBidi" w:eastAsiaTheme="minorHAnsi"/>
          <w:lang w:eastAsia="en-US"/>
        </w:rPr>
        <w:t xml:space="preserve"> kn, kao i da prema podacima koji su dostavljeni od Hrvatskog zavoda z</w:t>
      </w:r>
      <w:r w:rsidR="00B650CE">
        <w:rPr>
          <w:rFonts w:cstheme="minorBidi" w:eastAsiaTheme="minorHAnsi"/>
          <w:lang w:eastAsia="en-US"/>
        </w:rPr>
        <w:t>a mirovinsko osiguranje</w:t>
      </w:r>
      <w:r w:rsidR="00B650CE" w:rsidRPr="00B650CE">
        <w:rPr>
          <w:rFonts w:cstheme="minorBidi" w:eastAsiaTheme="minorHAnsi"/>
          <w:lang w:eastAsia="en-US"/>
        </w:rPr>
        <w:t xml:space="preserve"> dužnik </w:t>
      </w:r>
      <w:r w:rsidR="00B650CE">
        <w:rPr>
          <w:rFonts w:cstheme="minorBidi" w:eastAsiaTheme="minorHAnsi"/>
          <w:lang w:eastAsia="en-US"/>
        </w:rPr>
        <w:t xml:space="preserve">ima </w:t>
      </w:r>
      <w:r w:rsidR="00F966E2">
        <w:rPr>
          <w:rFonts w:cstheme="minorBidi" w:eastAsiaTheme="minorHAnsi"/>
          <w:lang w:eastAsia="en-US"/>
        </w:rPr>
        <w:t>dvoje zaposlenih</w:t>
      </w:r>
      <w:r w:rsidR="00B650CE" w:rsidRPr="00B650CE">
        <w:rPr>
          <w:rFonts w:cstheme="minorBidi" w:eastAsiaTheme="minorHAnsi"/>
          <w:lang w:eastAsia="en-US"/>
        </w:rPr>
        <w:t>.</w:t>
      </w:r>
    </w:p>
    <w:p w:rsidRDefault="00B650CE" w:rsidP="00B650CE" w:rsidR="00B650CE">
      <w:pPr>
        <w:spacing w:before="140"/>
        <w:ind w:firstLine="709"/>
        <w:jc w:val="both"/>
      </w:pPr>
      <w:r w:rsidRPr="00564E07">
        <w:t>Sukladno odredb</w:t>
      </w:r>
      <w:r>
        <w:t>i članka 110. stavka 1. SZ-a</w:t>
      </w:r>
      <w:r w:rsidRPr="00564E07">
        <w:t xml:space="preserve"> Financijska agencija je dužna podnijeti prijedlog za otvaranje stečajnog postupka ako pravna osoba u Očevidniku redoslijeda osnova za plaćanje ima evidentirane neizvršene osnove za plaćanje u neprekinutom razdoblju od 120 dana</w:t>
      </w:r>
      <w:r>
        <w:t xml:space="preserve"> u roku od osam dana od isteka toga razdoblja</w:t>
      </w:r>
      <w:r w:rsidRPr="00564E07">
        <w:t>, osim ako su ispunjene pretpostavke iz čl</w:t>
      </w:r>
      <w:r>
        <w:t xml:space="preserve">anka </w:t>
      </w:r>
      <w:r w:rsidRPr="00564E07">
        <w:t xml:space="preserve">428. ovog Zakona za pokretanje skraćenog stečajnog postupka. </w:t>
      </w:r>
    </w:p>
    <w:p w:rsidRDefault="00B650CE" w:rsidP="00B650CE" w:rsidR="00B650CE" w:rsidRPr="00564E07">
      <w:pPr>
        <w:spacing w:before="140"/>
        <w:ind w:firstLine="709"/>
        <w:jc w:val="both"/>
      </w:pPr>
      <w:r>
        <w:t>Odredbom članka 115. stavka</w:t>
      </w:r>
      <w:r w:rsidRPr="00564E07">
        <w:t xml:space="preserve">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t>dopuštena posebna žalba</w:t>
      </w:r>
      <w:r w:rsidRPr="00564E07">
        <w:t xml:space="preserve"> ili taj prijedlog odbacuje rješenjem. </w:t>
      </w:r>
    </w:p>
    <w:p w:rsidRDefault="00B650CE" w:rsidP="00B650CE" w:rsidR="00B650CE">
      <w:pPr>
        <w:spacing w:before="140"/>
        <w:ind w:firstLine="709"/>
        <w:jc w:val="both"/>
      </w:pPr>
      <w:r w:rsidRPr="00564E07">
        <w:t>Budući da iz podnesenog pr</w:t>
      </w:r>
      <w:r>
        <w:t>ijedloga proizlazi da dužnik u O</w:t>
      </w:r>
      <w:r w:rsidRPr="00564E07">
        <w:t>čevidniku redoslijeda osnova za plaćanje ima evidentirane neizvršene osnove za plaćan</w:t>
      </w:r>
      <w:r>
        <w:t>je u neprekinutom razdoblju od 120</w:t>
      </w:r>
      <w:r w:rsidRPr="00564E07">
        <w:t xml:space="preserve"> dana te da isti ima</w:t>
      </w:r>
      <w:r>
        <w:t xml:space="preserve"> </w:t>
      </w:r>
      <w:r w:rsidR="00F966E2">
        <w:t>dvoje</w:t>
      </w:r>
      <w:r w:rsidRPr="00564E07">
        <w:t xml:space="preserve"> zaposleni</w:t>
      </w:r>
      <w:r>
        <w:t>ka</w:t>
      </w:r>
      <w:r w:rsidRPr="00564E07">
        <w:t>, a zbog č</w:t>
      </w:r>
      <w:r>
        <w:t>ega nisu ispunjeni uvjeti iz članka</w:t>
      </w:r>
      <w:r w:rsidRPr="00564E07">
        <w:t xml:space="preserve"> 428. SZ-a za provedbu skraćenog stečajnog postupka, ovaj sud je radi utvrđenja stvarnog stanja stvari, odnosno radi utvrđenja postoje li uvjeti za otvaranje i provođenje stečajnog postupka</w:t>
      </w:r>
      <w:r>
        <w:t>,</w:t>
      </w:r>
      <w:r w:rsidRPr="00564E07">
        <w:t xml:space="preserve"> odlučio u skladu s odredb</w:t>
      </w:r>
      <w:r>
        <w:t>om</w:t>
      </w:r>
      <w:r w:rsidRPr="00564E07">
        <w:t xml:space="preserve"> čl</w:t>
      </w:r>
      <w:r>
        <w:t xml:space="preserve">anka 115. stavka </w:t>
      </w:r>
      <w:r w:rsidRPr="00564E07">
        <w:t>1. SZ-a pokrenuti prethodni postupak t</w:t>
      </w:r>
      <w:r>
        <w:t xml:space="preserve">e je temeljem odredbe članka 123. stavka </w:t>
      </w:r>
      <w:r w:rsidRPr="00564E07">
        <w:t>1. SZ-a zakazano ročište radi očitovanja o podnesenom prijedlogu za otvaranje stečajnog postupka. N</w:t>
      </w:r>
      <w:r>
        <w:t>adalje, a sukladno odredbama članka</w:t>
      </w:r>
      <w:r w:rsidRPr="00564E07">
        <w:t xml:space="preserve"> 117. te čl</w:t>
      </w:r>
      <w:r>
        <w:t>anka</w:t>
      </w:r>
      <w:r w:rsidRPr="00564E07">
        <w:t xml:space="preserve"> 16. st</w:t>
      </w:r>
      <w:r>
        <w:t>avaka 2. i 3. i članka</w:t>
      </w:r>
      <w:r w:rsidRPr="00564E07">
        <w:t xml:space="preserve">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B650CE" w:rsidP="00B650CE" w:rsidR="00B650CE">
      <w:pPr>
        <w:spacing w:before="140"/>
        <w:ind w:firstLine="709"/>
        <w:jc w:val="both"/>
      </w:pPr>
      <w:r>
        <w:t>Slijedom navedenog, a temeljem odredbi članaka 16., 17., 110., 115., 117. i 123. SZ-a, odlučeno je kao u izreci ovog rješenja.</w:t>
      </w:r>
    </w:p>
    <w:p w:rsidRDefault="00B650CE" w:rsidP="00676020" w:rsidR="00B650CE" w:rsidRPr="00564E07">
      <w:pPr>
        <w:spacing w:before="140"/>
        <w:jc w:val="center"/>
      </w:pPr>
      <w:r>
        <w:t>U Splitu 11. veljače 2019.</w:t>
      </w:r>
    </w:p>
    <w:p w:rsidRDefault="00B650CE" w:rsidP="00676020" w:rsidR="00B650CE" w:rsidRPr="00564E07">
      <w:pPr>
        <w:spacing w:before="140"/>
        <w:ind w:left="6373"/>
        <w:jc w:val="center"/>
      </w:pPr>
      <w:r w:rsidRPr="00564E07">
        <w:t>Sutkinja</w:t>
      </w:r>
    </w:p>
    <w:p w:rsidRDefault="00B650CE" w:rsidP="0094096C" w:rsidR="00676020">
      <w:pPr>
        <w:ind w:left="6372"/>
        <w:jc w:val="center"/>
      </w:pPr>
      <w:r w:rsidRPr="00564E07">
        <w:t>Ana Golub Gruić</w:t>
      </w:r>
      <w:r w:rsidR="00676020">
        <w:t>, v.r.</w:t>
      </w:r>
    </w:p>
    <w:p w:rsidRDefault="00676020" w:rsidP="008832A6" w:rsidR="00676020">
      <w:pPr>
        <w:jc w:val="right"/>
      </w:pPr>
      <w:r>
        <w:t>za točnost otpravka – ovlašteni službenik</w:t>
      </w:r>
    </w:p>
    <w:p w:rsidRDefault="00676020" w:rsidP="008832A6" w:rsidR="00676020">
      <w:pPr>
        <w:ind w:firstLine="708" w:left="4956"/>
        <w:jc w:val="center"/>
      </w:pPr>
      <w:r>
        <w:t>Ana Bosančić</w:t>
      </w:r>
    </w:p>
    <w:p w:rsidRDefault="00B650CE" w:rsidP="00B650CE" w:rsidR="00B650CE" w:rsidRPr="00564E07">
      <w:pPr>
        <w:ind w:left="6372"/>
        <w:jc w:val="center"/>
      </w:pPr>
    </w:p>
    <w:p w:rsidRDefault="00B650CE" w:rsidP="00B650CE" w:rsidR="00B650CE" w:rsidRPr="00564E07">
      <w:pPr>
        <w:spacing w:before="200"/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</w:t>
      </w:r>
      <w:r>
        <w:t>ije dopuštena posebna žalba (članak 115. stavak</w:t>
      </w:r>
      <w:r w:rsidRPr="00564E07">
        <w:t xml:space="preserve"> 1. SZ-a)</w:t>
      </w:r>
      <w:r>
        <w:t>.</w:t>
      </w:r>
    </w:p>
    <w:sectPr w:rsidSect="00625200" w:rsidR="00B650CE" w:rsidRPr="00564E0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6434" w:rsidR="00E86434">
      <w:r>
        <w:separator/>
      </w:r>
    </w:p>
  </w:endnote>
  <w:endnote w:id="0" w:type="continuationSeparator">
    <w:p w:rsidRDefault="00E86434" w:rsidR="00E86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6434" w:rsidR="00E86434">
      <w:r>
        <w:separator/>
      </w:r>
    </w:p>
  </w:footnote>
  <w:footnote w:id="0" w:type="continuationSeparator">
    <w:p w:rsidRDefault="00E86434" w:rsidR="00E86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517" w:rsidR="00E864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643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64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6434" w:rsidR="00E864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396" w:rsidP="00934396" w:rsidR="00E86434">
    <w:pPr>
      <w:pStyle w:val="Zaglavlje"/>
      <w:jc w:val="center"/>
    </w:pPr>
    <w:r>
      <w:tab/>
    </w:r>
    <w:r w:rsidR="002E3517">
      <w:fldChar w:fldCharType="begin"/>
    </w:r>
    <w:r w:rsidR="00E86434">
      <w:instrText>PAGE   \* MERGEFORMAT</w:instrText>
    </w:r>
    <w:r w:rsidR="002E3517">
      <w:fldChar w:fldCharType="separate"/>
    </w:r>
    <w:r w:rsidR="00676020">
      <w:rPr>
        <w:noProof/>
      </w:rPr>
      <w:t>3</w:t>
    </w:r>
    <w:r w:rsidR="002E3517">
      <w:fldChar w:fldCharType="end"/>
    </w:r>
    <w:r>
      <w:tab/>
      <w:t xml:space="preserve">Poslovni broj: </w:t>
    </w:r>
    <w:r w:rsidR="00E86434">
      <w:t>11.St-</w:t>
    </w:r>
    <w:r w:rsidR="00B925C8">
      <w:t>604</w:t>
    </w:r>
    <w:r w:rsidR="00B650CE">
      <w:t>/2018-</w:t>
    </w:r>
    <w:r w:rsidR="00F966E2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4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5"/>
      </w:pPr>
    </w:lvl>
    <w:lvl w:tentative="true" w:tplc="041A001B" w:ilvl="2">
      <w:start w:val="1"/>
      <w:numFmt w:val="lowerRoman"/>
      <w:lvlText w:val="%3."/>
      <w:lvlJc w:val="right"/>
      <w:pPr>
        <w:ind w:hanging="180" w:left="2935"/>
      </w:pPr>
    </w:lvl>
    <w:lvl w:tentative="true" w:tplc="041A000F" w:ilvl="3">
      <w:start w:val="1"/>
      <w:numFmt w:val="decimal"/>
      <w:lvlText w:val="%4."/>
      <w:lvlJc w:val="left"/>
      <w:pPr>
        <w:ind w:hanging="360" w:left="3655"/>
      </w:pPr>
    </w:lvl>
    <w:lvl w:tentative="true" w:tplc="041A0019" w:ilvl="4">
      <w:start w:val="1"/>
      <w:numFmt w:val="lowerLetter"/>
      <w:lvlText w:val="%5."/>
      <w:lvlJc w:val="left"/>
      <w:pPr>
        <w:ind w:hanging="360" w:left="4375"/>
      </w:pPr>
    </w:lvl>
    <w:lvl w:tentative="true" w:tplc="041A001B" w:ilvl="5">
      <w:start w:val="1"/>
      <w:numFmt w:val="lowerRoman"/>
      <w:lvlText w:val="%6."/>
      <w:lvlJc w:val="right"/>
      <w:pPr>
        <w:ind w:hanging="180" w:left="5095"/>
      </w:pPr>
    </w:lvl>
    <w:lvl w:tentative="true" w:tplc="041A000F" w:ilvl="6">
      <w:start w:val="1"/>
      <w:numFmt w:val="decimal"/>
      <w:lvlText w:val="%7."/>
      <w:lvlJc w:val="left"/>
      <w:pPr>
        <w:ind w:hanging="360" w:left="5815"/>
      </w:pPr>
    </w:lvl>
    <w:lvl w:tentative="true" w:tplc="041A0019" w:ilvl="7">
      <w:start w:val="1"/>
      <w:numFmt w:val="lowerLetter"/>
      <w:lvlText w:val="%8."/>
      <w:lvlJc w:val="left"/>
      <w:pPr>
        <w:ind w:hanging="360" w:left="6535"/>
      </w:pPr>
    </w:lvl>
    <w:lvl w:tentative="true" w:tplc="041A001B" w:ilvl="8">
      <w:start w:val="1"/>
      <w:numFmt w:val="lowerRoman"/>
      <w:lvlText w:val="%9."/>
      <w:lvlJc w:val="right"/>
      <w:pPr>
        <w:ind w:hanging="180" w:left="7255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0EB0454"/>
    <w:multiLevelType w:val="hybridMultilevel"/>
    <w:tmpl w:val="8F401FB4"/>
    <w:lvl w:tplc="8EACFD0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3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5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6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6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9"/>
  </w:num>
  <w:num w:numId="3">
    <w:abstractNumId w:val="2"/>
  </w:num>
  <w:num w:numId="4">
    <w:abstractNumId w:val="14"/>
  </w:num>
  <w:num w:numId="5">
    <w:abstractNumId w:val="13"/>
  </w:num>
  <w:num w:numId="6">
    <w:abstractNumId w:val="24"/>
  </w:num>
  <w:num w:numId="7">
    <w:abstractNumId w:val="10"/>
  </w:num>
  <w:num w:numId="8">
    <w:abstractNumId w:val="1"/>
  </w:num>
  <w:num w:numId="9">
    <w:abstractNumId w:val="18"/>
  </w:num>
  <w:num w:numId="10">
    <w:abstractNumId w:val="12"/>
  </w:num>
  <w:num w:numId="11">
    <w:abstractNumId w:val="27"/>
  </w:num>
  <w:num w:numId="12">
    <w:abstractNumId w:val="8"/>
  </w:num>
  <w:num w:numId="13">
    <w:abstractNumId w:val="16"/>
  </w:num>
  <w:num w:numId="14">
    <w:abstractNumId w:val="21"/>
  </w:num>
  <w:num w:numId="15">
    <w:abstractNumId w:val="23"/>
  </w:num>
  <w:num w:numId="16">
    <w:abstractNumId w:val="3"/>
  </w:num>
  <w:num w:numId="17">
    <w:abstractNumId w:val="22"/>
  </w:num>
  <w:num w:numId="18">
    <w:abstractNumId w:val="11"/>
  </w:num>
  <w:num w:numId="19">
    <w:abstractNumId w:val="7"/>
  </w:num>
  <w:num w:numId="20">
    <w:abstractNumId w:val="17"/>
  </w:num>
  <w:num w:numId="21">
    <w:abstractNumId w:val="9"/>
  </w:num>
  <w:num w:numId="22">
    <w:abstractNumId w:val="5"/>
  </w:num>
  <w:num w:numId="23">
    <w:abstractNumId w:val="20"/>
  </w:num>
  <w:num w:numId="24">
    <w:abstractNumId w:val="25"/>
  </w:num>
  <w:num w:numId="25">
    <w:abstractNumId w:val="15"/>
  </w:num>
  <w:num w:numId="26">
    <w:abstractNumId w:val="6"/>
  </w:num>
  <w:num w:numId="27">
    <w:abstractNumId w:val="4"/>
  </w:num>
  <w:num w:numId="28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5C7B"/>
    <w:rsid w:val="00016442"/>
    <w:rsid w:val="0002022C"/>
    <w:rsid w:val="000205E4"/>
    <w:rsid w:val="00021B5D"/>
    <w:rsid w:val="0002489C"/>
    <w:rsid w:val="00031C76"/>
    <w:rsid w:val="00034134"/>
    <w:rsid w:val="00040183"/>
    <w:rsid w:val="000407F6"/>
    <w:rsid w:val="0004502B"/>
    <w:rsid w:val="000470CF"/>
    <w:rsid w:val="00050C33"/>
    <w:rsid w:val="000546FD"/>
    <w:rsid w:val="0006168A"/>
    <w:rsid w:val="000755E8"/>
    <w:rsid w:val="0008331E"/>
    <w:rsid w:val="000872AB"/>
    <w:rsid w:val="00087D53"/>
    <w:rsid w:val="00090548"/>
    <w:rsid w:val="000959BC"/>
    <w:rsid w:val="000A073E"/>
    <w:rsid w:val="000B1D1E"/>
    <w:rsid w:val="000B2DBD"/>
    <w:rsid w:val="000B2EEC"/>
    <w:rsid w:val="000B4C2A"/>
    <w:rsid w:val="000C6EF3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41075"/>
    <w:rsid w:val="00141CDE"/>
    <w:rsid w:val="00143487"/>
    <w:rsid w:val="001455A2"/>
    <w:rsid w:val="001457DA"/>
    <w:rsid w:val="001539B6"/>
    <w:rsid w:val="001629E3"/>
    <w:rsid w:val="00165B16"/>
    <w:rsid w:val="00167C7A"/>
    <w:rsid w:val="001723AF"/>
    <w:rsid w:val="0018257B"/>
    <w:rsid w:val="0018532B"/>
    <w:rsid w:val="00186486"/>
    <w:rsid w:val="0019091D"/>
    <w:rsid w:val="001A33C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44DA9"/>
    <w:rsid w:val="00367B94"/>
    <w:rsid w:val="00371467"/>
    <w:rsid w:val="00375708"/>
    <w:rsid w:val="00375893"/>
    <w:rsid w:val="003761F0"/>
    <w:rsid w:val="00380C0E"/>
    <w:rsid w:val="00383120"/>
    <w:rsid w:val="0038402C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C11B3"/>
    <w:rsid w:val="003C1AD5"/>
    <w:rsid w:val="003C57FD"/>
    <w:rsid w:val="003E43C8"/>
    <w:rsid w:val="003F2E43"/>
    <w:rsid w:val="003F3981"/>
    <w:rsid w:val="003F60DC"/>
    <w:rsid w:val="00404E2B"/>
    <w:rsid w:val="00406EF1"/>
    <w:rsid w:val="0041434B"/>
    <w:rsid w:val="00415E69"/>
    <w:rsid w:val="0041653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57B2"/>
    <w:rsid w:val="004460FD"/>
    <w:rsid w:val="00446BB2"/>
    <w:rsid w:val="004523C8"/>
    <w:rsid w:val="00455C69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8697F"/>
    <w:rsid w:val="00490EE4"/>
    <w:rsid w:val="0049253E"/>
    <w:rsid w:val="0049316F"/>
    <w:rsid w:val="00496009"/>
    <w:rsid w:val="00497AF0"/>
    <w:rsid w:val="004A0D83"/>
    <w:rsid w:val="004A111B"/>
    <w:rsid w:val="004A16B5"/>
    <w:rsid w:val="004A16E5"/>
    <w:rsid w:val="004A4992"/>
    <w:rsid w:val="004A4DF7"/>
    <w:rsid w:val="004A7BB8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943CA"/>
    <w:rsid w:val="00594721"/>
    <w:rsid w:val="005A309D"/>
    <w:rsid w:val="005A39FC"/>
    <w:rsid w:val="005A5EF5"/>
    <w:rsid w:val="005A64D7"/>
    <w:rsid w:val="005A6B79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496A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7B50"/>
    <w:rsid w:val="00640BC6"/>
    <w:rsid w:val="00645873"/>
    <w:rsid w:val="00650A1E"/>
    <w:rsid w:val="006679E7"/>
    <w:rsid w:val="0067124E"/>
    <w:rsid w:val="006755C3"/>
    <w:rsid w:val="00675DB7"/>
    <w:rsid w:val="00676020"/>
    <w:rsid w:val="0068004A"/>
    <w:rsid w:val="00690FD6"/>
    <w:rsid w:val="00692348"/>
    <w:rsid w:val="006A7832"/>
    <w:rsid w:val="006A7E31"/>
    <w:rsid w:val="006B361B"/>
    <w:rsid w:val="006B555A"/>
    <w:rsid w:val="006C37D8"/>
    <w:rsid w:val="006C3BC1"/>
    <w:rsid w:val="006C3E56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335DE"/>
    <w:rsid w:val="0073548F"/>
    <w:rsid w:val="007409E5"/>
    <w:rsid w:val="0074133A"/>
    <w:rsid w:val="00750C34"/>
    <w:rsid w:val="007517F9"/>
    <w:rsid w:val="0075686B"/>
    <w:rsid w:val="00756A0C"/>
    <w:rsid w:val="00761985"/>
    <w:rsid w:val="007776C4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B6249"/>
    <w:rsid w:val="007C11DC"/>
    <w:rsid w:val="007D2C3E"/>
    <w:rsid w:val="007F5BE2"/>
    <w:rsid w:val="007F6441"/>
    <w:rsid w:val="00803182"/>
    <w:rsid w:val="00807C3D"/>
    <w:rsid w:val="00812036"/>
    <w:rsid w:val="00813ACD"/>
    <w:rsid w:val="008151DD"/>
    <w:rsid w:val="0083530D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6598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4396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35E7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03DBD"/>
    <w:rsid w:val="00A05D6E"/>
    <w:rsid w:val="00A07C70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64440"/>
    <w:rsid w:val="00A6724C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BA4"/>
    <w:rsid w:val="00AD22C7"/>
    <w:rsid w:val="00AD2B3D"/>
    <w:rsid w:val="00AD4E05"/>
    <w:rsid w:val="00AD5A22"/>
    <w:rsid w:val="00AE0893"/>
    <w:rsid w:val="00AF2307"/>
    <w:rsid w:val="00B06512"/>
    <w:rsid w:val="00B06912"/>
    <w:rsid w:val="00B10155"/>
    <w:rsid w:val="00B15AD4"/>
    <w:rsid w:val="00B16487"/>
    <w:rsid w:val="00B173AE"/>
    <w:rsid w:val="00B21C22"/>
    <w:rsid w:val="00B30D35"/>
    <w:rsid w:val="00B345E0"/>
    <w:rsid w:val="00B346D1"/>
    <w:rsid w:val="00B370D5"/>
    <w:rsid w:val="00B416F1"/>
    <w:rsid w:val="00B4201F"/>
    <w:rsid w:val="00B4222E"/>
    <w:rsid w:val="00B44069"/>
    <w:rsid w:val="00B44265"/>
    <w:rsid w:val="00B468F0"/>
    <w:rsid w:val="00B4793E"/>
    <w:rsid w:val="00B56A75"/>
    <w:rsid w:val="00B572A6"/>
    <w:rsid w:val="00B62AC3"/>
    <w:rsid w:val="00B64008"/>
    <w:rsid w:val="00B650CE"/>
    <w:rsid w:val="00B7248D"/>
    <w:rsid w:val="00B72FDA"/>
    <w:rsid w:val="00B76172"/>
    <w:rsid w:val="00B76281"/>
    <w:rsid w:val="00B76FF5"/>
    <w:rsid w:val="00B80E43"/>
    <w:rsid w:val="00B878A4"/>
    <w:rsid w:val="00B925C8"/>
    <w:rsid w:val="00BA28D8"/>
    <w:rsid w:val="00BB14A0"/>
    <w:rsid w:val="00BB5039"/>
    <w:rsid w:val="00BE152B"/>
    <w:rsid w:val="00BE3F7E"/>
    <w:rsid w:val="00BE7564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77561"/>
    <w:rsid w:val="00C8790D"/>
    <w:rsid w:val="00C917F2"/>
    <w:rsid w:val="00C924D8"/>
    <w:rsid w:val="00C938EE"/>
    <w:rsid w:val="00CA74E1"/>
    <w:rsid w:val="00CB7E99"/>
    <w:rsid w:val="00CC0E34"/>
    <w:rsid w:val="00CC39BA"/>
    <w:rsid w:val="00CC5A98"/>
    <w:rsid w:val="00CC62B2"/>
    <w:rsid w:val="00CF335F"/>
    <w:rsid w:val="00CF6451"/>
    <w:rsid w:val="00D072E0"/>
    <w:rsid w:val="00D20171"/>
    <w:rsid w:val="00D21790"/>
    <w:rsid w:val="00D2596D"/>
    <w:rsid w:val="00D27153"/>
    <w:rsid w:val="00D30C71"/>
    <w:rsid w:val="00D37AFB"/>
    <w:rsid w:val="00D54778"/>
    <w:rsid w:val="00D71F56"/>
    <w:rsid w:val="00D725DF"/>
    <w:rsid w:val="00D75E0F"/>
    <w:rsid w:val="00D76142"/>
    <w:rsid w:val="00D802C7"/>
    <w:rsid w:val="00D864DD"/>
    <w:rsid w:val="00D86676"/>
    <w:rsid w:val="00D90D32"/>
    <w:rsid w:val="00D91FFB"/>
    <w:rsid w:val="00DA22CF"/>
    <w:rsid w:val="00DC2F11"/>
    <w:rsid w:val="00DD2F3F"/>
    <w:rsid w:val="00DD416A"/>
    <w:rsid w:val="00DE1EBD"/>
    <w:rsid w:val="00DE2278"/>
    <w:rsid w:val="00DE23FD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23F31"/>
    <w:rsid w:val="00F322CC"/>
    <w:rsid w:val="00F377A6"/>
    <w:rsid w:val="00F4360E"/>
    <w:rsid w:val="00F47870"/>
    <w:rsid w:val="00F502F0"/>
    <w:rsid w:val="00F50665"/>
    <w:rsid w:val="00F63481"/>
    <w:rsid w:val="00F67A71"/>
    <w:rsid w:val="00F71CE9"/>
    <w:rsid w:val="00F74B16"/>
    <w:rsid w:val="00F769A3"/>
    <w:rsid w:val="00F86E1C"/>
    <w:rsid w:val="00F87D44"/>
    <w:rsid w:val="00F9097F"/>
    <w:rsid w:val="00F9357F"/>
    <w:rsid w:val="00F95DA8"/>
    <w:rsid w:val="00F966E2"/>
    <w:rsid w:val="00FB18D0"/>
    <w:rsid w:val="00FB7A7F"/>
    <w:rsid w:val="00FD3D93"/>
    <w:rsid w:val="00FD44B7"/>
    <w:rsid w:val="00FE2F18"/>
    <w:rsid w:val="00FE55A2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customStyle="true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9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9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customStyle="1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9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9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046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St-604/2018</izvorni_sadrzaj>
    <derivirana_varijabla naziv="DomainObject.Predmet.OznakaBroj_1">St-604/2018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zaposlenih</izvorni_sadrzaj>
    <derivirana_varijabla naziv="DomainObject.Predmet.PrimjedbaSuca_1">2 zaposlenih</derivirana_varijabla>
  </DomainObject.Predmet.PrimjedbaSuca>
  <DomainObject.Predmet.ProtustrankaFormated>
    <izvorni_sadrzaj>  CVITANIĆ društvo s ograničenom odgovornošću, za turizam i prijevoz, turistička agencija</izvorni_sadrzaj>
    <derivirana_varijabla naziv="DomainObject.Predmet.ProtustrankaFormated_1">  CVITANIĆ društvo s ograničenom odgovornošću, za turizam i prijevoz, turistička agencija</derivirana_varijabla>
  </DomainObject.Predmet.ProtustrankaFormated>
  <DomainObject.Predmet.ProtustrankaFormatedOIB>
    <izvorni_sadrzaj>  CVITANIĆ društvo s ograničenom odgovornošću, za turizam i prijevoz, turistička agencija, OIB 44121951070</izvorni_sadrzaj>
    <derivirana_varijabla naziv="DomainObject.Predmet.ProtustrankaFormatedOIB_1">  CVITANIĆ društvo s ograničenom odgovornošću, za turizam i prijevoz, turistička agencija, OIB 44121951070</derivirana_varijabla>
  </DomainObject.Predmet.ProtustrankaFormatedOIB>
  <DomainObject.Predmet.ProtustrankaFormatedWithAdress>
    <izvorni_sadrzaj> CVITANIĆ društvo s ograničenom odgovornošću, za turizam i prijevoz, turistička agencija, Put Radoševca 38, 21000 Split</izvorni_sadrzaj>
    <derivirana_varijabla naziv="DomainObject.Predmet.ProtustrankaFormatedWithAdress_1"> CVITANIĆ društvo s ograničenom odgovornošću, za turizam i prijevoz, turistička agencija, Put Radoševca 38, 21000 Split</derivirana_varijabla>
  </DomainObject.Predmet.ProtustrankaFormatedWithAdress>
  <DomainObject.Predmet.ProtustrankaFormatedWithAdressOIB>
    <izvorni_sadrzaj> CVITANIĆ društvo s ograničenom odgovornošću, za turizam i prijevoz, turistička agencija, OIB 44121951070, Put Radoševca 38, 21000 Split</izvorni_sadrzaj>
    <derivirana_varijabla naziv="DomainObject.Predmet.ProtustrankaFormatedWithAdressOIB_1"> CVITANIĆ društvo s ograničenom odgovornošću, za turizam i prijevoz, turistička agencija, OIB 44121951070, Put Radoševca 38, 21000 Split</derivirana_varijabla>
  </DomainObject.Predmet.ProtustrankaFormatedWithAdressOIB>
  <DomainObject.Predmet.ProtustrankaWithAdress>
    <izvorni_sadrzaj>CVITANIĆ društvo s ograničenom odgovornošću, za turizam i prijevoz, turistička agencija Put Radoševca 38, 21000 Split</izvorni_sadrzaj>
    <derivirana_varijabla naziv="DomainObject.Predmet.ProtustrankaWithAdress_1">CVITANIĆ društvo s ograničenom odgovornošću, za turizam i prijevoz, turistička agencija Put Radoševca 38, 21000 Split</derivirana_varijabla>
  </DomainObject.Predmet.ProtustrankaWithAdress>
  <DomainObject.Predmet.ProtustrankaWithAdressOIB>
    <izvorni_sadrzaj>CVITANIĆ društvo s ograničenom odgovornošću, za turizam i prijevoz, turistička agencija, OIB 44121951070, Put Radoševca 38, 21000 Split</izvorni_sadrzaj>
    <derivirana_varijabla naziv="DomainObject.Predmet.ProtustrankaWithAdressOIB_1">CVITANIĆ društvo s ograničenom odgovornošću, za turizam i prijevoz, turistička agencija, OIB 44121951070, Put Radoševca 38, 21000 Split</derivirana_varijabla>
  </DomainObject.Predmet.ProtustrankaWithAdressOIB>
  <DomainObject.Predmet.ProtustrankaNazivFormated>
    <izvorni_sadrzaj>CVITANIĆ društvo s ograničenom odgovornošću, za turizam i prijevoz, turistička agencija</izvorni_sadrzaj>
    <derivirana_varijabla naziv="DomainObject.Predmet.ProtustrankaNazivFormated_1">CVITANIĆ društvo s ograničenom odgovornošću, za turizam i prijevoz, turistička agencija</derivirana_varijabla>
  </DomainObject.Predmet.ProtustrankaNazivFormated>
  <DomainObject.Predmet.ProtustrankaNazivFormatedOIB>
    <izvorni_sadrzaj>CVITANIĆ društvo s ograničenom odgovornošću, za turizam i prijevoz, turistička agencija, OIB 44121951070</izvorni_sadrzaj>
    <derivirana_varijabla naziv="DomainObject.Predmet.ProtustrankaNazivFormatedOIB_1">CVITANIĆ društvo s ograničenom odgovornošću, za turizam i prijevoz, turistička agencija, OIB 44121951070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151298.39</izvorni_sadrzaj>
    <derivirana_varijabla naziv="DomainObject.Predmet.TrenutnaVrijednost_1">151298.39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CVITANIĆ društvo s ograničenom odgovornošću, za turizam i prijevoz, turistička agencija</item>
    </izvorni_sadrzaj>
    <derivirana_varijabla naziv="DomainObject.Predmet.ProtuStrankaListFormated_1">
      <item>CVITANIĆ društvo s ograničenom odgovornošću, za turizam i prijevoz, turistička agencija</item>
    </derivirana_varijabla>
  </DomainObject.Predmet.ProtuStrankaListFormated>
  <DomainObject.Predmet.ProtuStrankaListFormatedOIB>
    <izvorni_sadrzaj>
      <item>CVITANIĆ društvo s ograničenom odgovornošću, za turizam i prijevoz, turistička agencija, OIB 44121951070</item>
    </izvorni_sadrzaj>
    <derivirana_varijabla naziv="DomainObject.Predmet.ProtuStrankaListFormatedOIB_1">
      <item>CVITANIĆ društvo s ograničenom odgovornošću, za turizam i prijevoz, turistička agencija, OIB 44121951070</item>
    </derivirana_varijabla>
  </DomainObject.Predmet.ProtuStrankaListFormatedOIB>
  <DomainObject.Predmet.ProtuStrankaListFormatedWithAdress>
    <izvorni_sadrzaj>
      <item>CVITANIĆ društvo s ograničenom odgovornošću, za turizam i prijevoz, turistička agencija, Put Radoševca 38, 21000 Split</item>
    </izvorni_sadrzaj>
    <derivirana_varijabla naziv="DomainObject.Predmet.ProtuStrankaListFormatedWithAdress_1">
      <item>CVITANIĆ društvo s ograničenom odgovornošću, za turizam i prijevoz, turistička agencija, Put Radoševca 38, 21000 Split</item>
    </derivirana_varijabla>
  </DomainObject.Predmet.ProtuStrankaListFormatedWithAdress>
  <DomainObject.Predmet.ProtuStrankaListFormatedWithAdressOIB>
    <izvorni_sadrzaj>
      <item>CVITANIĆ društvo s ograničenom odgovornošću, za turizam i prijevoz, turistička agencija, OIB 44121951070, Put Radoševca 38, 21000 Split</item>
    </izvorni_sadrzaj>
    <derivirana_varijabla naziv="DomainObject.Predmet.ProtuStrankaListFormatedWithAdressOIB_1">
      <item>CVITANIĆ društvo s ograničenom odgovornošću, za turizam i prijevoz, turistička agencija, OIB 44121951070, Put Radoševca 38, 21000 Split</item>
    </derivirana_varijabla>
  </DomainObject.Predmet.ProtuStrankaListFormatedWithAdressOIB>
  <DomainObject.Predmet.ProtuStrankaListNazivFormated>
    <izvorni_sadrzaj>
      <item>CVITANIĆ društvo s ograničenom odgovornošću, za turizam i prijevoz, turistička agencija</item>
    </izvorni_sadrzaj>
    <derivirana_varijabla naziv="DomainObject.Predmet.ProtuStrankaListNazivFormated_1">
      <item>CVITANIĆ društvo s ograničenom odgovornošću, za turizam i prijevoz, turistička agencija</item>
    </derivirana_varijabla>
  </DomainObject.Predmet.ProtuStrankaListNazivFormated>
  <DomainObject.Predmet.ProtuStrankaListNazivFormatedOIB>
    <izvorni_sadrzaj>
      <item>CVITANIĆ društvo s ograničenom odgovornošću, za turizam i prijevoz, turistička agencija, OIB 44121951070</item>
    </izvorni_sadrzaj>
    <derivirana_varijabla naziv="DomainObject.Predmet.ProtuStrankaListNazivFormatedOIB_1">
      <item>CVITANIĆ društvo s ograničenom odgovornošću, za turizam i prijevoz, turistička agencija, OIB 44121951070</item>
    </derivirana_varijabla>
  </DomainObject.Predmet.ProtuStrankaListNazivFormatedOIB>
  <DomainObject.Predmet.OstaliListFormated>
    <izvorni_sadrzaj>
      <item>Alen Cvitanić</item>
    </izvorni_sadrzaj>
    <derivirana_varijabla naziv="DomainObject.Predmet.OstaliListFormated_1">
      <item>Alen Cvitanić</item>
    </derivirana_varijabla>
  </DomainObject.Predmet.OstaliListFormated>
  <DomainObject.Predmet.OstaliListFormatedOIB>
    <izvorni_sadrzaj>
      <item>Alen Cvitanić, OIB 88353635809</item>
    </izvorni_sadrzaj>
    <derivirana_varijabla naziv="DomainObject.Predmet.OstaliListFormatedOIB_1">
      <item>Alen Cvitanić, OIB 88353635809</item>
    </derivirana_varijabla>
  </DomainObject.Predmet.OstaliListFormatedOIB>
  <DomainObject.Predmet.OstaliListFormatedWithAdress>
    <izvorni_sadrzaj>
      <item>Alen Cvitanić, Put Radoševca 38, 21000 Split</item>
    </izvorni_sadrzaj>
    <derivirana_varijabla naziv="DomainObject.Predmet.OstaliListFormatedWithAdress_1">
      <item>Alen Cvitanić, Put Radoševca 38, 21000 Split</item>
    </derivirana_varijabla>
  </DomainObject.Predmet.OstaliListFormatedWithAdress>
  <DomainObject.Predmet.OstaliListFormatedWithAdressOIB>
    <izvorni_sadrzaj>
      <item>Alen Cvitanić, OIB 88353635809, Put Radoševca 38, 21000 Split</item>
    </izvorni_sadrzaj>
    <derivirana_varijabla naziv="DomainObject.Predmet.OstaliListFormatedWithAdressOIB_1">
      <item>Alen Cvitanić, OIB 88353635809, Put Radoševca 38, 21000 Split</item>
    </derivirana_varijabla>
  </DomainObject.Predmet.OstaliListFormatedWithAdressOIB>
  <DomainObject.Predmet.OstaliListNazivFormated>
    <izvorni_sadrzaj>
      <item>Alen Cvitanić</item>
    </izvorni_sadrzaj>
    <derivirana_varijabla naziv="DomainObject.Predmet.OstaliListNazivFormated_1">
      <item>Alen Cvitanić</item>
    </derivirana_varijabla>
  </DomainObject.Predmet.OstaliListNazivFormated>
  <DomainObject.Predmet.OstaliListNazivFormatedOIB>
    <izvorni_sadrzaj>
      <item>Alen Cvitanić, OIB 88353635809</item>
    </izvorni_sadrzaj>
    <derivirana_varijabla naziv="DomainObject.Predmet.OstaliListNazivFormatedOIB_1">
      <item>Alen Cvitanić, OIB 88353635809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CVITANIĆ društvo s ograničenom odgovornošću, za turizam i prijevoz, turistička agencija</izvorni_sadrzaj>
    <derivirana_varijabla naziv="DomainObject.Predmet.ProtustrankaIDrugi_1">CVITANIĆ društvo s ograničenom odgovornošću, za turizam i prijevoz,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CVITANIĆ društvo s ograničenom odgovornošću, za turizam i prijevoz, turistička agencija, OIB 44121951070, Put Radoševca 38, 21000 Split</izvorni_sadrzaj>
    <derivirana_varijabla naziv="DomainObject.Predmet.ProtustrankaIDrugiAdressOIB_1">CVITANIĆ društvo s ograničenom odgovornošću, za turizam i prijevoz, turistička agencija, OIB 44121951070, Put Radoševca 38,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CVITANIĆ društvo s ograničenom odgovornošću, za turizam i prijevoz, turistička agencija</item>
      <item>FINANCIJSKA AGENCIJA, RC SPLIT</item>
      <item>Alen Cvitanić</item>
    </izvorni_sadrzaj>
    <derivirana_varijabla naziv="DomainObject.Predmet.SudioniciListNaziv_1">
      <item>CVITANIĆ društvo s ograničenom odgovornošću, za turizam i prijevoz, turistička agencija</item>
      <item>FINANCIJSKA AGENCIJA, RC SPLIT</item>
      <item>Alen Cvitanić</item>
    </derivirana_varijabla>
  </DomainObject.Predmet.SudioniciListNaziv>
  <DomainObject.Predmet.SudioniciListAdressOIB>
    <izvorni_sadrzaj>
      <item>CVITANIĆ društvo s ograničenom odgovornošću, za turizam i prijevoz, turistička agencija, OIB 44121951070, Put Radoševca 38,21000 Split</item>
      <item>FINANCIJSKA AGENCIJA, RC SPLIT, OIB 85821130368, Mažuranićevo šetalište 24 b,21000 Split</item>
      <item>Alen Cvitanić, OIB 88353635809, Put Radoševca 38,21000 Split</item>
    </izvorni_sadrzaj>
    <derivirana_varijabla naziv="DomainObject.Predmet.SudioniciListAdressOIB_1">
      <item>CVITANIĆ društvo s ograničenom odgovornošću, za turizam i prijevoz, turistička agencija, OIB 44121951070, Put Radoševca 38,21000 Split</item>
      <item>FINANCIJSKA AGENCIJA, RC SPLIT, OIB 85821130368, Mažuranićevo šetalište 24 b,21000 Split</item>
      <item>Alen Cvitanić, OIB 88353635809, Put Radoševca 38,21000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44121951070</item>
      <item>, OIB 85821130368</item>
      <item>, OIB 88353635809</item>
    </izvorni_sadrzaj>
    <derivirana_varijabla naziv="DomainObject.Predmet.SudioniciListNazivOIB_1">
      <item>, OIB 44121951070</item>
      <item>, OIB 85821130368</item>
      <item>, OIB 88353635809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A61E51-FA91-49D3-BF0A-7E9F4A0348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3</properties:Pages>
  <properties:Words>834</properties:Words>
  <properties:Characters>4566</properties:Characters>
  <properties:Lines>96</properties:Lines>
  <properties:Paragraphs>43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2018-05-08T12:39:00Z</dcterms:created>
  <dc:creator>Trgovački sud Split</dc:creator>
  <cp:lastModifiedBy>Ana Golub Gruić</cp:lastModifiedBy>
  <cp:lastPrinted>2019-02-11T12:55:00Z</cp:lastPrinted>
  <dcterms:modified xmlns:xsi="http://www.w3.org/2001/XMLSchema-instance" xsi:type="dcterms:W3CDTF">2019-02-11T12:55:00Z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(St-604-2018 rješenje-prethodni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