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15ebb" w14:paraId="3315ebb" w:rsidRDefault="00F008E9" w:rsidP="00E92471" w:rsidR="008F0D0C">
      <w:pPr>
        <w:ind w:firstLine="285" w:left="708"/>
        <w15:collapsed w:val="false"/>
        <w:rPr>
          <w:b/>
          <w:color w:val="000000"/>
          <w:u w:val="single"/>
        </w:rPr>
      </w:pPr>
      <w:bookmarkStart w:name="_GoBack" w:id="0"/>
      <w:bookmarkEnd w:id="0"/>
      <w:r>
        <w:rPr>
          <w:noProof/>
          <w:color w:val="0000FF"/>
          <w:sz w:val="22"/>
          <w:szCs w:val="22"/>
        </w:rPr>
        <w:drawing>
          <wp:inline distR="0" distL="0" distB="0" distT="0">
            <wp:extent cy="714375" cx="552450"/>
            <wp:effectExtent b="9525"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r w:rsidR="008F0D0C">
        <w:rPr>
          <w:color w:val="000000"/>
          <w:sz w:val="20"/>
        </w:rPr>
        <w:tab/>
      </w:r>
      <w:r w:rsidR="008F0D0C">
        <w:rPr>
          <w:color w:val="000000"/>
          <w:sz w:val="20"/>
        </w:rPr>
        <w:tab/>
      </w:r>
      <w:r w:rsidR="008F0D0C">
        <w:rPr>
          <w:color w:val="000000"/>
          <w:sz w:val="20"/>
        </w:rPr>
        <w:tab/>
      </w:r>
      <w:r w:rsidR="008F0D0C">
        <w:rPr>
          <w:color w:val="000000"/>
          <w:sz w:val="20"/>
        </w:rPr>
        <w:tab/>
      </w:r>
      <w:r w:rsidR="008F0D0C">
        <w:rPr>
          <w:color w:val="000000"/>
          <w:sz w:val="20"/>
        </w:rPr>
        <w:tab/>
      </w:r>
      <w:r w:rsidR="008F0D0C">
        <w:rPr>
          <w:color w:val="000000"/>
          <w:sz w:val="20"/>
        </w:rPr>
        <w:tab/>
        <w:t xml:space="preserve"> </w:t>
      </w:r>
    </w:p>
    <w:p w:rsidRDefault="008F0D0C" w:rsidP="00196875" w:rsidR="008F0D0C" w:rsidRPr="00E92471">
      <w:pPr>
        <w:rPr>
          <w:b/>
          <w:sz w:val="20"/>
          <w:szCs w:val="20"/>
        </w:rPr>
      </w:pPr>
      <w:r w:rsidRPr="00E92471">
        <w:rPr>
          <w:color w:val="000000"/>
          <w:sz w:val="20"/>
          <w:szCs w:val="20"/>
        </w:rPr>
        <w:t xml:space="preserve">        </w:t>
      </w:r>
      <w:r w:rsidRPr="00E92471">
        <w:rPr>
          <w:b/>
          <w:sz w:val="20"/>
          <w:szCs w:val="20"/>
        </w:rPr>
        <w:t>REPUBLIKA HRVATSKA</w:t>
      </w:r>
    </w:p>
    <w:p w:rsidRDefault="008F0D0C" w:rsidP="00196875" w:rsidR="008F0D0C" w:rsidRPr="00E92471">
      <w:pPr>
        <w:rPr>
          <w:b/>
          <w:sz w:val="20"/>
          <w:szCs w:val="20"/>
        </w:rPr>
      </w:pPr>
      <w:r w:rsidRPr="00E92471">
        <w:rPr>
          <w:b/>
          <w:sz w:val="20"/>
          <w:szCs w:val="20"/>
        </w:rPr>
        <w:t xml:space="preserve">     TRGOVAČKI SUD U SPLITU</w:t>
      </w:r>
    </w:p>
    <w:p w:rsidRDefault="008F0D0C" w:rsidP="00196875" w:rsidR="008F0D0C" w:rsidRPr="00E92471">
      <w:pPr>
        <w:rPr>
          <w:b/>
          <w:sz w:val="20"/>
          <w:szCs w:val="20"/>
        </w:rPr>
      </w:pPr>
      <w:r w:rsidRPr="00E92471">
        <w:rPr>
          <w:b/>
          <w:sz w:val="20"/>
          <w:szCs w:val="20"/>
        </w:rPr>
        <w:t xml:space="preserve">   STALNA SLUŽBA DUBROVNIK</w:t>
      </w:r>
    </w:p>
    <w:p w:rsidRDefault="008F0D0C" w:rsidP="00196875" w:rsidR="008F0D0C" w:rsidRPr="00E92471">
      <w:pPr>
        <w:rPr>
          <w:b/>
          <w:sz w:val="20"/>
          <w:szCs w:val="20"/>
        </w:rPr>
      </w:pPr>
      <w:r w:rsidRPr="00E92471">
        <w:rPr>
          <w:sz w:val="20"/>
          <w:szCs w:val="20"/>
        </w:rPr>
        <w:t xml:space="preserve">     </w:t>
      </w:r>
      <w:r w:rsidRPr="00E92471">
        <w:rPr>
          <w:b/>
          <w:sz w:val="20"/>
          <w:szCs w:val="20"/>
        </w:rPr>
        <w:t>Dr. A. Starčevića 23, Dubrovnik</w:t>
      </w:r>
    </w:p>
    <w:p w:rsidRDefault="00B226F1" w:rsidP="00B70172" w:rsidR="008F0D0C">
      <w:pPr>
        <w:jc w:val="right"/>
        <w:rPr>
          <w:b/>
          <w:sz w:val="22"/>
          <w:szCs w:val="22"/>
        </w:rPr>
      </w:pPr>
      <w:r w:rsidRPr="00FA6893">
        <w:rPr>
          <w:b/>
          <w:sz w:val="22"/>
          <w:szCs w:val="22"/>
        </w:rPr>
        <w:t>Posl. br. 6-St.</w:t>
      </w:r>
      <w:r w:rsidR="0089276F">
        <w:rPr>
          <w:b/>
          <w:sz w:val="22"/>
          <w:szCs w:val="22"/>
        </w:rPr>
        <w:t>1247</w:t>
      </w:r>
      <w:r w:rsidRPr="00FA6893">
        <w:rPr>
          <w:b/>
          <w:sz w:val="22"/>
          <w:szCs w:val="22"/>
        </w:rPr>
        <w:t>/2016-</w:t>
      </w:r>
      <w:r w:rsidR="0089276F">
        <w:rPr>
          <w:b/>
          <w:sz w:val="22"/>
          <w:szCs w:val="22"/>
        </w:rPr>
        <w:t>47</w:t>
      </w:r>
    </w:p>
    <w:p w:rsidRDefault="009D54EB" w:rsidP="00B70172" w:rsidR="009D54EB" w:rsidRPr="00003970">
      <w:pPr>
        <w:jc w:val="right"/>
        <w:rPr>
          <w:b/>
          <w:sz w:val="16"/>
          <w:szCs w:val="16"/>
        </w:rPr>
      </w:pPr>
    </w:p>
    <w:p w:rsidRDefault="008F0D0C" w:rsidP="00B70172" w:rsidR="008F0D0C">
      <w:pPr>
        <w:jc w:val="center"/>
        <w:rPr>
          <w:b/>
          <w:sz w:val="16"/>
          <w:szCs w:val="16"/>
        </w:rPr>
      </w:pPr>
    </w:p>
    <w:p w:rsidRDefault="008F0D0C" w:rsidP="00B70172" w:rsidR="008F0D0C" w:rsidRPr="00DA7E30">
      <w:pPr>
        <w:jc w:val="center"/>
        <w:rPr>
          <w:b/>
          <w:sz w:val="22"/>
          <w:szCs w:val="22"/>
        </w:rPr>
      </w:pPr>
      <w:r w:rsidRPr="00DA7E30">
        <w:rPr>
          <w:b/>
          <w:sz w:val="22"/>
          <w:szCs w:val="22"/>
        </w:rPr>
        <w:t xml:space="preserve">R E P U B L I K </w:t>
      </w:r>
      <w:r w:rsidR="00144976">
        <w:rPr>
          <w:b/>
          <w:sz w:val="22"/>
          <w:szCs w:val="22"/>
        </w:rPr>
        <w:t>A</w:t>
      </w:r>
      <w:r w:rsidRPr="00DA7E30">
        <w:rPr>
          <w:b/>
          <w:sz w:val="22"/>
          <w:szCs w:val="22"/>
        </w:rPr>
        <w:t xml:space="preserve">    H R V A T S K </w:t>
      </w:r>
      <w:r w:rsidR="00144976">
        <w:rPr>
          <w:b/>
          <w:sz w:val="22"/>
          <w:szCs w:val="22"/>
        </w:rPr>
        <w:t>A</w:t>
      </w:r>
    </w:p>
    <w:p w:rsidRDefault="008F0D0C" w:rsidP="00B70172" w:rsidR="008F0D0C" w:rsidRPr="00003970">
      <w:pPr>
        <w:jc w:val="center"/>
        <w:rPr>
          <w:b/>
          <w:sz w:val="16"/>
          <w:szCs w:val="16"/>
        </w:rPr>
      </w:pPr>
    </w:p>
    <w:p w:rsidRDefault="008F0D0C" w:rsidP="00B70172" w:rsidR="008F0D0C" w:rsidRPr="00DA7E30">
      <w:pPr>
        <w:jc w:val="center"/>
        <w:rPr>
          <w:b/>
          <w:sz w:val="22"/>
          <w:szCs w:val="22"/>
        </w:rPr>
      </w:pPr>
      <w:r w:rsidRPr="00DA7E30">
        <w:rPr>
          <w:b/>
          <w:sz w:val="22"/>
          <w:szCs w:val="22"/>
        </w:rPr>
        <w:t>R J E Š E N J E</w:t>
      </w:r>
    </w:p>
    <w:p w:rsidRDefault="008F0D0C" w:rsidP="00B70172" w:rsidR="008F0D0C" w:rsidRPr="00E92471">
      <w:pPr>
        <w:jc w:val="center"/>
        <w:rPr>
          <w:b/>
          <w:sz w:val="28"/>
          <w:szCs w:val="28"/>
        </w:rPr>
      </w:pPr>
    </w:p>
    <w:p w:rsidRDefault="008F0D0C" w:rsidP="002F10A9" w:rsidR="008F0D0C" w:rsidRPr="00BD49E2">
      <w:pPr>
        <w:jc w:val="both"/>
        <w:rPr>
          <w:sz w:val="16"/>
          <w:szCs w:val="16"/>
        </w:rPr>
      </w:pPr>
      <w:r w:rsidRPr="00DA7E30">
        <w:rPr>
          <w:sz w:val="22"/>
          <w:szCs w:val="22"/>
        </w:rPr>
        <w:tab/>
        <w:t xml:space="preserve">Trgovački sud u Splitu, Stalna služba u Dubrovniku, po stečajnom sucu tog suda Srđanu Gavraniću, kao sucu pojedincu, </w:t>
      </w:r>
      <w:r>
        <w:rPr>
          <w:sz w:val="22"/>
          <w:szCs w:val="22"/>
        </w:rPr>
        <w:t xml:space="preserve">u </w:t>
      </w:r>
      <w:r w:rsidRPr="00807D45">
        <w:rPr>
          <w:sz w:val="22"/>
          <w:szCs w:val="22"/>
        </w:rPr>
        <w:t xml:space="preserve">stečajnom postupku nad </w:t>
      </w:r>
      <w:r w:rsidR="00807D45" w:rsidRPr="00807D45">
        <w:rPr>
          <w:sz w:val="22"/>
          <w:szCs w:val="22"/>
        </w:rPr>
        <w:t xml:space="preserve">dužnikom </w:t>
      </w:r>
      <w:r w:rsidR="0021100F" w:rsidRPr="0021100F">
        <w:rPr>
          <w:sz w:val="22"/>
          <w:szCs w:val="22"/>
        </w:rPr>
        <w:t>BALDIN GRADNJA d.o.o. za projektiranje i građenje "u stečaju", Put Žnjana 17 B, Split, MBS: 060266870, OIB: 33031209351</w:t>
      </w:r>
      <w:r w:rsidR="0021100F" w:rsidRPr="0021100F">
        <w:rPr>
          <w:bCs/>
          <w:sz w:val="22"/>
          <w:szCs w:val="22"/>
          <w:lang w:val="en-AU"/>
        </w:rPr>
        <w:t xml:space="preserve">, </w:t>
      </w:r>
      <w:r w:rsidR="006F3EA8">
        <w:rPr>
          <w:sz w:val="22"/>
          <w:szCs w:val="22"/>
        </w:rPr>
        <w:t xml:space="preserve">izvan ročišta, </w:t>
      </w:r>
      <w:r w:rsidR="00B226F1" w:rsidRPr="00B226F1">
        <w:rPr>
          <w:sz w:val="22"/>
          <w:szCs w:val="22"/>
        </w:rPr>
        <w:t xml:space="preserve">dana </w:t>
      </w:r>
      <w:r w:rsidR="005E4C0D">
        <w:rPr>
          <w:sz w:val="22"/>
          <w:szCs w:val="22"/>
        </w:rPr>
        <w:t>2</w:t>
      </w:r>
      <w:r w:rsidR="0021100F">
        <w:rPr>
          <w:sz w:val="22"/>
          <w:szCs w:val="22"/>
        </w:rPr>
        <w:t>6</w:t>
      </w:r>
      <w:r w:rsidR="00B226F1" w:rsidRPr="00B226F1">
        <w:rPr>
          <w:sz w:val="22"/>
          <w:szCs w:val="22"/>
        </w:rPr>
        <w:t xml:space="preserve">. </w:t>
      </w:r>
      <w:r w:rsidR="0021100F">
        <w:rPr>
          <w:sz w:val="22"/>
          <w:szCs w:val="22"/>
        </w:rPr>
        <w:t>lipnja</w:t>
      </w:r>
      <w:r w:rsidR="00B226F1" w:rsidRPr="00B226F1">
        <w:rPr>
          <w:sz w:val="22"/>
          <w:szCs w:val="22"/>
        </w:rPr>
        <w:t xml:space="preserve"> 201</w:t>
      </w:r>
      <w:r w:rsidR="0021100F">
        <w:rPr>
          <w:sz w:val="22"/>
          <w:szCs w:val="22"/>
        </w:rPr>
        <w:t>8</w:t>
      </w:r>
      <w:r w:rsidR="00B226F1" w:rsidRPr="00B226F1">
        <w:rPr>
          <w:sz w:val="22"/>
          <w:szCs w:val="22"/>
        </w:rPr>
        <w:t>. godine</w:t>
      </w:r>
    </w:p>
    <w:p w:rsidRDefault="008F0D0C" w:rsidP="00B70172" w:rsidR="008F0D0C">
      <w:pPr>
        <w:jc w:val="both"/>
        <w:rPr>
          <w:sz w:val="16"/>
          <w:szCs w:val="16"/>
        </w:rPr>
      </w:pPr>
    </w:p>
    <w:p w:rsidRDefault="00774083" w:rsidP="00B70172" w:rsidR="00774083" w:rsidRPr="00BD49E2">
      <w:pPr>
        <w:jc w:val="both"/>
        <w:rPr>
          <w:sz w:val="16"/>
          <w:szCs w:val="16"/>
        </w:rPr>
      </w:pPr>
    </w:p>
    <w:p w:rsidRDefault="008F0D0C" w:rsidP="00B70172" w:rsidR="008F0D0C" w:rsidRPr="00DA7E30">
      <w:pPr>
        <w:jc w:val="center"/>
        <w:rPr>
          <w:b/>
          <w:sz w:val="22"/>
          <w:szCs w:val="22"/>
        </w:rPr>
      </w:pPr>
      <w:r w:rsidRPr="00DA7E30">
        <w:rPr>
          <w:b/>
          <w:sz w:val="22"/>
          <w:szCs w:val="22"/>
        </w:rPr>
        <w:t>r i j e š i o    j e</w:t>
      </w:r>
    </w:p>
    <w:p w:rsidRDefault="008F0D0C" w:rsidP="00B70172" w:rsidR="008F0D0C" w:rsidRPr="00DA7E30">
      <w:pPr>
        <w:jc w:val="center"/>
        <w:rPr>
          <w:b/>
          <w:sz w:val="22"/>
          <w:szCs w:val="22"/>
        </w:rPr>
      </w:pPr>
    </w:p>
    <w:p w:rsidRDefault="00DF0E73" w:rsidP="00DF0E73" w:rsidR="00DF0E73" w:rsidRPr="00D562A6">
      <w:pPr>
        <w:jc w:val="both"/>
        <w:rPr>
          <w:sz w:val="22"/>
          <w:szCs w:val="22"/>
        </w:rPr>
      </w:pPr>
      <w:r w:rsidRPr="00D562A6">
        <w:rPr>
          <w:b/>
          <w:sz w:val="22"/>
          <w:szCs w:val="22"/>
        </w:rPr>
        <w:t xml:space="preserve">I. </w:t>
      </w:r>
      <w:r w:rsidRPr="00D562A6">
        <w:rPr>
          <w:bCs/>
          <w:sz w:val="22"/>
          <w:szCs w:val="22"/>
        </w:rPr>
        <w:tab/>
        <w:t xml:space="preserve">Razrješuje se </w:t>
      </w:r>
      <w:r w:rsidR="000720DB" w:rsidRPr="000720DB">
        <w:rPr>
          <w:bCs/>
          <w:sz w:val="22"/>
          <w:szCs w:val="22"/>
        </w:rPr>
        <w:t>Berislav Bušelić, Ante Starčevića 21, Mravince, OIB:  93274685765</w:t>
      </w:r>
      <w:r w:rsidR="000720DB">
        <w:rPr>
          <w:bCs/>
          <w:sz w:val="22"/>
          <w:szCs w:val="22"/>
        </w:rPr>
        <w:t xml:space="preserve">, </w:t>
      </w:r>
      <w:r w:rsidRPr="00D562A6">
        <w:rPr>
          <w:bCs/>
          <w:sz w:val="22"/>
          <w:szCs w:val="22"/>
        </w:rPr>
        <w:t>dužnosti stečajnog upravitelja</w:t>
      </w:r>
      <w:r>
        <w:rPr>
          <w:bCs/>
          <w:sz w:val="22"/>
          <w:szCs w:val="22"/>
        </w:rPr>
        <w:t xml:space="preserve"> društva </w:t>
      </w:r>
      <w:r w:rsidRPr="00D562A6">
        <w:rPr>
          <w:bCs/>
          <w:sz w:val="22"/>
          <w:szCs w:val="22"/>
        </w:rPr>
        <w:t xml:space="preserve"> </w:t>
      </w:r>
      <w:r w:rsidR="006F3EA8" w:rsidRPr="006F3EA8">
        <w:rPr>
          <w:sz w:val="22"/>
          <w:szCs w:val="22"/>
        </w:rPr>
        <w:t xml:space="preserve">dužnikom </w:t>
      </w:r>
      <w:r w:rsidR="00FC3D91" w:rsidRPr="00FC3D91">
        <w:rPr>
          <w:sz w:val="22"/>
          <w:szCs w:val="22"/>
        </w:rPr>
        <w:t>BALDIN GRADNJA d.o.o. za projektiranje i građenje "u stečaju", Put Žnjana 17 B, Split, MBS: 060266870, OIB: 33031209351</w:t>
      </w:r>
      <w:r w:rsidRPr="00D562A6">
        <w:rPr>
          <w:sz w:val="22"/>
          <w:szCs w:val="22"/>
        </w:rPr>
        <w:t>.</w:t>
      </w:r>
    </w:p>
    <w:p w:rsidRDefault="00DF0E73" w:rsidP="00DF0E73" w:rsidR="00DF0E73" w:rsidRPr="00765B34">
      <w:pPr>
        <w:jc w:val="both"/>
        <w:rPr>
          <w:bCs/>
          <w:sz w:val="16"/>
          <w:szCs w:val="16"/>
        </w:rPr>
      </w:pPr>
    </w:p>
    <w:p w:rsidRDefault="00DF0E73" w:rsidP="00DF0E73" w:rsidR="00DF0E73">
      <w:pPr>
        <w:jc w:val="both"/>
        <w:rPr>
          <w:bCs/>
          <w:sz w:val="22"/>
          <w:szCs w:val="22"/>
        </w:rPr>
      </w:pPr>
      <w:r w:rsidRPr="00D562A6">
        <w:rPr>
          <w:b/>
          <w:sz w:val="22"/>
          <w:szCs w:val="22"/>
        </w:rPr>
        <w:t>II.</w:t>
      </w:r>
      <w:r w:rsidRPr="00D562A6">
        <w:rPr>
          <w:bCs/>
          <w:sz w:val="22"/>
          <w:szCs w:val="22"/>
        </w:rPr>
        <w:tab/>
      </w:r>
      <w:r w:rsidR="00A10C8D" w:rsidRPr="00A10C8D">
        <w:rPr>
          <w:bCs/>
          <w:sz w:val="22"/>
          <w:szCs w:val="22"/>
        </w:rPr>
        <w:t>Stečajnim upraviteljem</w:t>
      </w:r>
      <w:r w:rsidR="001764D7">
        <w:rPr>
          <w:bCs/>
          <w:sz w:val="22"/>
          <w:szCs w:val="22"/>
        </w:rPr>
        <w:t xml:space="preserve"> </w:t>
      </w:r>
      <w:r w:rsidR="006F3EA8" w:rsidRPr="006F3EA8">
        <w:rPr>
          <w:bCs/>
          <w:sz w:val="22"/>
          <w:szCs w:val="22"/>
        </w:rPr>
        <w:t xml:space="preserve">dužnikom </w:t>
      </w:r>
      <w:r w:rsidR="00FC3D91" w:rsidRPr="00FC3D91">
        <w:rPr>
          <w:bCs/>
          <w:sz w:val="22"/>
          <w:szCs w:val="22"/>
        </w:rPr>
        <w:t>BALDIN GRADNJA d.o.o. za projektiranje i građenje "u stečaju", Put Žnjana 17 B, Split, MBS: 060266870, OIB: 33031209351</w:t>
      </w:r>
      <w:r w:rsidR="009D54EB" w:rsidRPr="009D54EB">
        <w:rPr>
          <w:bCs/>
          <w:sz w:val="22"/>
          <w:szCs w:val="22"/>
        </w:rPr>
        <w:t xml:space="preserve">, </w:t>
      </w:r>
      <w:r w:rsidR="00A10C8D" w:rsidRPr="00A10C8D">
        <w:rPr>
          <w:bCs/>
          <w:sz w:val="22"/>
          <w:szCs w:val="22"/>
        </w:rPr>
        <w:t xml:space="preserve"> imenuje se </w:t>
      </w:r>
      <w:r w:rsidR="006A2124" w:rsidRPr="006A2124">
        <w:rPr>
          <w:bCs/>
          <w:sz w:val="22"/>
          <w:szCs w:val="22"/>
        </w:rPr>
        <w:t>DRAŠKO LAMBAŠA, Šibenik, Drniških žrtava 10, OIB: 48593997552</w:t>
      </w:r>
      <w:r w:rsidR="00491D23">
        <w:rPr>
          <w:bCs/>
          <w:sz w:val="22"/>
          <w:szCs w:val="22"/>
        </w:rPr>
        <w:t>.</w:t>
      </w:r>
    </w:p>
    <w:p w:rsidRDefault="00A62B6A" w:rsidP="00DF0E73" w:rsidR="00A62B6A" w:rsidRPr="00981014">
      <w:pPr>
        <w:jc w:val="both"/>
        <w:rPr>
          <w:bCs/>
          <w:sz w:val="16"/>
          <w:szCs w:val="16"/>
        </w:rPr>
      </w:pPr>
    </w:p>
    <w:p w:rsidRDefault="00A62B6A" w:rsidP="00DF0E73" w:rsidR="00A62B6A" w:rsidRPr="00491D23">
      <w:pPr>
        <w:jc w:val="both"/>
        <w:rPr>
          <w:bCs/>
          <w:sz w:val="22"/>
          <w:szCs w:val="22"/>
        </w:rPr>
      </w:pPr>
      <w:r w:rsidRPr="00A62B6A">
        <w:rPr>
          <w:b/>
          <w:bCs/>
          <w:sz w:val="22"/>
          <w:szCs w:val="22"/>
        </w:rPr>
        <w:t>III.</w:t>
      </w:r>
      <w:r w:rsidRPr="00A62B6A">
        <w:rPr>
          <w:b/>
          <w:bCs/>
          <w:sz w:val="22"/>
          <w:szCs w:val="22"/>
        </w:rPr>
        <w:tab/>
      </w:r>
      <w:r>
        <w:rPr>
          <w:bCs/>
          <w:sz w:val="22"/>
          <w:szCs w:val="22"/>
        </w:rPr>
        <w:t>D</w:t>
      </w:r>
      <w:r w:rsidR="00981014">
        <w:rPr>
          <w:bCs/>
          <w:sz w:val="22"/>
          <w:szCs w:val="22"/>
        </w:rPr>
        <w:t xml:space="preserve">osadašnji stečajni upravitelj </w:t>
      </w:r>
      <w:r w:rsidR="000720DB">
        <w:rPr>
          <w:bCs/>
          <w:sz w:val="22"/>
          <w:szCs w:val="22"/>
        </w:rPr>
        <w:t>Berislav Bušelić</w:t>
      </w:r>
      <w:r w:rsidR="00223A58">
        <w:rPr>
          <w:bCs/>
          <w:sz w:val="22"/>
          <w:szCs w:val="22"/>
        </w:rPr>
        <w:t xml:space="preserve"> </w:t>
      </w:r>
      <w:r>
        <w:rPr>
          <w:bCs/>
          <w:sz w:val="22"/>
          <w:szCs w:val="22"/>
        </w:rPr>
        <w:t>dužan je u roku od tri dana predati svoju dužnost novom stečajnom upravitelju.</w:t>
      </w:r>
    </w:p>
    <w:p w:rsidRDefault="00DF0E73" w:rsidP="00DF0E73" w:rsidR="00DF0E73" w:rsidRPr="00E92471">
      <w:pPr>
        <w:jc w:val="both"/>
        <w:rPr>
          <w:sz w:val="28"/>
          <w:szCs w:val="28"/>
        </w:rPr>
      </w:pPr>
    </w:p>
    <w:p w:rsidRDefault="00DF0E73" w:rsidP="00DF0E73" w:rsidR="00DF0E73" w:rsidRPr="00D562A6">
      <w:pPr>
        <w:jc w:val="center"/>
        <w:rPr>
          <w:b/>
          <w:sz w:val="22"/>
          <w:szCs w:val="22"/>
        </w:rPr>
      </w:pPr>
      <w:r w:rsidRPr="00D562A6">
        <w:rPr>
          <w:b/>
          <w:sz w:val="22"/>
          <w:szCs w:val="22"/>
        </w:rPr>
        <w:t>Obrazloženje</w:t>
      </w:r>
    </w:p>
    <w:p w:rsidRDefault="00DF0E73" w:rsidP="00DF0E73" w:rsidR="00DF0E73" w:rsidRPr="00D562A6">
      <w:pPr>
        <w:jc w:val="both"/>
        <w:rPr>
          <w:sz w:val="22"/>
          <w:szCs w:val="22"/>
        </w:rPr>
      </w:pPr>
    </w:p>
    <w:p w:rsidRDefault="00DF0E73" w:rsidP="00DF0E73" w:rsidR="007431A7">
      <w:pPr>
        <w:ind w:firstLine="708"/>
        <w:jc w:val="both"/>
        <w:rPr>
          <w:sz w:val="22"/>
          <w:szCs w:val="22"/>
        </w:rPr>
      </w:pPr>
      <w:r>
        <w:rPr>
          <w:sz w:val="22"/>
          <w:szCs w:val="22"/>
        </w:rPr>
        <w:t>Rješenjem ovog suda posl.br</w:t>
      </w:r>
      <w:r w:rsidR="00223A58" w:rsidRPr="00223A58">
        <w:rPr>
          <w:sz w:val="22"/>
          <w:szCs w:val="22"/>
        </w:rPr>
        <w:t xml:space="preserve"> St.</w:t>
      </w:r>
      <w:r w:rsidR="0021100F" w:rsidRPr="0021100F">
        <w:rPr>
          <w:b/>
          <w:sz w:val="22"/>
          <w:szCs w:val="22"/>
        </w:rPr>
        <w:t xml:space="preserve"> </w:t>
      </w:r>
      <w:r w:rsidR="0021100F" w:rsidRPr="0021100F">
        <w:rPr>
          <w:sz w:val="22"/>
          <w:szCs w:val="22"/>
        </w:rPr>
        <w:t>1247/2016-30</w:t>
      </w:r>
      <w:r w:rsidR="0021100F">
        <w:rPr>
          <w:sz w:val="22"/>
          <w:szCs w:val="22"/>
        </w:rPr>
        <w:t xml:space="preserve"> </w:t>
      </w:r>
      <w:r w:rsidR="00223A58" w:rsidRPr="00223A58">
        <w:rPr>
          <w:sz w:val="22"/>
          <w:szCs w:val="22"/>
        </w:rPr>
        <w:t xml:space="preserve">od </w:t>
      </w:r>
      <w:r w:rsidR="00FC3D91" w:rsidRPr="00FC3D91">
        <w:rPr>
          <w:sz w:val="22"/>
          <w:szCs w:val="22"/>
        </w:rPr>
        <w:t>12. veljače 2018. godine</w:t>
      </w:r>
      <w:r w:rsidR="00223A58" w:rsidRPr="00223A58">
        <w:rPr>
          <w:sz w:val="22"/>
          <w:szCs w:val="22"/>
        </w:rPr>
        <w:t xml:space="preserve">. godine za stečajnog upravitelja dužnika </w:t>
      </w:r>
      <w:r w:rsidR="007431A7">
        <w:rPr>
          <w:sz w:val="22"/>
          <w:szCs w:val="22"/>
        </w:rPr>
        <w:t xml:space="preserve">metodom slučajnog odabira imenovan je </w:t>
      </w:r>
      <w:r w:rsidR="00FC3D91" w:rsidRPr="00FC3D91">
        <w:rPr>
          <w:bCs/>
          <w:sz w:val="22"/>
          <w:szCs w:val="22"/>
        </w:rPr>
        <w:t>Berislav Bušelić, Mravinci</w:t>
      </w:r>
      <w:r w:rsidR="007431A7">
        <w:rPr>
          <w:sz w:val="22"/>
          <w:szCs w:val="22"/>
        </w:rPr>
        <w:t>.</w:t>
      </w:r>
    </w:p>
    <w:p w:rsidRDefault="00DF0E73" w:rsidP="00DF0E73" w:rsidR="00DF0E73" w:rsidRPr="00981014">
      <w:pPr>
        <w:ind w:firstLine="708"/>
        <w:jc w:val="both"/>
        <w:rPr>
          <w:sz w:val="16"/>
          <w:szCs w:val="16"/>
        </w:rPr>
      </w:pPr>
    </w:p>
    <w:p w:rsidRDefault="00332FEC" w:rsidP="00981014" w:rsidR="00F226B5">
      <w:pPr>
        <w:ind w:firstLine="708"/>
        <w:jc w:val="both"/>
        <w:rPr>
          <w:sz w:val="22"/>
          <w:szCs w:val="22"/>
        </w:rPr>
      </w:pPr>
      <w:r>
        <w:rPr>
          <w:sz w:val="22"/>
          <w:szCs w:val="22"/>
        </w:rPr>
        <w:t>Temel</w:t>
      </w:r>
      <w:r w:rsidR="003E7F5C">
        <w:rPr>
          <w:sz w:val="22"/>
          <w:szCs w:val="22"/>
        </w:rPr>
        <w:t>jem čl. 91</w:t>
      </w:r>
      <w:r w:rsidR="000C4DBF">
        <w:rPr>
          <w:sz w:val="22"/>
          <w:szCs w:val="22"/>
        </w:rPr>
        <w:t xml:space="preserve">. </w:t>
      </w:r>
      <w:r w:rsidR="003E7F5C">
        <w:rPr>
          <w:sz w:val="22"/>
          <w:szCs w:val="22"/>
        </w:rPr>
        <w:t>st. 2.</w:t>
      </w:r>
      <w:r w:rsidR="001C6A37">
        <w:rPr>
          <w:sz w:val="22"/>
          <w:szCs w:val="22"/>
        </w:rPr>
        <w:t xml:space="preserve"> </w:t>
      </w:r>
      <w:r>
        <w:rPr>
          <w:sz w:val="22"/>
          <w:szCs w:val="22"/>
        </w:rPr>
        <w:t xml:space="preserve">Stečajnog zakona (NN 71/15, </w:t>
      </w:r>
      <w:r w:rsidR="000720DB">
        <w:rPr>
          <w:sz w:val="22"/>
          <w:szCs w:val="22"/>
        </w:rPr>
        <w:t xml:space="preserve">104/17, </w:t>
      </w:r>
      <w:r>
        <w:rPr>
          <w:sz w:val="22"/>
          <w:szCs w:val="22"/>
        </w:rPr>
        <w:t xml:space="preserve">dalje u tekstu SZ) </w:t>
      </w:r>
      <w:r w:rsidR="003E7F5C">
        <w:rPr>
          <w:sz w:val="22"/>
          <w:szCs w:val="22"/>
        </w:rPr>
        <w:t>sud može po službenoj</w:t>
      </w:r>
      <w:r w:rsidR="00F226B5">
        <w:rPr>
          <w:sz w:val="22"/>
          <w:szCs w:val="22"/>
        </w:rPr>
        <w:t xml:space="preserve"> </w:t>
      </w:r>
      <w:r w:rsidR="003E7F5C">
        <w:rPr>
          <w:sz w:val="22"/>
          <w:szCs w:val="22"/>
        </w:rPr>
        <w:t>dužnosti razriješiti stečajno</w:t>
      </w:r>
      <w:r w:rsidR="005E4C0D">
        <w:rPr>
          <w:sz w:val="22"/>
          <w:szCs w:val="22"/>
        </w:rPr>
        <w:t>g</w:t>
      </w:r>
      <w:r w:rsidR="003E7F5C">
        <w:rPr>
          <w:sz w:val="22"/>
          <w:szCs w:val="22"/>
        </w:rPr>
        <w:t xml:space="preserve"> upr</w:t>
      </w:r>
      <w:r w:rsidR="00F226B5">
        <w:rPr>
          <w:sz w:val="22"/>
          <w:szCs w:val="22"/>
        </w:rPr>
        <w:t>a</w:t>
      </w:r>
      <w:r w:rsidR="003E7F5C">
        <w:rPr>
          <w:sz w:val="22"/>
          <w:szCs w:val="22"/>
        </w:rPr>
        <w:t>vitelja i prije isteka roka od jedne godine i pol od dana održavanja izvještajnog ročišta ako stečajni u</w:t>
      </w:r>
      <w:r w:rsidR="00F226B5">
        <w:rPr>
          <w:sz w:val="22"/>
          <w:szCs w:val="22"/>
        </w:rPr>
        <w:t>pravitelj svo</w:t>
      </w:r>
      <w:r w:rsidR="003E7F5C">
        <w:rPr>
          <w:sz w:val="22"/>
          <w:szCs w:val="22"/>
        </w:rPr>
        <w:t>ju dužnost ne obavlja uspješno ili iz drugih važnih razloga, a prije donošenja odluke sud će omogućiti stečajnom u</w:t>
      </w:r>
      <w:r w:rsidR="00F226B5">
        <w:rPr>
          <w:sz w:val="22"/>
          <w:szCs w:val="22"/>
        </w:rPr>
        <w:t>pravitelju da se očituje.</w:t>
      </w:r>
    </w:p>
    <w:p w:rsidRDefault="00F226B5" w:rsidP="00981014" w:rsidR="00F226B5">
      <w:pPr>
        <w:ind w:firstLine="708"/>
        <w:jc w:val="both"/>
        <w:rPr>
          <w:sz w:val="22"/>
          <w:szCs w:val="22"/>
        </w:rPr>
      </w:pPr>
    </w:p>
    <w:p w:rsidRDefault="008341FA" w:rsidP="008341FA" w:rsidR="00470293">
      <w:pPr>
        <w:ind w:firstLine="708"/>
        <w:jc w:val="both"/>
        <w:rPr>
          <w:sz w:val="22"/>
          <w:szCs w:val="22"/>
        </w:rPr>
      </w:pPr>
      <w:r>
        <w:rPr>
          <w:sz w:val="22"/>
          <w:szCs w:val="22"/>
        </w:rPr>
        <w:t xml:space="preserve">Stečajni upravitelj </w:t>
      </w:r>
      <w:r w:rsidR="000720DB">
        <w:rPr>
          <w:sz w:val="22"/>
          <w:szCs w:val="22"/>
        </w:rPr>
        <w:t xml:space="preserve">Berislav Bušelić je </w:t>
      </w:r>
      <w:r w:rsidR="0013412F">
        <w:rPr>
          <w:sz w:val="22"/>
          <w:szCs w:val="22"/>
        </w:rPr>
        <w:t>podneskom predanim 26. travnja 2018. godine dostavio tablicu prijavljenih i ispitanih tražbina (lis t spisa 62-64) iz koje proizlazi da</w:t>
      </w:r>
      <w:r w:rsidR="00217F1D">
        <w:rPr>
          <w:sz w:val="22"/>
          <w:szCs w:val="22"/>
        </w:rPr>
        <w:t xml:space="preserve"> </w:t>
      </w:r>
      <w:r>
        <w:rPr>
          <w:sz w:val="22"/>
          <w:szCs w:val="22"/>
        </w:rPr>
        <w:t xml:space="preserve">je </w:t>
      </w:r>
      <w:r w:rsidR="0013412F">
        <w:rPr>
          <w:sz w:val="22"/>
          <w:szCs w:val="22"/>
        </w:rPr>
        <w:t xml:space="preserve">kao tražbinu prvog (I.) višeg isplatnog reda priznao </w:t>
      </w:r>
      <w:r w:rsidR="00094FC3">
        <w:rPr>
          <w:sz w:val="22"/>
          <w:szCs w:val="22"/>
        </w:rPr>
        <w:t>Republike Hrvatske Ministarstva financija u iznosu 125.950,13 kuna, a da je pravna osnova prijave tražbine porez i doprinosi na plaću.</w:t>
      </w:r>
      <w:r w:rsidR="00E46A47">
        <w:rPr>
          <w:sz w:val="22"/>
          <w:szCs w:val="22"/>
        </w:rPr>
        <w:t xml:space="preserve"> Iz priloga dostavljenih uz prijavu tražbine</w:t>
      </w:r>
      <w:r w:rsidR="00E85330">
        <w:rPr>
          <w:sz w:val="22"/>
          <w:szCs w:val="22"/>
        </w:rPr>
        <w:t xml:space="preserve"> podnesenu po Zamjeniku ŽDO Split Maji Klemen proizlazi da se prijava temelji na tražbini za: predujam poreza i prireza na dohodak, doprinosa za mirovinsko osiguranje temeljem indiv</w:t>
      </w:r>
      <w:r w:rsidR="007C5EB5">
        <w:rPr>
          <w:sz w:val="22"/>
          <w:szCs w:val="22"/>
        </w:rPr>
        <w:t>idualizirane kapitalizirane š</w:t>
      </w:r>
      <w:r w:rsidR="00E85330">
        <w:rPr>
          <w:sz w:val="22"/>
          <w:szCs w:val="22"/>
        </w:rPr>
        <w:t xml:space="preserve">tednje s osnova rada za poslodavca pravnu osobu, doprinosa za mirovinsko osiguranje II stup temeljem radnog odnosa, </w:t>
      </w:r>
      <w:r w:rsidR="007C5EB5">
        <w:rPr>
          <w:sz w:val="22"/>
          <w:szCs w:val="22"/>
        </w:rPr>
        <w:t>doprinosa za mirovinsko osiguranje</w:t>
      </w:r>
      <w:r w:rsidR="00E85330">
        <w:rPr>
          <w:sz w:val="22"/>
          <w:szCs w:val="22"/>
        </w:rPr>
        <w:t xml:space="preserve"> </w:t>
      </w:r>
      <w:r w:rsidR="007C5EB5">
        <w:rPr>
          <w:sz w:val="22"/>
          <w:szCs w:val="22"/>
        </w:rPr>
        <w:t xml:space="preserve">po osnovi rada za poslodavca pravnu osobu, doprinosa za mirovinsko osiguranje na temelju generacijske solidarnosti temeljem radnog </w:t>
      </w:r>
      <w:r w:rsidR="007C5EB5">
        <w:rPr>
          <w:sz w:val="22"/>
          <w:szCs w:val="22"/>
        </w:rPr>
        <w:lastRenderedPageBreak/>
        <w:t>odnosa, doprinosa za zdravstveno osiguranje po osnovi rada za poslodavca pravnu osobu, doprinosa za zdravstveno osiguranje na temelju radnog odnosa, doprinosa za zaštitu na radu za osiguranje po osnovi rada uza poslodavca pravnu osobu,</w:t>
      </w:r>
      <w:r w:rsidR="00E935AF">
        <w:rPr>
          <w:sz w:val="22"/>
          <w:szCs w:val="22"/>
        </w:rPr>
        <w:t xml:space="preserve"> doprinosa za zdravstveno osiguranje zaštite zdravlja temeljem radnog odnosa, doprinosa za zapošljavanje od obveznika plaćanja pravne i fizičke oso</w:t>
      </w:r>
      <w:r w:rsidR="00470293">
        <w:rPr>
          <w:sz w:val="22"/>
          <w:szCs w:val="22"/>
        </w:rPr>
        <w:t>be, doprinosa za zapošljavanje.</w:t>
      </w:r>
    </w:p>
    <w:p w:rsidRDefault="00470293" w:rsidP="008341FA" w:rsidR="00470293">
      <w:pPr>
        <w:ind w:firstLine="708"/>
        <w:jc w:val="both"/>
        <w:rPr>
          <w:sz w:val="22"/>
          <w:szCs w:val="22"/>
        </w:rPr>
      </w:pPr>
    </w:p>
    <w:p w:rsidRDefault="00470293" w:rsidP="00470293" w:rsidR="00937593">
      <w:pPr>
        <w:jc w:val="both"/>
        <w:rPr>
          <w:sz w:val="22"/>
          <w:szCs w:val="22"/>
        </w:rPr>
      </w:pPr>
      <w:r>
        <w:rPr>
          <w:sz w:val="22"/>
          <w:szCs w:val="22"/>
        </w:rPr>
        <w:tab/>
        <w:t xml:space="preserve">Budući da prema čl. 138. SZ </w:t>
      </w:r>
      <w:r w:rsidRPr="00470293">
        <w:rPr>
          <w:sz w:val="22"/>
          <w:szCs w:val="22"/>
        </w:rPr>
        <w:t>u tražbine prvog višeg isplatnog reda ulaze tražbine proračuna, zavoda ili fondova u skladu s posebnim propisima u visini pripadajućeg dijela ukupnog troška za plaće ili naknade plaće</w:t>
      </w:r>
      <w:r w:rsidR="00155EA4">
        <w:rPr>
          <w:sz w:val="22"/>
          <w:szCs w:val="22"/>
        </w:rPr>
        <w:t>, sud je zaključkom posl.br. S</w:t>
      </w:r>
      <w:r>
        <w:rPr>
          <w:sz w:val="22"/>
          <w:szCs w:val="22"/>
        </w:rPr>
        <w:t xml:space="preserve">t. </w:t>
      </w:r>
      <w:r w:rsidR="00155EA4">
        <w:rPr>
          <w:sz w:val="22"/>
          <w:szCs w:val="22"/>
        </w:rPr>
        <w:t xml:space="preserve">1247/2016-40 od 30. travnja 2018. godine </w:t>
      </w:r>
      <w:r w:rsidR="00147A36">
        <w:rPr>
          <w:sz w:val="22"/>
          <w:szCs w:val="22"/>
        </w:rPr>
        <w:t xml:space="preserve">koji je objavljen na e oglasnoj ploči 30. travnja 2018. godine </w:t>
      </w:r>
      <w:r w:rsidR="00155EA4">
        <w:rPr>
          <w:sz w:val="22"/>
          <w:szCs w:val="22"/>
        </w:rPr>
        <w:t xml:space="preserve">pozvao stečajnog upravitelja </w:t>
      </w:r>
      <w:r w:rsidR="00147A36">
        <w:rPr>
          <w:sz w:val="22"/>
          <w:szCs w:val="22"/>
        </w:rPr>
        <w:t xml:space="preserve">bez odlaganja </w:t>
      </w:r>
      <w:r w:rsidR="00155EA4">
        <w:rPr>
          <w:sz w:val="22"/>
          <w:szCs w:val="22"/>
        </w:rPr>
        <w:t xml:space="preserve">ispraviti i dopuniti tablice prijavljenih i ispitanih </w:t>
      </w:r>
      <w:r w:rsidR="00147A36">
        <w:rPr>
          <w:sz w:val="22"/>
          <w:szCs w:val="22"/>
        </w:rPr>
        <w:t xml:space="preserve">tražbina u skladu s čl. 138. SZ, </w:t>
      </w:r>
    </w:p>
    <w:p w:rsidRDefault="00937593" w:rsidP="00470293" w:rsidR="00937593">
      <w:pPr>
        <w:jc w:val="both"/>
        <w:rPr>
          <w:sz w:val="22"/>
          <w:szCs w:val="22"/>
        </w:rPr>
      </w:pPr>
    </w:p>
    <w:p w:rsidRDefault="00937593" w:rsidP="00470293" w:rsidR="00937593">
      <w:pPr>
        <w:jc w:val="both"/>
        <w:rPr>
          <w:sz w:val="22"/>
          <w:szCs w:val="22"/>
        </w:rPr>
      </w:pPr>
      <w:r>
        <w:rPr>
          <w:sz w:val="22"/>
          <w:szCs w:val="22"/>
        </w:rPr>
        <w:tab/>
        <w:t xml:space="preserve">Stečajni upravitelj se podneskom predanim neposredno pisarnici u Splitu </w:t>
      </w:r>
      <w:r w:rsidR="00310444">
        <w:rPr>
          <w:sz w:val="22"/>
          <w:szCs w:val="22"/>
        </w:rPr>
        <w:t xml:space="preserve">(list spisa </w:t>
      </w:r>
      <w:r w:rsidR="00026636">
        <w:rPr>
          <w:sz w:val="22"/>
          <w:szCs w:val="22"/>
        </w:rPr>
        <w:t>69</w:t>
      </w:r>
      <w:r w:rsidR="00310444">
        <w:rPr>
          <w:sz w:val="22"/>
          <w:szCs w:val="22"/>
        </w:rPr>
        <w:t xml:space="preserve">) </w:t>
      </w:r>
      <w:r>
        <w:rPr>
          <w:sz w:val="22"/>
          <w:szCs w:val="22"/>
        </w:rPr>
        <w:t xml:space="preserve">očitovao na zaključak </w:t>
      </w:r>
      <w:r w:rsidR="008F3386">
        <w:rPr>
          <w:sz w:val="22"/>
          <w:szCs w:val="22"/>
        </w:rPr>
        <w:t>u bitnome navodeći da je tražbinu Republike Hrvatske</w:t>
      </w:r>
      <w:r w:rsidR="000F25A1">
        <w:rPr>
          <w:sz w:val="22"/>
          <w:szCs w:val="22"/>
        </w:rPr>
        <w:t xml:space="preserve"> Ministarstvo financija Porene uprave</w:t>
      </w:r>
      <w:r w:rsidR="008F3386">
        <w:rPr>
          <w:sz w:val="22"/>
          <w:szCs w:val="22"/>
        </w:rPr>
        <w:t xml:space="preserve"> priznao kao tražbinu prvog višeg isplatnog reda budući da je </w:t>
      </w:r>
      <w:r w:rsidR="0082059A">
        <w:rPr>
          <w:sz w:val="22"/>
          <w:szCs w:val="22"/>
        </w:rPr>
        <w:t xml:space="preserve">priložila svu potrebnu dokumentaciju </w:t>
      </w:r>
      <w:r w:rsidR="001B1534">
        <w:rPr>
          <w:sz w:val="22"/>
          <w:szCs w:val="22"/>
        </w:rPr>
        <w:t xml:space="preserve">u svezi naplate </w:t>
      </w:r>
      <w:r w:rsidR="00454F53">
        <w:rPr>
          <w:sz w:val="22"/>
          <w:szCs w:val="22"/>
        </w:rPr>
        <w:t xml:space="preserve">poreza i doprinosa </w:t>
      </w:r>
      <w:r w:rsidR="000F25A1">
        <w:rPr>
          <w:sz w:val="22"/>
          <w:szCs w:val="22"/>
        </w:rPr>
        <w:t xml:space="preserve">za što je nadležna i to radi od 2003. godine za sve subjekte </w:t>
      </w:r>
      <w:r w:rsidR="000C3333">
        <w:rPr>
          <w:sz w:val="22"/>
          <w:szCs w:val="22"/>
        </w:rPr>
        <w:t xml:space="preserve">navedene u prilozima, te da će skupština vjerovnika </w:t>
      </w:r>
      <w:r w:rsidR="00592AA0">
        <w:rPr>
          <w:sz w:val="22"/>
          <w:szCs w:val="22"/>
        </w:rPr>
        <w:t>to pitanje razmotriti i donijeti odluku</w:t>
      </w:r>
      <w:r w:rsidR="00057F8A">
        <w:rPr>
          <w:sz w:val="22"/>
          <w:szCs w:val="22"/>
        </w:rPr>
        <w:t>, a da za izvršiti knjigovodstvenu provjeru svih podataka za sve vjerovnike treba angažirati stručnu osobu što predstavlja trošak i angažiranje sredstava koje dužnik nema.</w:t>
      </w:r>
    </w:p>
    <w:p w:rsidRDefault="00310444" w:rsidP="00310444" w:rsidR="00310444">
      <w:pPr>
        <w:jc w:val="both"/>
        <w:rPr>
          <w:sz w:val="22"/>
          <w:szCs w:val="22"/>
        </w:rPr>
      </w:pPr>
    </w:p>
    <w:p w:rsidRDefault="00310444" w:rsidP="00310444" w:rsidR="00310444">
      <w:pPr>
        <w:ind w:firstLine="708"/>
        <w:jc w:val="both"/>
        <w:rPr>
          <w:sz w:val="22"/>
          <w:szCs w:val="22"/>
        </w:rPr>
      </w:pPr>
      <w:r>
        <w:rPr>
          <w:sz w:val="22"/>
          <w:szCs w:val="22"/>
        </w:rPr>
        <w:t>Zaključkom posl.br. St. 1247/2016-41 od 4. svibnja koji je istog dana objavljen na e oglasnoj ploči sud je stečajnog upravitelja pozvao očitovati se zbog čega nije postupio po zaključku posl.br. st. 1247/2016-40 od 30. travnja 2018. godine. Stečajni upravitelj se očitovao podnes</w:t>
      </w:r>
      <w:r w:rsidR="00026636">
        <w:rPr>
          <w:sz w:val="22"/>
          <w:szCs w:val="22"/>
        </w:rPr>
        <w:t>kom predanim neposredno pisarnici u S</w:t>
      </w:r>
      <w:r>
        <w:rPr>
          <w:sz w:val="22"/>
          <w:szCs w:val="22"/>
        </w:rPr>
        <w:t>plitu (list spisa 70</w:t>
      </w:r>
      <w:r w:rsidR="00026636">
        <w:rPr>
          <w:sz w:val="22"/>
          <w:szCs w:val="22"/>
        </w:rPr>
        <w:t>-72) u bitnome navodeći da je stečajni upr</w:t>
      </w:r>
      <w:r w:rsidR="003838EC">
        <w:rPr>
          <w:sz w:val="22"/>
          <w:szCs w:val="22"/>
        </w:rPr>
        <w:t>a</w:t>
      </w:r>
      <w:r w:rsidR="00026636">
        <w:rPr>
          <w:sz w:val="22"/>
          <w:szCs w:val="22"/>
        </w:rPr>
        <w:t>vitelj postupio sukladno odredbama stečajnog zakona</w:t>
      </w:r>
      <w:r w:rsidR="003838EC">
        <w:rPr>
          <w:sz w:val="22"/>
          <w:szCs w:val="22"/>
        </w:rPr>
        <w:t xml:space="preserve"> i izjasnio se o prijavljenim tražbinama, da stečajni upravitelj nije preuzeo knjigovodstvenu dokumentaciju, te da će nakon što preuzme knjigovodstvenu dokumentaciju </w:t>
      </w:r>
      <w:r w:rsidR="005D33EB">
        <w:rPr>
          <w:sz w:val="22"/>
          <w:szCs w:val="22"/>
        </w:rPr>
        <w:t>trebati angažirati knjigovodstveni servis što zahtijeva određena sredstva, budući da prema navodima društva koje je vodilo knjigovodstvo za dužnika</w:t>
      </w:r>
      <w:r w:rsidR="002B1487">
        <w:rPr>
          <w:sz w:val="22"/>
          <w:szCs w:val="22"/>
        </w:rPr>
        <w:t xml:space="preserve"> utvrđivanje i raščlanjivanje iznosa dugovanja na HZMO, HZZO i ostale tražbine, a koje tražbine je prijavilo Državno odvjetništvo Republike Hrvatske bi koštalo nekoliko tisuća kuna, a </w:t>
      </w:r>
      <w:r w:rsidR="00AA49BF">
        <w:rPr>
          <w:sz w:val="22"/>
          <w:szCs w:val="22"/>
        </w:rPr>
        <w:t>kojeg novca nema stečajnoj masi.</w:t>
      </w:r>
    </w:p>
    <w:p w:rsidRDefault="00AA49BF" w:rsidP="00310444" w:rsidR="00AA49BF">
      <w:pPr>
        <w:ind w:firstLine="708"/>
        <w:jc w:val="both"/>
        <w:rPr>
          <w:sz w:val="22"/>
          <w:szCs w:val="22"/>
        </w:rPr>
      </w:pPr>
    </w:p>
    <w:p w:rsidRDefault="00AA49BF" w:rsidP="00A702FA" w:rsidR="00F2520B">
      <w:pPr>
        <w:ind w:firstLine="708"/>
        <w:jc w:val="both"/>
        <w:rPr>
          <w:sz w:val="22"/>
          <w:szCs w:val="22"/>
        </w:rPr>
      </w:pPr>
      <w:r>
        <w:rPr>
          <w:sz w:val="22"/>
          <w:szCs w:val="22"/>
        </w:rPr>
        <w:t xml:space="preserve">Podneskom predanim neposredno pisarnici u Splitu 15. lipnja 2018. godine (list spisa 73) stečajni upravitelj je naveo da je </w:t>
      </w:r>
      <w:r w:rsidR="00A702FA">
        <w:rPr>
          <w:sz w:val="22"/>
          <w:szCs w:val="22"/>
        </w:rPr>
        <w:t>preuzeo poslovnu dokumentaciju stečajnog dužnika i da za pregled i izvješće o istoj nije stručan, a da</w:t>
      </w:r>
      <w:r w:rsidR="00F2520B">
        <w:rPr>
          <w:sz w:val="22"/>
          <w:szCs w:val="22"/>
        </w:rPr>
        <w:t xml:space="preserve"> </w:t>
      </w:r>
      <w:r w:rsidR="00A702FA">
        <w:rPr>
          <w:sz w:val="22"/>
          <w:szCs w:val="22"/>
        </w:rPr>
        <w:t>nije angažirao knjigovodstvo</w:t>
      </w:r>
      <w:r w:rsidR="00F2520B">
        <w:rPr>
          <w:sz w:val="22"/>
          <w:szCs w:val="22"/>
        </w:rPr>
        <w:t xml:space="preserve"> budući da</w:t>
      </w:r>
      <w:r w:rsidR="00A702FA">
        <w:rPr>
          <w:sz w:val="22"/>
          <w:szCs w:val="22"/>
        </w:rPr>
        <w:t xml:space="preserve"> nema sredstava</w:t>
      </w:r>
      <w:r w:rsidR="00F2520B">
        <w:rPr>
          <w:sz w:val="22"/>
          <w:szCs w:val="22"/>
        </w:rPr>
        <w:t xml:space="preserve"> i da bi za taj posao sredstva trebali osigurati vjerovnici.</w:t>
      </w:r>
    </w:p>
    <w:p w:rsidRDefault="00F2520B" w:rsidP="00A702FA" w:rsidR="00F2520B">
      <w:pPr>
        <w:ind w:firstLine="708"/>
        <w:jc w:val="both"/>
        <w:rPr>
          <w:sz w:val="22"/>
          <w:szCs w:val="22"/>
        </w:rPr>
      </w:pPr>
    </w:p>
    <w:p w:rsidRDefault="00F2520B" w:rsidP="00A702FA" w:rsidR="00AA49BF">
      <w:pPr>
        <w:ind w:firstLine="708"/>
        <w:jc w:val="both"/>
        <w:rPr>
          <w:sz w:val="22"/>
          <w:szCs w:val="22"/>
        </w:rPr>
      </w:pPr>
      <w:r>
        <w:rPr>
          <w:sz w:val="22"/>
          <w:szCs w:val="22"/>
        </w:rPr>
        <w:t>Iz svega navedenog proizlazi da stečajni upravitelj nije dovoljno stručan i ne obavlja svoj posao u skladu sa pozitivnim popisima.</w:t>
      </w:r>
      <w:r w:rsidR="00A702FA">
        <w:rPr>
          <w:sz w:val="22"/>
          <w:szCs w:val="22"/>
        </w:rPr>
        <w:t xml:space="preserve">  </w:t>
      </w:r>
    </w:p>
    <w:p w:rsidRDefault="00F2520B" w:rsidP="00A702FA" w:rsidR="00F2520B">
      <w:pPr>
        <w:ind w:firstLine="708"/>
        <w:jc w:val="both"/>
        <w:rPr>
          <w:sz w:val="22"/>
          <w:szCs w:val="22"/>
        </w:rPr>
      </w:pPr>
    </w:p>
    <w:p w:rsidRDefault="00F2520B" w:rsidP="00A702FA" w:rsidR="00F2520B">
      <w:pPr>
        <w:ind w:firstLine="708"/>
        <w:jc w:val="both"/>
        <w:rPr>
          <w:sz w:val="22"/>
          <w:szCs w:val="22"/>
        </w:rPr>
      </w:pPr>
      <w:r>
        <w:rPr>
          <w:sz w:val="22"/>
          <w:szCs w:val="22"/>
        </w:rPr>
        <w:t xml:space="preserve">Osim priznanja samog stečajnog upravitelja da nije dovoljno stručan za pregled </w:t>
      </w:r>
      <w:r w:rsidR="009049C6">
        <w:rPr>
          <w:sz w:val="22"/>
          <w:szCs w:val="22"/>
        </w:rPr>
        <w:t xml:space="preserve">i izvješće o poslovnoj dokumentaciji stečajnog dužnika za koje radnje ovaj sud smatra da predstavlja minimum znanja i sposobnosti da bi netko uopće mogao vršiti dužnost stečajnog upravitelja, stečajni upravitelj nije postupao u skladu s čl. </w:t>
      </w:r>
      <w:r w:rsidR="00AD6913">
        <w:rPr>
          <w:sz w:val="22"/>
          <w:szCs w:val="22"/>
        </w:rPr>
        <w:t xml:space="preserve">89. SZ i nije doveo u red očevidnik knjigovodstvenih podataka do dana otvaranja stečajnog postupka, </w:t>
      </w:r>
      <w:r w:rsidR="00F14CBA">
        <w:rPr>
          <w:sz w:val="22"/>
          <w:szCs w:val="22"/>
        </w:rPr>
        <w:t xml:space="preserve">nije sastavio popis vjerovnika (čl. 222. SZ), nije sastavio popis predmeta stečajne mase (čl. 221. SZ), te nije sukladno čl. 257. st. 3. SZ </w:t>
      </w:r>
      <w:r w:rsidR="005938BD">
        <w:rPr>
          <w:sz w:val="22"/>
          <w:szCs w:val="22"/>
        </w:rPr>
        <w:t>sastavio pop</w:t>
      </w:r>
      <w:r w:rsidR="00F14CBA">
        <w:rPr>
          <w:sz w:val="22"/>
          <w:szCs w:val="22"/>
        </w:rPr>
        <w:t>i</w:t>
      </w:r>
      <w:r w:rsidR="005938BD">
        <w:rPr>
          <w:sz w:val="22"/>
          <w:szCs w:val="22"/>
        </w:rPr>
        <w:t>s</w:t>
      </w:r>
      <w:r w:rsidR="00F14CBA">
        <w:rPr>
          <w:sz w:val="22"/>
          <w:szCs w:val="22"/>
        </w:rPr>
        <w:t xml:space="preserve"> svih tražbina radnika i prijašnjih radnika dospjelih do otvaranja stečajnog po</w:t>
      </w:r>
      <w:r w:rsidR="005938BD">
        <w:rPr>
          <w:sz w:val="22"/>
          <w:szCs w:val="22"/>
        </w:rPr>
        <w:t>s</w:t>
      </w:r>
      <w:r w:rsidR="00F14CBA">
        <w:rPr>
          <w:sz w:val="22"/>
          <w:szCs w:val="22"/>
        </w:rPr>
        <w:t>tupka</w:t>
      </w:r>
      <w:r w:rsidR="005938BD">
        <w:rPr>
          <w:sz w:val="22"/>
          <w:szCs w:val="22"/>
        </w:rPr>
        <w:t xml:space="preserve"> koje je bio dužan iskazati u neto i bruto iznosu. Dodatno, kod ispitivanja prijavljenih tražbina </w:t>
      </w:r>
      <w:r w:rsidR="004F77D4">
        <w:rPr>
          <w:sz w:val="22"/>
          <w:szCs w:val="22"/>
        </w:rPr>
        <w:t xml:space="preserve">suprotno čl. 138. SZ </w:t>
      </w:r>
      <w:r w:rsidR="005938BD">
        <w:rPr>
          <w:sz w:val="22"/>
          <w:szCs w:val="22"/>
        </w:rPr>
        <w:t xml:space="preserve">kao tražbinu prvog višeg isplatnog reda u koje ulaze tražbine </w:t>
      </w:r>
      <w:r w:rsidR="002B4A9B">
        <w:rPr>
          <w:sz w:val="22"/>
          <w:szCs w:val="22"/>
        </w:rPr>
        <w:t xml:space="preserve">proračuna, zavoda i fondova, je priznao tražbine vjerovniku koji nije vjerovnik, tj. priznao je tražbinu vjerovniku prvog višeg isplatnog reda Republici Hrvatskoj Ministarstvu financija, Poreznoj upravi za tražbine koje nisu tražbine tog vjerovnika (doprinos </w:t>
      </w:r>
      <w:r w:rsidR="002B4A9B">
        <w:rPr>
          <w:sz w:val="22"/>
          <w:szCs w:val="22"/>
        </w:rPr>
        <w:lastRenderedPageBreak/>
        <w:t>z</w:t>
      </w:r>
      <w:r w:rsidR="004F77D4">
        <w:rPr>
          <w:sz w:val="22"/>
          <w:szCs w:val="22"/>
        </w:rPr>
        <w:t>a zdravstveno, Regos tj. doprinos za mirovinsko osiguranje drugi stup, plaćanja u proračun jedinice lokalne samouprave).</w:t>
      </w:r>
    </w:p>
    <w:p w:rsidRDefault="00310444" w:rsidP="00470293" w:rsidR="00310444">
      <w:pPr>
        <w:jc w:val="both"/>
        <w:rPr>
          <w:sz w:val="22"/>
          <w:szCs w:val="22"/>
        </w:rPr>
      </w:pPr>
    </w:p>
    <w:p w:rsidRDefault="00364C65" w:rsidP="00BA68D7" w:rsidR="00473EFD">
      <w:pPr>
        <w:ind w:firstLine="708"/>
        <w:jc w:val="both"/>
        <w:rPr>
          <w:sz w:val="22"/>
          <w:szCs w:val="22"/>
        </w:rPr>
      </w:pPr>
      <w:r>
        <w:rPr>
          <w:sz w:val="22"/>
          <w:szCs w:val="22"/>
        </w:rPr>
        <w:t xml:space="preserve">Slijedom izloženog očito je da stečajni upravitelj </w:t>
      </w:r>
      <w:r w:rsidR="008C16DD">
        <w:rPr>
          <w:sz w:val="22"/>
          <w:szCs w:val="22"/>
        </w:rPr>
        <w:t xml:space="preserve">Berislav Bušelić </w:t>
      </w:r>
      <w:r>
        <w:rPr>
          <w:sz w:val="22"/>
          <w:szCs w:val="22"/>
        </w:rPr>
        <w:t>ne raspolaže potrebnim stručnim znanjima</w:t>
      </w:r>
      <w:r w:rsidR="008C16DD">
        <w:rPr>
          <w:sz w:val="22"/>
          <w:szCs w:val="22"/>
        </w:rPr>
        <w:t>, vještinama</w:t>
      </w:r>
      <w:r>
        <w:rPr>
          <w:sz w:val="22"/>
          <w:szCs w:val="22"/>
        </w:rPr>
        <w:t xml:space="preserve"> i poslovni</w:t>
      </w:r>
      <w:r w:rsidR="00DA6E21">
        <w:rPr>
          <w:sz w:val="22"/>
          <w:szCs w:val="22"/>
        </w:rPr>
        <w:t>m</w:t>
      </w:r>
      <w:r>
        <w:rPr>
          <w:sz w:val="22"/>
          <w:szCs w:val="22"/>
        </w:rPr>
        <w:t xml:space="preserve"> iskustvom</w:t>
      </w:r>
      <w:r w:rsidR="00DA6E21">
        <w:rPr>
          <w:sz w:val="22"/>
          <w:szCs w:val="22"/>
        </w:rPr>
        <w:t xml:space="preserve"> </w:t>
      </w:r>
      <w:r w:rsidR="007D06A4">
        <w:rPr>
          <w:sz w:val="22"/>
          <w:szCs w:val="22"/>
        </w:rPr>
        <w:t xml:space="preserve">nužnim </w:t>
      </w:r>
      <w:r w:rsidR="00DA6E21">
        <w:rPr>
          <w:sz w:val="22"/>
          <w:szCs w:val="22"/>
        </w:rPr>
        <w:t xml:space="preserve">za vođenje stečajnog postupka, </w:t>
      </w:r>
      <w:r w:rsidR="007D06A4">
        <w:rPr>
          <w:sz w:val="22"/>
          <w:szCs w:val="22"/>
        </w:rPr>
        <w:t xml:space="preserve">te da njegova postupanja nisu u skladu sa Stečajnim zakonom, pa </w:t>
      </w:r>
      <w:r w:rsidR="000A76A4">
        <w:rPr>
          <w:sz w:val="22"/>
          <w:szCs w:val="22"/>
        </w:rPr>
        <w:t>svoju dužnost stečajnog upravitelja ne obavlja uspješno, u skladu s odredbama Stečajnog zakona i svrhom stečajnog postupka, te da su se ostvarili razlozi da, sukladno čl. 91.s t. 2. SZ, sud razr</w:t>
      </w:r>
      <w:r w:rsidR="002E1C3E">
        <w:rPr>
          <w:sz w:val="22"/>
          <w:szCs w:val="22"/>
        </w:rPr>
        <w:t>i</w:t>
      </w:r>
      <w:r w:rsidR="000A76A4">
        <w:rPr>
          <w:sz w:val="22"/>
          <w:szCs w:val="22"/>
        </w:rPr>
        <w:t>ješi stečajnog</w:t>
      </w:r>
      <w:r w:rsidR="002E1C3E">
        <w:rPr>
          <w:sz w:val="22"/>
          <w:szCs w:val="22"/>
        </w:rPr>
        <w:t xml:space="preserve"> u</w:t>
      </w:r>
      <w:r w:rsidR="000A76A4">
        <w:rPr>
          <w:sz w:val="22"/>
          <w:szCs w:val="22"/>
        </w:rPr>
        <w:t>p</w:t>
      </w:r>
      <w:r w:rsidR="002E1C3E">
        <w:rPr>
          <w:sz w:val="22"/>
          <w:szCs w:val="22"/>
        </w:rPr>
        <w:t>r</w:t>
      </w:r>
      <w:r w:rsidR="000A76A4">
        <w:rPr>
          <w:sz w:val="22"/>
          <w:szCs w:val="22"/>
        </w:rPr>
        <w:t>avitelja.</w:t>
      </w:r>
    </w:p>
    <w:p w:rsidRDefault="00364C65" w:rsidP="00981014" w:rsidR="00364C65">
      <w:pPr>
        <w:ind w:firstLine="708"/>
        <w:jc w:val="both"/>
        <w:rPr>
          <w:sz w:val="22"/>
          <w:szCs w:val="22"/>
        </w:rPr>
      </w:pPr>
    </w:p>
    <w:p w:rsidRDefault="00987065" w:rsidP="00981014" w:rsidR="00A62B6A">
      <w:pPr>
        <w:ind w:firstLine="708"/>
        <w:jc w:val="both"/>
        <w:rPr>
          <w:sz w:val="22"/>
          <w:szCs w:val="22"/>
        </w:rPr>
      </w:pPr>
      <w:r>
        <w:rPr>
          <w:sz w:val="22"/>
          <w:szCs w:val="22"/>
        </w:rPr>
        <w:t>Zbog toga je odlučeno kao u točki I. izreke.</w:t>
      </w:r>
    </w:p>
    <w:p w:rsidRDefault="00987065" w:rsidP="00981014" w:rsidR="00987065">
      <w:pPr>
        <w:ind w:firstLine="708"/>
        <w:jc w:val="both"/>
        <w:rPr>
          <w:sz w:val="22"/>
          <w:szCs w:val="22"/>
        </w:rPr>
      </w:pPr>
    </w:p>
    <w:p w:rsidRDefault="00C76DC3" w:rsidP="00981014" w:rsidR="001670AA">
      <w:pPr>
        <w:ind w:firstLine="708"/>
        <w:jc w:val="both"/>
        <w:rPr>
          <w:sz w:val="22"/>
          <w:szCs w:val="22"/>
        </w:rPr>
      </w:pPr>
      <w:r w:rsidRPr="00C76DC3">
        <w:rPr>
          <w:sz w:val="22"/>
          <w:szCs w:val="22"/>
        </w:rPr>
        <w:t>Izbor</w:t>
      </w:r>
      <w:r>
        <w:rPr>
          <w:sz w:val="22"/>
          <w:szCs w:val="22"/>
        </w:rPr>
        <w:t xml:space="preserve"> novog</w:t>
      </w:r>
      <w:r w:rsidRPr="00C76DC3">
        <w:rPr>
          <w:sz w:val="22"/>
          <w:szCs w:val="22"/>
        </w:rPr>
        <w:t xml:space="preserve"> stečajnog upravitelja izvršen je primjenom odredbe čl.</w:t>
      </w:r>
      <w:r>
        <w:rPr>
          <w:sz w:val="22"/>
          <w:szCs w:val="22"/>
        </w:rPr>
        <w:t xml:space="preserve"> 84. SZ</w:t>
      </w:r>
      <w:r w:rsidR="001670AA">
        <w:rPr>
          <w:sz w:val="22"/>
          <w:szCs w:val="22"/>
        </w:rPr>
        <w:t>. M</w:t>
      </w:r>
      <w:r w:rsidRPr="00C76DC3">
        <w:rPr>
          <w:sz w:val="22"/>
          <w:szCs w:val="22"/>
        </w:rPr>
        <w:t xml:space="preserve">etodom slučajnog odabira za stečajnog upravitelja izabran </w:t>
      </w:r>
      <w:r w:rsidR="001670AA">
        <w:rPr>
          <w:sz w:val="22"/>
          <w:szCs w:val="22"/>
        </w:rPr>
        <w:t xml:space="preserve">je </w:t>
      </w:r>
      <w:r w:rsidR="006A2124">
        <w:rPr>
          <w:sz w:val="22"/>
          <w:szCs w:val="22"/>
        </w:rPr>
        <w:t>Draško Lambaša,</w:t>
      </w:r>
      <w:r w:rsidR="00B960AA" w:rsidRPr="00B960AA">
        <w:rPr>
          <w:bCs/>
          <w:sz w:val="22"/>
          <w:szCs w:val="22"/>
        </w:rPr>
        <w:t xml:space="preserve"> </w:t>
      </w:r>
      <w:r w:rsidRPr="00C76DC3">
        <w:rPr>
          <w:bCs/>
          <w:sz w:val="22"/>
          <w:szCs w:val="22"/>
        </w:rPr>
        <w:t xml:space="preserve">pa je </w:t>
      </w:r>
      <w:r w:rsidRPr="00C76DC3">
        <w:rPr>
          <w:sz w:val="22"/>
          <w:szCs w:val="22"/>
        </w:rPr>
        <w:t>sud ovim rješenjem imenovao istog stečajnog upravitelja</w:t>
      </w:r>
      <w:r w:rsidR="001670AA">
        <w:rPr>
          <w:sz w:val="22"/>
          <w:szCs w:val="22"/>
        </w:rPr>
        <w:t>.</w:t>
      </w:r>
    </w:p>
    <w:p w:rsidRDefault="00DF0E73" w:rsidP="00DF0E73" w:rsidR="00DF0E73">
      <w:pPr>
        <w:ind w:firstLine="708"/>
        <w:jc w:val="both"/>
        <w:rPr>
          <w:sz w:val="16"/>
          <w:szCs w:val="16"/>
        </w:rPr>
      </w:pPr>
    </w:p>
    <w:p w:rsidRDefault="001670AA" w:rsidP="00DF0E73" w:rsidR="001670AA">
      <w:pPr>
        <w:ind w:firstLine="708"/>
        <w:jc w:val="both"/>
        <w:rPr>
          <w:sz w:val="22"/>
          <w:szCs w:val="22"/>
        </w:rPr>
      </w:pPr>
      <w:r w:rsidRPr="001670AA">
        <w:rPr>
          <w:sz w:val="22"/>
          <w:szCs w:val="22"/>
        </w:rPr>
        <w:t xml:space="preserve">Prema čl. 87. </w:t>
      </w:r>
      <w:r>
        <w:rPr>
          <w:sz w:val="22"/>
          <w:szCs w:val="22"/>
        </w:rPr>
        <w:t>st. 7. SZ prijašnji stečajni upr</w:t>
      </w:r>
      <w:r w:rsidRPr="001670AA">
        <w:rPr>
          <w:sz w:val="22"/>
          <w:szCs w:val="22"/>
        </w:rPr>
        <w:t>avitelj dužan je predati svoje dužnosti ran</w:t>
      </w:r>
      <w:r>
        <w:rPr>
          <w:sz w:val="22"/>
          <w:szCs w:val="22"/>
        </w:rPr>
        <w:t>i</w:t>
      </w:r>
      <w:r w:rsidRPr="001670AA">
        <w:rPr>
          <w:sz w:val="22"/>
          <w:szCs w:val="22"/>
        </w:rPr>
        <w:t>jem stečajnom upravitelju u roku od tri dana.</w:t>
      </w:r>
    </w:p>
    <w:p w:rsidRDefault="001670AA" w:rsidP="00DF0E73" w:rsidR="001670AA" w:rsidRPr="001670AA">
      <w:pPr>
        <w:ind w:firstLine="708"/>
        <w:jc w:val="both"/>
        <w:rPr>
          <w:sz w:val="22"/>
          <w:szCs w:val="22"/>
        </w:rPr>
      </w:pPr>
    </w:p>
    <w:p w:rsidRDefault="00DF0E73" w:rsidP="00DF0E73" w:rsidR="00DF0E73" w:rsidRPr="00D562A6">
      <w:pPr>
        <w:ind w:firstLine="709"/>
        <w:jc w:val="both"/>
        <w:rPr>
          <w:sz w:val="22"/>
          <w:szCs w:val="22"/>
        </w:rPr>
      </w:pPr>
      <w:r w:rsidRPr="00D562A6">
        <w:rPr>
          <w:sz w:val="22"/>
          <w:szCs w:val="22"/>
        </w:rPr>
        <w:t>Zbog navedenog, na temelju spomenutih propisa, odlučeno je kao u izreci.</w:t>
      </w:r>
    </w:p>
    <w:p w:rsidRDefault="00DF0E73" w:rsidP="00DF0E73" w:rsidR="00DF0E73" w:rsidRPr="00E92471">
      <w:pPr>
        <w:ind w:firstLine="709"/>
        <w:jc w:val="both"/>
        <w:rPr>
          <w:sz w:val="16"/>
          <w:szCs w:val="16"/>
        </w:rPr>
      </w:pPr>
    </w:p>
    <w:p w:rsidRDefault="00DF0E73" w:rsidP="00DF0E73" w:rsidR="00DF0E73">
      <w:pPr>
        <w:pStyle w:val="Naslov2"/>
        <w:rPr>
          <w:sz w:val="22"/>
          <w:szCs w:val="22"/>
        </w:rPr>
      </w:pPr>
      <w:r>
        <w:rPr>
          <w:sz w:val="22"/>
          <w:szCs w:val="22"/>
        </w:rPr>
        <w:t xml:space="preserve">U Dubrovniku, </w:t>
      </w:r>
      <w:r w:rsidR="004B5353">
        <w:rPr>
          <w:sz w:val="22"/>
          <w:szCs w:val="22"/>
        </w:rPr>
        <w:t>2</w:t>
      </w:r>
      <w:r w:rsidR="008C16DD">
        <w:rPr>
          <w:sz w:val="22"/>
          <w:szCs w:val="22"/>
        </w:rPr>
        <w:t>6</w:t>
      </w:r>
      <w:r>
        <w:rPr>
          <w:sz w:val="22"/>
          <w:szCs w:val="22"/>
        </w:rPr>
        <w:t xml:space="preserve">. </w:t>
      </w:r>
      <w:r w:rsidR="008C16DD">
        <w:rPr>
          <w:sz w:val="22"/>
          <w:szCs w:val="22"/>
        </w:rPr>
        <w:t>lipnja</w:t>
      </w:r>
      <w:r w:rsidRPr="00D562A6">
        <w:rPr>
          <w:sz w:val="22"/>
          <w:szCs w:val="22"/>
        </w:rPr>
        <w:t xml:space="preserve"> 201</w:t>
      </w:r>
      <w:r w:rsidR="00D901D8">
        <w:rPr>
          <w:sz w:val="22"/>
          <w:szCs w:val="22"/>
        </w:rPr>
        <w:t>8</w:t>
      </w:r>
      <w:r w:rsidRPr="00D562A6">
        <w:rPr>
          <w:sz w:val="22"/>
          <w:szCs w:val="22"/>
        </w:rPr>
        <w:t>. godine</w:t>
      </w:r>
    </w:p>
    <w:p w:rsidRDefault="00DF0E73" w:rsidP="00DF0E73" w:rsidR="00DF0E73" w:rsidRPr="00E92471">
      <w:pPr>
        <w:jc w:val="center"/>
        <w:rPr>
          <w:b/>
          <w:sz w:val="16"/>
          <w:szCs w:val="16"/>
        </w:rPr>
      </w:pPr>
    </w:p>
    <w:p w:rsidRDefault="00DF0E73" w:rsidP="00DF0E73" w:rsidR="00DF0E73" w:rsidRPr="00D562A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D901D8">
        <w:rPr>
          <w:b/>
          <w:sz w:val="22"/>
          <w:szCs w:val="22"/>
        </w:rPr>
        <w:tab/>
      </w:r>
      <w:r w:rsidRPr="00D562A6">
        <w:rPr>
          <w:b/>
          <w:sz w:val="22"/>
          <w:szCs w:val="22"/>
        </w:rPr>
        <w:t>Stečajni sudac:</w:t>
      </w:r>
    </w:p>
    <w:p w:rsidRDefault="00DF0E73" w:rsidP="00DF0E73" w:rsidR="00DF0E73" w:rsidRPr="00765B34">
      <w:pPr>
        <w:jc w:val="both"/>
        <w:rPr>
          <w:b/>
          <w:sz w:val="16"/>
          <w:szCs w:val="16"/>
        </w:rPr>
      </w:pPr>
    </w:p>
    <w:p w:rsidRDefault="00DF0E73" w:rsidP="00DF0E73" w:rsidR="00DF0E73" w:rsidRPr="00D562A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D901D8">
        <w:rPr>
          <w:b/>
          <w:sz w:val="22"/>
          <w:szCs w:val="22"/>
        </w:rPr>
        <w:tab/>
      </w:r>
      <w:r w:rsidR="0050144D">
        <w:rPr>
          <w:b/>
          <w:sz w:val="22"/>
          <w:szCs w:val="22"/>
        </w:rPr>
        <w:t>Srđan Gavranić</w:t>
      </w:r>
    </w:p>
    <w:p w:rsidRDefault="00DF0E73" w:rsidP="00DF0E73" w:rsidR="00DF0E73">
      <w:pPr>
        <w:jc w:val="both"/>
        <w:rPr>
          <w:b/>
          <w:sz w:val="22"/>
          <w:szCs w:val="22"/>
        </w:rPr>
      </w:pPr>
    </w:p>
    <w:p w:rsidRDefault="00DF0E73" w:rsidP="00DF0E73" w:rsidR="00DF0E73">
      <w:pPr>
        <w:jc w:val="both"/>
        <w:rPr>
          <w:b/>
          <w:sz w:val="22"/>
          <w:szCs w:val="22"/>
        </w:rPr>
      </w:pPr>
    </w:p>
    <w:p w:rsidRDefault="00DF0E73" w:rsidP="00DF0E73" w:rsidR="00DF0E73">
      <w:pPr>
        <w:jc w:val="both"/>
        <w:rPr>
          <w:b/>
          <w:sz w:val="22"/>
          <w:szCs w:val="22"/>
        </w:rPr>
      </w:pPr>
    </w:p>
    <w:p w:rsidRDefault="004B5353" w:rsidP="00DF0E73" w:rsidR="004B5353">
      <w:pPr>
        <w:jc w:val="both"/>
        <w:rPr>
          <w:b/>
          <w:sz w:val="22"/>
          <w:szCs w:val="22"/>
        </w:rPr>
      </w:pPr>
    </w:p>
    <w:p w:rsidRDefault="004B5353" w:rsidP="00DF0E73" w:rsidR="004B5353">
      <w:pPr>
        <w:jc w:val="both"/>
        <w:rPr>
          <w:b/>
          <w:sz w:val="22"/>
          <w:szCs w:val="22"/>
        </w:rPr>
      </w:pPr>
    </w:p>
    <w:p w:rsidRDefault="00DF0E73" w:rsidP="00DF0E73" w:rsidR="00DF0E73" w:rsidRPr="00BB75A4">
      <w:pPr>
        <w:pStyle w:val="Tijeloteksta"/>
        <w:rPr>
          <w:b/>
          <w:sz w:val="22"/>
          <w:szCs w:val="22"/>
        </w:rPr>
      </w:pPr>
      <w:r w:rsidRPr="00BB75A4">
        <w:rPr>
          <w:b/>
          <w:sz w:val="22"/>
          <w:szCs w:val="22"/>
        </w:rPr>
        <w:t>UPUTA O PRAVNOM LIJEKU</w:t>
      </w:r>
    </w:p>
    <w:p w:rsidRDefault="00D901D8" w:rsidP="00D901D8" w:rsidR="00D901D8" w:rsidRPr="00D901D8">
      <w:pPr>
        <w:jc w:val="both"/>
        <w:rPr>
          <w:sz w:val="22"/>
          <w:szCs w:val="22"/>
        </w:rPr>
      </w:pPr>
      <w:r w:rsidRPr="00D901D8">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DF0E73" w:rsidP="00DF0E73" w:rsidR="00DF0E73">
      <w:pPr>
        <w:jc w:val="both"/>
        <w:rPr>
          <w:b/>
          <w:sz w:val="22"/>
          <w:szCs w:val="22"/>
        </w:rPr>
      </w:pPr>
    </w:p>
    <w:p w:rsidRDefault="00DF0E73" w:rsidP="00DF0E73" w:rsidR="00DF0E73">
      <w:pPr>
        <w:jc w:val="both"/>
        <w:rPr>
          <w:b/>
          <w:sz w:val="22"/>
          <w:szCs w:val="22"/>
        </w:rPr>
      </w:pPr>
    </w:p>
    <w:p w:rsidRDefault="00DF0E73" w:rsidP="00DF0E73" w:rsidR="00DF0E73">
      <w:pPr>
        <w:jc w:val="both"/>
        <w:rPr>
          <w:b/>
          <w:sz w:val="22"/>
          <w:szCs w:val="22"/>
        </w:rPr>
      </w:pPr>
      <w:r w:rsidRPr="00BB75A4">
        <w:rPr>
          <w:b/>
          <w:sz w:val="22"/>
          <w:szCs w:val="22"/>
        </w:rPr>
        <w:t>DN-a</w:t>
      </w:r>
      <w:r>
        <w:rPr>
          <w:b/>
          <w:sz w:val="22"/>
          <w:szCs w:val="22"/>
        </w:rPr>
        <w:t xml:space="preserve"> </w:t>
      </w:r>
      <w:r>
        <w:rPr>
          <w:sz w:val="22"/>
          <w:szCs w:val="22"/>
        </w:rPr>
        <w:t>(</w:t>
      </w:r>
      <w:r w:rsidR="004B5353">
        <w:rPr>
          <w:sz w:val="22"/>
          <w:szCs w:val="22"/>
        </w:rPr>
        <w:t>2</w:t>
      </w:r>
      <w:r w:rsidR="00D901D8">
        <w:rPr>
          <w:sz w:val="22"/>
          <w:szCs w:val="22"/>
        </w:rPr>
        <w:t>6</w:t>
      </w:r>
      <w:r>
        <w:rPr>
          <w:sz w:val="22"/>
          <w:szCs w:val="22"/>
        </w:rPr>
        <w:t>.</w:t>
      </w:r>
      <w:r w:rsidR="00D901D8">
        <w:rPr>
          <w:sz w:val="22"/>
          <w:szCs w:val="22"/>
        </w:rPr>
        <w:t>06</w:t>
      </w:r>
      <w:r>
        <w:rPr>
          <w:sz w:val="22"/>
          <w:szCs w:val="22"/>
        </w:rPr>
        <w:t>.201</w:t>
      </w:r>
      <w:r w:rsidR="00D901D8">
        <w:rPr>
          <w:sz w:val="22"/>
          <w:szCs w:val="22"/>
        </w:rPr>
        <w:t>8</w:t>
      </w:r>
      <w:r>
        <w:rPr>
          <w:sz w:val="22"/>
          <w:szCs w:val="22"/>
        </w:rPr>
        <w:t>.g.)</w:t>
      </w:r>
      <w:r>
        <w:rPr>
          <w:b/>
          <w:sz w:val="22"/>
          <w:szCs w:val="22"/>
        </w:rPr>
        <w:t>:</w:t>
      </w:r>
    </w:p>
    <w:p w:rsidRDefault="00DF0E73" w:rsidP="00DF0E73" w:rsidR="00DF0E73">
      <w:pPr>
        <w:numPr>
          <w:ilvl w:val="0"/>
          <w:numId w:val="13"/>
        </w:numPr>
        <w:jc w:val="both"/>
        <w:rPr>
          <w:sz w:val="22"/>
          <w:szCs w:val="22"/>
        </w:rPr>
      </w:pPr>
      <w:r>
        <w:rPr>
          <w:sz w:val="22"/>
          <w:szCs w:val="22"/>
        </w:rPr>
        <w:t xml:space="preserve">raniji </w:t>
      </w:r>
      <w:r w:rsidRPr="00BB75A4">
        <w:rPr>
          <w:sz w:val="22"/>
          <w:szCs w:val="22"/>
        </w:rPr>
        <w:t>stečajni upravitelj</w:t>
      </w:r>
      <w:r w:rsidR="00A3645A">
        <w:rPr>
          <w:sz w:val="22"/>
          <w:szCs w:val="22"/>
        </w:rPr>
        <w:t xml:space="preserve"> </w:t>
      </w:r>
      <w:r w:rsidR="00D901D8">
        <w:rPr>
          <w:sz w:val="22"/>
          <w:szCs w:val="22"/>
        </w:rPr>
        <w:t>Berislav Bušelić</w:t>
      </w:r>
      <w:r w:rsidR="00A3645A">
        <w:rPr>
          <w:sz w:val="22"/>
          <w:szCs w:val="22"/>
        </w:rPr>
        <w:t>,</w:t>
      </w:r>
    </w:p>
    <w:p w:rsidRDefault="00DF0E73" w:rsidP="00DF0E73" w:rsidR="00DF0E73">
      <w:pPr>
        <w:numPr>
          <w:ilvl w:val="0"/>
          <w:numId w:val="13"/>
        </w:numPr>
        <w:jc w:val="both"/>
        <w:rPr>
          <w:sz w:val="22"/>
          <w:szCs w:val="22"/>
        </w:rPr>
      </w:pPr>
      <w:r>
        <w:rPr>
          <w:sz w:val="22"/>
          <w:szCs w:val="22"/>
        </w:rPr>
        <w:t>novi stečajni upravitelj,</w:t>
      </w:r>
    </w:p>
    <w:p w:rsidRDefault="00DF0E73" w:rsidP="00DF0E73" w:rsidR="00DF0E73">
      <w:pPr>
        <w:numPr>
          <w:ilvl w:val="0"/>
          <w:numId w:val="13"/>
        </w:numPr>
        <w:jc w:val="both"/>
        <w:rPr>
          <w:sz w:val="22"/>
          <w:szCs w:val="22"/>
        </w:rPr>
      </w:pPr>
      <w:r>
        <w:rPr>
          <w:sz w:val="22"/>
          <w:szCs w:val="22"/>
        </w:rPr>
        <w:t>sudski registar, prije pravomoćnosti,</w:t>
      </w:r>
    </w:p>
    <w:p w:rsidRDefault="00DF0E73" w:rsidP="00DF0E73" w:rsidR="00DF0E73">
      <w:pPr>
        <w:numPr>
          <w:ilvl w:val="0"/>
          <w:numId w:val="13"/>
        </w:numPr>
        <w:jc w:val="both"/>
        <w:rPr>
          <w:sz w:val="22"/>
          <w:szCs w:val="22"/>
        </w:rPr>
      </w:pPr>
      <w:r>
        <w:rPr>
          <w:sz w:val="22"/>
          <w:szCs w:val="22"/>
        </w:rPr>
        <w:t>e-oglasna ploča suda</w:t>
      </w:r>
      <w:r w:rsidR="00A3645A">
        <w:rPr>
          <w:sz w:val="22"/>
          <w:szCs w:val="22"/>
        </w:rPr>
        <w:t>,</w:t>
      </w:r>
    </w:p>
    <w:p w:rsidRDefault="00A3645A" w:rsidP="00DF0E73" w:rsidR="00A3645A" w:rsidRPr="00BB75A4">
      <w:pPr>
        <w:numPr>
          <w:ilvl w:val="0"/>
          <w:numId w:val="13"/>
        </w:numPr>
        <w:jc w:val="both"/>
        <w:rPr>
          <w:sz w:val="22"/>
          <w:szCs w:val="22"/>
        </w:rPr>
      </w:pPr>
      <w:r w:rsidRPr="00A3645A">
        <w:rPr>
          <w:sz w:val="22"/>
          <w:szCs w:val="22"/>
        </w:rPr>
        <w:t>Ministarstvo pravosuđa</w:t>
      </w:r>
      <w:r w:rsidR="00E61ECF">
        <w:rPr>
          <w:sz w:val="22"/>
          <w:szCs w:val="22"/>
        </w:rPr>
        <w:t xml:space="preserve"> RH</w:t>
      </w:r>
      <w:r w:rsidRPr="00A3645A">
        <w:rPr>
          <w:sz w:val="22"/>
          <w:szCs w:val="22"/>
        </w:rPr>
        <w:t xml:space="preserve"> </w:t>
      </w:r>
      <w:r>
        <w:rPr>
          <w:sz w:val="22"/>
          <w:szCs w:val="22"/>
        </w:rPr>
        <w:t>nakon pravomoćnosti.</w:t>
      </w:r>
    </w:p>
    <w:p w:rsidRDefault="00DF0E73" w:rsidP="00DF0E73" w:rsidR="00DF0E73" w:rsidRPr="001B2379">
      <w:pPr>
        <w:jc w:val="both"/>
        <w:rPr>
          <w:sz w:val="22"/>
          <w:szCs w:val="22"/>
        </w:rPr>
      </w:pPr>
      <w:r w:rsidRPr="001B2379">
        <w:rPr>
          <w:sz w:val="22"/>
          <w:szCs w:val="22"/>
        </w:rPr>
        <w:t xml:space="preserve"> </w:t>
      </w:r>
    </w:p>
    <w:p w:rsidRDefault="00DF0E73" w:rsidP="00DF0E73" w:rsidR="00DF0E73"/>
    <w:sectPr w:rsidSect="00DB4AC8" w:rsidR="00DF0E73">
      <w:headerReference w:type="even" r:id="rId11"/>
      <w:headerReference w:type="default" r:id="rId12"/>
      <w:pgSz w:h="16838" w:w="11906"/>
      <w:pgMar w:gutter="0" w:footer="720" w:header="720" w:left="1797" w:bottom="1418"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1F3E" w:rsidR="00781F3E">
      <w:r>
        <w:separator/>
      </w:r>
    </w:p>
  </w:endnote>
  <w:endnote w:id="0" w:type="continuationSeparator">
    <w:p w:rsidRDefault="00781F3E" w:rsidR="00781F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1F3E" w:rsidR="00781F3E">
      <w:r>
        <w:separator/>
      </w:r>
    </w:p>
  </w:footnote>
  <w:footnote w:id="0" w:type="continuationSeparator">
    <w:p w:rsidRDefault="00781F3E" w:rsidR="00781F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1F3E" w:rsidP="00E91F84" w:rsidR="00781F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1F3E" w:rsidR="00781F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1F3E" w:rsidP="00E91F84" w:rsidR="00781F3E" w:rsidRPr="004B3B4F">
    <w:pPr>
      <w:pStyle w:val="Zaglavlje"/>
      <w:framePr w:y="1" w:xAlign="center" w:vAnchor="text" w:hAnchor="margin" w:wrap="around"/>
      <w:rPr>
        <w:rStyle w:val="Brojstranice"/>
        <w:sz w:val="22"/>
        <w:szCs w:val="22"/>
      </w:rPr>
    </w:pPr>
    <w:r w:rsidRPr="004B3B4F">
      <w:rPr>
        <w:rStyle w:val="Brojstranice"/>
        <w:sz w:val="22"/>
        <w:szCs w:val="22"/>
      </w:rPr>
      <w:fldChar w:fldCharType="begin"/>
    </w:r>
    <w:r w:rsidRPr="004B3B4F">
      <w:rPr>
        <w:rStyle w:val="Brojstranice"/>
        <w:sz w:val="22"/>
        <w:szCs w:val="22"/>
      </w:rPr>
      <w:instrText xml:space="preserve">PAGE  </w:instrText>
    </w:r>
    <w:r w:rsidRPr="004B3B4F">
      <w:rPr>
        <w:rStyle w:val="Brojstranice"/>
        <w:sz w:val="22"/>
        <w:szCs w:val="22"/>
      </w:rPr>
      <w:fldChar w:fldCharType="separate"/>
    </w:r>
    <w:r w:rsidR="00842C99">
      <w:rPr>
        <w:rStyle w:val="Brojstranice"/>
        <w:noProof/>
        <w:sz w:val="22"/>
        <w:szCs w:val="22"/>
      </w:rPr>
      <w:t>2</w:t>
    </w:r>
    <w:r w:rsidRPr="004B3B4F">
      <w:rPr>
        <w:rStyle w:val="Brojstranice"/>
        <w:sz w:val="22"/>
        <w:szCs w:val="22"/>
      </w:rPr>
      <w:fldChar w:fldCharType="end"/>
    </w:r>
  </w:p>
  <w:p w:rsidRDefault="00781F3E" w:rsidP="001C3FC7" w:rsidR="00781F3E" w:rsidRPr="001C3FC7">
    <w:pPr>
      <w:jc w:val="right"/>
      <w:rPr>
        <w:b/>
        <w:sz w:val="22"/>
        <w:szCs w:val="22"/>
      </w:rPr>
    </w:pPr>
    <w:r w:rsidRPr="001C3FC7">
      <w:rPr>
        <w:b/>
        <w:sz w:val="22"/>
        <w:szCs w:val="22"/>
      </w:rPr>
      <w:t>Posl. br. 6-St.</w:t>
    </w:r>
    <w:r w:rsidR="0089276F">
      <w:rPr>
        <w:b/>
        <w:sz w:val="22"/>
        <w:szCs w:val="22"/>
      </w:rPr>
      <w:t>1247</w:t>
    </w:r>
    <w:r w:rsidRPr="001C3FC7">
      <w:rPr>
        <w:b/>
        <w:sz w:val="22"/>
        <w:szCs w:val="22"/>
      </w:rPr>
      <w:t>/201</w:t>
    </w:r>
    <w:r>
      <w:rPr>
        <w:b/>
        <w:sz w:val="22"/>
        <w:szCs w:val="22"/>
      </w:rPr>
      <w:t>6</w:t>
    </w:r>
    <w:r w:rsidRPr="001C3FC7">
      <w:rPr>
        <w:b/>
        <w:sz w:val="22"/>
        <w:szCs w:val="22"/>
      </w:rPr>
      <w:t>-</w:t>
    </w:r>
    <w:r w:rsidR="0089276F">
      <w:rPr>
        <w:b/>
        <w:sz w:val="22"/>
        <w:szCs w:val="22"/>
      </w:rPr>
      <w:t>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C6079C0"/>
    <w:multiLevelType w:val="hybridMultilevel"/>
    <w:tmpl w:val="04686228"/>
    <w:lvl w:tplc="0F3024E4"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79A1BA9"/>
    <w:multiLevelType w:val="hybridMultilevel"/>
    <w:tmpl w:val="B0FC3CA2"/>
    <w:lvl w:tplc="35F2D8CC"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4A02B63"/>
    <w:multiLevelType w:val="hybridMultilevel"/>
    <w:tmpl w:val="B0C2921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97710DF"/>
    <w:multiLevelType w:val="hybridMultilevel"/>
    <w:tmpl w:val="0BF8A5BA"/>
    <w:lvl w:tplc="7FA0862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5E31DF7"/>
    <w:multiLevelType w:val="hybridMultilevel"/>
    <w:tmpl w:val="A4F6FF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2236B7"/>
    <w:multiLevelType w:val="hybridMultilevel"/>
    <w:tmpl w:val="1EEA6A1C"/>
    <w:lvl w:tplc="041A000F"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3240" w:val="num"/>
        </w:tabs>
        <w:ind w:hanging="360" w:left="3240"/>
      </w:pPr>
      <w:rPr>
        <w:rFonts w:cs="Times New Roman"/>
      </w:rPr>
    </w:lvl>
    <w:lvl w:tentative="true" w:tplc="041A001B" w:ilvl="2">
      <w:start w:val="1"/>
      <w:numFmt w:val="lowerRoman"/>
      <w:lvlText w:val="%3."/>
      <w:lvlJc w:val="right"/>
      <w:pPr>
        <w:tabs>
          <w:tab w:pos="3960" w:val="num"/>
        </w:tabs>
        <w:ind w:hanging="180" w:left="3960"/>
      </w:pPr>
      <w:rPr>
        <w:rFonts w:cs="Times New Roman"/>
      </w:rPr>
    </w:lvl>
    <w:lvl w:tentative="true" w:tplc="041A000F" w:ilvl="3">
      <w:start w:val="1"/>
      <w:numFmt w:val="decimal"/>
      <w:lvlText w:val="%4."/>
      <w:lvlJc w:val="left"/>
      <w:pPr>
        <w:tabs>
          <w:tab w:pos="4680" w:val="num"/>
        </w:tabs>
        <w:ind w:hanging="360" w:left="4680"/>
      </w:pPr>
      <w:rPr>
        <w:rFonts w:cs="Times New Roman"/>
      </w:rPr>
    </w:lvl>
    <w:lvl w:tentative="true" w:tplc="041A0019" w:ilvl="4">
      <w:start w:val="1"/>
      <w:numFmt w:val="lowerLetter"/>
      <w:lvlText w:val="%5."/>
      <w:lvlJc w:val="left"/>
      <w:pPr>
        <w:tabs>
          <w:tab w:pos="5400" w:val="num"/>
        </w:tabs>
        <w:ind w:hanging="360" w:left="5400"/>
      </w:pPr>
      <w:rPr>
        <w:rFonts w:cs="Times New Roman"/>
      </w:rPr>
    </w:lvl>
    <w:lvl w:tentative="true" w:tplc="041A001B" w:ilvl="5">
      <w:start w:val="1"/>
      <w:numFmt w:val="lowerRoman"/>
      <w:lvlText w:val="%6."/>
      <w:lvlJc w:val="right"/>
      <w:pPr>
        <w:tabs>
          <w:tab w:pos="6120" w:val="num"/>
        </w:tabs>
        <w:ind w:hanging="180" w:left="6120"/>
      </w:pPr>
      <w:rPr>
        <w:rFonts w:cs="Times New Roman"/>
      </w:rPr>
    </w:lvl>
    <w:lvl w:tentative="true" w:tplc="041A000F" w:ilvl="6">
      <w:start w:val="1"/>
      <w:numFmt w:val="decimal"/>
      <w:lvlText w:val="%7."/>
      <w:lvlJc w:val="left"/>
      <w:pPr>
        <w:tabs>
          <w:tab w:pos="6840" w:val="num"/>
        </w:tabs>
        <w:ind w:hanging="360" w:left="6840"/>
      </w:pPr>
      <w:rPr>
        <w:rFonts w:cs="Times New Roman"/>
      </w:rPr>
    </w:lvl>
    <w:lvl w:tentative="true" w:tplc="041A0019" w:ilvl="7">
      <w:start w:val="1"/>
      <w:numFmt w:val="lowerLetter"/>
      <w:lvlText w:val="%8."/>
      <w:lvlJc w:val="left"/>
      <w:pPr>
        <w:tabs>
          <w:tab w:pos="7560" w:val="num"/>
        </w:tabs>
        <w:ind w:hanging="360" w:left="7560"/>
      </w:pPr>
      <w:rPr>
        <w:rFonts w:cs="Times New Roman"/>
      </w:rPr>
    </w:lvl>
    <w:lvl w:tentative="true" w:tplc="041A001B" w:ilvl="8">
      <w:start w:val="1"/>
      <w:numFmt w:val="lowerRoman"/>
      <w:lvlText w:val="%9."/>
      <w:lvlJc w:val="right"/>
      <w:pPr>
        <w:tabs>
          <w:tab w:pos="8280" w:val="num"/>
        </w:tabs>
        <w:ind w:hanging="180" w:left="8280"/>
      </w:pPr>
      <w:rPr>
        <w:rFonts w:cs="Times New Roman"/>
      </w:rPr>
    </w:lvl>
  </w:abstractNum>
  <w:abstractNum w:abstractNumId="9">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11">
    <w:nsid w:val="67FA2B93"/>
    <w:multiLevelType w:val="hybridMultilevel"/>
    <w:tmpl w:val="C498A72C"/>
    <w:lvl w:tplc="FFFFFFFF" w:ilvl="0">
      <w:start w:val="4"/>
      <w:numFmt w:val="bullet"/>
      <w:lvlText w:val="-"/>
      <w:lvlJc w:val="left"/>
      <w:pPr>
        <w:tabs>
          <w:tab w:pos="720" w:val="num"/>
        </w:tabs>
        <w:ind w:hanging="360" w:left="720"/>
      </w:pPr>
      <w:rPr>
        <w:rFonts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2">
    <w:nsid w:val="7C3D7E92"/>
    <w:multiLevelType w:val="hybridMultilevel"/>
    <w:tmpl w:val="6D18A110"/>
    <w:lvl w:tplc="119C1596"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CF8014E"/>
    <w:multiLevelType w:val="hybridMultilevel"/>
    <w:tmpl w:val="C35E6CAA"/>
    <w:lvl w:tplc="BA4A233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4"/>
  </w:num>
  <w:num w:numId="2">
    <w:abstractNumId w:val="10"/>
  </w:num>
  <w:num w:numId="3">
    <w:abstractNumId w:val="11"/>
  </w:num>
  <w:num w:numId="4">
    <w:abstractNumId w:val="2"/>
  </w:num>
  <w:num w:numId="5">
    <w:abstractNumId w:val="0"/>
  </w:num>
  <w:num w:numId="6">
    <w:abstractNumId w:val="8"/>
  </w:num>
  <w:num w:numId="7">
    <w:abstractNumId w:val="13"/>
  </w:num>
  <w:num w:numId="8">
    <w:abstractNumId w:val="1"/>
  </w:num>
  <w:num w:numId="9">
    <w:abstractNumId w:val="5"/>
  </w:num>
  <w:num w:numId="10">
    <w:abstractNumId w:val="6"/>
  </w:num>
  <w:num w:numId="11">
    <w:abstractNumId w:val="7"/>
  </w:num>
  <w:num w:numId="12">
    <w:abstractNumId w:val="3"/>
  </w:num>
  <w:num w:numId="13">
    <w:abstractNumId w:val="9"/>
  </w:num>
  <w:num w:numId="1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970"/>
    <w:rsid w:val="00006FBA"/>
    <w:rsid w:val="00013758"/>
    <w:rsid w:val="000211B0"/>
    <w:rsid w:val="0002396F"/>
    <w:rsid w:val="0002572E"/>
    <w:rsid w:val="00026636"/>
    <w:rsid w:val="000277C9"/>
    <w:rsid w:val="000416FE"/>
    <w:rsid w:val="00051284"/>
    <w:rsid w:val="000571DA"/>
    <w:rsid w:val="00057396"/>
    <w:rsid w:val="00057F8A"/>
    <w:rsid w:val="00064E57"/>
    <w:rsid w:val="000720DB"/>
    <w:rsid w:val="0007430E"/>
    <w:rsid w:val="0008008B"/>
    <w:rsid w:val="00085F15"/>
    <w:rsid w:val="00094FC3"/>
    <w:rsid w:val="000A0EEA"/>
    <w:rsid w:val="000A638A"/>
    <w:rsid w:val="000A76A4"/>
    <w:rsid w:val="000B20CA"/>
    <w:rsid w:val="000B28EB"/>
    <w:rsid w:val="000B2F5E"/>
    <w:rsid w:val="000B3478"/>
    <w:rsid w:val="000B3E33"/>
    <w:rsid w:val="000B48E5"/>
    <w:rsid w:val="000C0655"/>
    <w:rsid w:val="000C3333"/>
    <w:rsid w:val="000C4DBF"/>
    <w:rsid w:val="000D5E77"/>
    <w:rsid w:val="000E3663"/>
    <w:rsid w:val="000E733F"/>
    <w:rsid w:val="000F00A0"/>
    <w:rsid w:val="000F25A1"/>
    <w:rsid w:val="00102FA2"/>
    <w:rsid w:val="00105FEC"/>
    <w:rsid w:val="0013412F"/>
    <w:rsid w:val="001379F1"/>
    <w:rsid w:val="00141887"/>
    <w:rsid w:val="00144976"/>
    <w:rsid w:val="00147A36"/>
    <w:rsid w:val="00155EA4"/>
    <w:rsid w:val="001574D1"/>
    <w:rsid w:val="001670AA"/>
    <w:rsid w:val="001764D7"/>
    <w:rsid w:val="00182518"/>
    <w:rsid w:val="001936C6"/>
    <w:rsid w:val="00196875"/>
    <w:rsid w:val="001A66AE"/>
    <w:rsid w:val="001B14F0"/>
    <w:rsid w:val="001B1534"/>
    <w:rsid w:val="001B7F7C"/>
    <w:rsid w:val="001C3FC7"/>
    <w:rsid w:val="001C6A37"/>
    <w:rsid w:val="001C6AD2"/>
    <w:rsid w:val="001D533A"/>
    <w:rsid w:val="001E1AA3"/>
    <w:rsid w:val="001F09E8"/>
    <w:rsid w:val="001F5233"/>
    <w:rsid w:val="001F7BD3"/>
    <w:rsid w:val="0021100F"/>
    <w:rsid w:val="00211AE3"/>
    <w:rsid w:val="00217F1D"/>
    <w:rsid w:val="00221E3B"/>
    <w:rsid w:val="00223A58"/>
    <w:rsid w:val="00225D7E"/>
    <w:rsid w:val="002261FF"/>
    <w:rsid w:val="00231E48"/>
    <w:rsid w:val="00241FF9"/>
    <w:rsid w:val="002432F7"/>
    <w:rsid w:val="002479A1"/>
    <w:rsid w:val="002544CD"/>
    <w:rsid w:val="002625E6"/>
    <w:rsid w:val="0027349C"/>
    <w:rsid w:val="00273D9B"/>
    <w:rsid w:val="002750E1"/>
    <w:rsid w:val="00275FEE"/>
    <w:rsid w:val="0029017D"/>
    <w:rsid w:val="00290D53"/>
    <w:rsid w:val="00296315"/>
    <w:rsid w:val="002A07D5"/>
    <w:rsid w:val="002A20AF"/>
    <w:rsid w:val="002A4261"/>
    <w:rsid w:val="002A440A"/>
    <w:rsid w:val="002B1487"/>
    <w:rsid w:val="002B4A9B"/>
    <w:rsid w:val="002B4F6E"/>
    <w:rsid w:val="002C324E"/>
    <w:rsid w:val="002D1CB0"/>
    <w:rsid w:val="002E036C"/>
    <w:rsid w:val="002E1C3E"/>
    <w:rsid w:val="002F10A9"/>
    <w:rsid w:val="002F5BC4"/>
    <w:rsid w:val="00300316"/>
    <w:rsid w:val="00306EEF"/>
    <w:rsid w:val="00310444"/>
    <w:rsid w:val="00312363"/>
    <w:rsid w:val="00312F8B"/>
    <w:rsid w:val="00320035"/>
    <w:rsid w:val="00330EC2"/>
    <w:rsid w:val="00331AD9"/>
    <w:rsid w:val="00332B0A"/>
    <w:rsid w:val="00332FEC"/>
    <w:rsid w:val="003356EA"/>
    <w:rsid w:val="0035088F"/>
    <w:rsid w:val="00364C65"/>
    <w:rsid w:val="00370E12"/>
    <w:rsid w:val="003723F9"/>
    <w:rsid w:val="003838EC"/>
    <w:rsid w:val="003A2B95"/>
    <w:rsid w:val="003A5760"/>
    <w:rsid w:val="003B4088"/>
    <w:rsid w:val="003B6212"/>
    <w:rsid w:val="003C7AAE"/>
    <w:rsid w:val="003D1331"/>
    <w:rsid w:val="003D7993"/>
    <w:rsid w:val="003E7F5C"/>
    <w:rsid w:val="003F2396"/>
    <w:rsid w:val="0042505E"/>
    <w:rsid w:val="00426CF2"/>
    <w:rsid w:val="00430258"/>
    <w:rsid w:val="00437DC8"/>
    <w:rsid w:val="004408D6"/>
    <w:rsid w:val="00441AA0"/>
    <w:rsid w:val="00445ABB"/>
    <w:rsid w:val="0045359A"/>
    <w:rsid w:val="00454F53"/>
    <w:rsid w:val="00460156"/>
    <w:rsid w:val="0046556C"/>
    <w:rsid w:val="00467A95"/>
    <w:rsid w:val="00470293"/>
    <w:rsid w:val="00473EFD"/>
    <w:rsid w:val="00480285"/>
    <w:rsid w:val="0048092B"/>
    <w:rsid w:val="00485782"/>
    <w:rsid w:val="00486C03"/>
    <w:rsid w:val="00491D23"/>
    <w:rsid w:val="004B0202"/>
    <w:rsid w:val="004B3B4F"/>
    <w:rsid w:val="004B5165"/>
    <w:rsid w:val="004B5353"/>
    <w:rsid w:val="004B64CF"/>
    <w:rsid w:val="004B69DD"/>
    <w:rsid w:val="004D1B5C"/>
    <w:rsid w:val="004D66D4"/>
    <w:rsid w:val="004E52CC"/>
    <w:rsid w:val="004E5DA4"/>
    <w:rsid w:val="004F77D4"/>
    <w:rsid w:val="0050144D"/>
    <w:rsid w:val="005133EE"/>
    <w:rsid w:val="00513C48"/>
    <w:rsid w:val="005221F6"/>
    <w:rsid w:val="0052221D"/>
    <w:rsid w:val="0053225F"/>
    <w:rsid w:val="00543C4D"/>
    <w:rsid w:val="005462DD"/>
    <w:rsid w:val="005478C4"/>
    <w:rsid w:val="005525BB"/>
    <w:rsid w:val="00555C1C"/>
    <w:rsid w:val="00560A4C"/>
    <w:rsid w:val="00563C88"/>
    <w:rsid w:val="0057194F"/>
    <w:rsid w:val="00592AA0"/>
    <w:rsid w:val="005938BD"/>
    <w:rsid w:val="00594B07"/>
    <w:rsid w:val="00595ED9"/>
    <w:rsid w:val="005A0326"/>
    <w:rsid w:val="005A220B"/>
    <w:rsid w:val="005B01B0"/>
    <w:rsid w:val="005B18B0"/>
    <w:rsid w:val="005B6956"/>
    <w:rsid w:val="005C611A"/>
    <w:rsid w:val="005C6966"/>
    <w:rsid w:val="005D33EB"/>
    <w:rsid w:val="005D7654"/>
    <w:rsid w:val="005E4C0D"/>
    <w:rsid w:val="00606251"/>
    <w:rsid w:val="0061647E"/>
    <w:rsid w:val="00616A68"/>
    <w:rsid w:val="00622F4E"/>
    <w:rsid w:val="00625FFE"/>
    <w:rsid w:val="0063094D"/>
    <w:rsid w:val="00630CF7"/>
    <w:rsid w:val="00632007"/>
    <w:rsid w:val="006351C6"/>
    <w:rsid w:val="006360BD"/>
    <w:rsid w:val="0066307C"/>
    <w:rsid w:val="00667E5A"/>
    <w:rsid w:val="00673489"/>
    <w:rsid w:val="006759C3"/>
    <w:rsid w:val="00675B96"/>
    <w:rsid w:val="00693E25"/>
    <w:rsid w:val="00694A7B"/>
    <w:rsid w:val="00694AE5"/>
    <w:rsid w:val="006A2124"/>
    <w:rsid w:val="006A2945"/>
    <w:rsid w:val="006A3FB9"/>
    <w:rsid w:val="006A708F"/>
    <w:rsid w:val="006B6037"/>
    <w:rsid w:val="006C4470"/>
    <w:rsid w:val="006C7149"/>
    <w:rsid w:val="006C7559"/>
    <w:rsid w:val="006F3EA8"/>
    <w:rsid w:val="00703977"/>
    <w:rsid w:val="00706163"/>
    <w:rsid w:val="007109A8"/>
    <w:rsid w:val="00710D4C"/>
    <w:rsid w:val="00721CB7"/>
    <w:rsid w:val="00722770"/>
    <w:rsid w:val="00727328"/>
    <w:rsid w:val="007357ED"/>
    <w:rsid w:val="007372A4"/>
    <w:rsid w:val="00742074"/>
    <w:rsid w:val="007424F0"/>
    <w:rsid w:val="007431A7"/>
    <w:rsid w:val="007436BD"/>
    <w:rsid w:val="007604E0"/>
    <w:rsid w:val="00760675"/>
    <w:rsid w:val="0076311D"/>
    <w:rsid w:val="00774083"/>
    <w:rsid w:val="00775E4D"/>
    <w:rsid w:val="00781F3E"/>
    <w:rsid w:val="007865EC"/>
    <w:rsid w:val="007B4752"/>
    <w:rsid w:val="007B478B"/>
    <w:rsid w:val="007B5F11"/>
    <w:rsid w:val="007B5FA2"/>
    <w:rsid w:val="007B6140"/>
    <w:rsid w:val="007B7AC2"/>
    <w:rsid w:val="007C0CA1"/>
    <w:rsid w:val="007C3038"/>
    <w:rsid w:val="007C34E6"/>
    <w:rsid w:val="007C5EB5"/>
    <w:rsid w:val="007C6F20"/>
    <w:rsid w:val="007D06A4"/>
    <w:rsid w:val="007D1766"/>
    <w:rsid w:val="007D68C3"/>
    <w:rsid w:val="007E3AB7"/>
    <w:rsid w:val="007E40BC"/>
    <w:rsid w:val="007E75F9"/>
    <w:rsid w:val="00801AA6"/>
    <w:rsid w:val="00807552"/>
    <w:rsid w:val="00807D45"/>
    <w:rsid w:val="008140C5"/>
    <w:rsid w:val="0082059A"/>
    <w:rsid w:val="00822CE0"/>
    <w:rsid w:val="00822ED9"/>
    <w:rsid w:val="008341FA"/>
    <w:rsid w:val="00842C99"/>
    <w:rsid w:val="00842FBD"/>
    <w:rsid w:val="00847E59"/>
    <w:rsid w:val="00857657"/>
    <w:rsid w:val="00871BAD"/>
    <w:rsid w:val="00872314"/>
    <w:rsid w:val="00875AF1"/>
    <w:rsid w:val="0088424E"/>
    <w:rsid w:val="008847EC"/>
    <w:rsid w:val="0089069E"/>
    <w:rsid w:val="0089276F"/>
    <w:rsid w:val="00893487"/>
    <w:rsid w:val="00894C43"/>
    <w:rsid w:val="00897B76"/>
    <w:rsid w:val="008A0988"/>
    <w:rsid w:val="008A19F7"/>
    <w:rsid w:val="008B699C"/>
    <w:rsid w:val="008C16DD"/>
    <w:rsid w:val="008C68B8"/>
    <w:rsid w:val="008C7C09"/>
    <w:rsid w:val="008E6FB2"/>
    <w:rsid w:val="008F06C0"/>
    <w:rsid w:val="008F0D0C"/>
    <w:rsid w:val="008F2C95"/>
    <w:rsid w:val="008F3386"/>
    <w:rsid w:val="008F6EDF"/>
    <w:rsid w:val="009049C6"/>
    <w:rsid w:val="00912731"/>
    <w:rsid w:val="009154DF"/>
    <w:rsid w:val="00916CE2"/>
    <w:rsid w:val="00926131"/>
    <w:rsid w:val="00933CF6"/>
    <w:rsid w:val="00937593"/>
    <w:rsid w:val="00945161"/>
    <w:rsid w:val="00953564"/>
    <w:rsid w:val="00956167"/>
    <w:rsid w:val="00960197"/>
    <w:rsid w:val="00977FF0"/>
    <w:rsid w:val="00981014"/>
    <w:rsid w:val="00985E61"/>
    <w:rsid w:val="00986078"/>
    <w:rsid w:val="00987065"/>
    <w:rsid w:val="00996DEB"/>
    <w:rsid w:val="009A2F41"/>
    <w:rsid w:val="009A52B0"/>
    <w:rsid w:val="009A5CC2"/>
    <w:rsid w:val="009A6E6E"/>
    <w:rsid w:val="009B26C3"/>
    <w:rsid w:val="009B4051"/>
    <w:rsid w:val="009B7D69"/>
    <w:rsid w:val="009C5B1D"/>
    <w:rsid w:val="009D2643"/>
    <w:rsid w:val="009D2E14"/>
    <w:rsid w:val="009D34BE"/>
    <w:rsid w:val="009D54EB"/>
    <w:rsid w:val="009D5F53"/>
    <w:rsid w:val="009E3728"/>
    <w:rsid w:val="009F0519"/>
    <w:rsid w:val="009F1F97"/>
    <w:rsid w:val="009F312C"/>
    <w:rsid w:val="009F380E"/>
    <w:rsid w:val="009F4689"/>
    <w:rsid w:val="00A04F1F"/>
    <w:rsid w:val="00A05715"/>
    <w:rsid w:val="00A10C8D"/>
    <w:rsid w:val="00A1384F"/>
    <w:rsid w:val="00A14F8A"/>
    <w:rsid w:val="00A15697"/>
    <w:rsid w:val="00A15B43"/>
    <w:rsid w:val="00A20C58"/>
    <w:rsid w:val="00A2285A"/>
    <w:rsid w:val="00A2771B"/>
    <w:rsid w:val="00A33810"/>
    <w:rsid w:val="00A33E1D"/>
    <w:rsid w:val="00A3645A"/>
    <w:rsid w:val="00A373E1"/>
    <w:rsid w:val="00A569CB"/>
    <w:rsid w:val="00A575D2"/>
    <w:rsid w:val="00A6231D"/>
    <w:rsid w:val="00A62B6A"/>
    <w:rsid w:val="00A63C5D"/>
    <w:rsid w:val="00A66E4D"/>
    <w:rsid w:val="00A702FA"/>
    <w:rsid w:val="00A72413"/>
    <w:rsid w:val="00A738B3"/>
    <w:rsid w:val="00A76137"/>
    <w:rsid w:val="00A81214"/>
    <w:rsid w:val="00A837C9"/>
    <w:rsid w:val="00A85B82"/>
    <w:rsid w:val="00A866A0"/>
    <w:rsid w:val="00A87FC5"/>
    <w:rsid w:val="00A959A3"/>
    <w:rsid w:val="00A96DAE"/>
    <w:rsid w:val="00A97397"/>
    <w:rsid w:val="00AA122E"/>
    <w:rsid w:val="00AA49BF"/>
    <w:rsid w:val="00AC1A08"/>
    <w:rsid w:val="00AC2766"/>
    <w:rsid w:val="00AC4D42"/>
    <w:rsid w:val="00AD6913"/>
    <w:rsid w:val="00AD75F5"/>
    <w:rsid w:val="00AF51CE"/>
    <w:rsid w:val="00B0001D"/>
    <w:rsid w:val="00B062F2"/>
    <w:rsid w:val="00B11A94"/>
    <w:rsid w:val="00B226F1"/>
    <w:rsid w:val="00B26ED9"/>
    <w:rsid w:val="00B3039E"/>
    <w:rsid w:val="00B3737E"/>
    <w:rsid w:val="00B37DC1"/>
    <w:rsid w:val="00B41AE3"/>
    <w:rsid w:val="00B427B6"/>
    <w:rsid w:val="00B4286B"/>
    <w:rsid w:val="00B4785D"/>
    <w:rsid w:val="00B50A1E"/>
    <w:rsid w:val="00B53F18"/>
    <w:rsid w:val="00B541A2"/>
    <w:rsid w:val="00B61AD3"/>
    <w:rsid w:val="00B67AF2"/>
    <w:rsid w:val="00B67CF9"/>
    <w:rsid w:val="00B70172"/>
    <w:rsid w:val="00B733CD"/>
    <w:rsid w:val="00B741E6"/>
    <w:rsid w:val="00B74CB8"/>
    <w:rsid w:val="00B77003"/>
    <w:rsid w:val="00B82D2C"/>
    <w:rsid w:val="00B906FD"/>
    <w:rsid w:val="00B931B1"/>
    <w:rsid w:val="00B960AA"/>
    <w:rsid w:val="00BA356A"/>
    <w:rsid w:val="00BA4BE9"/>
    <w:rsid w:val="00BA68D7"/>
    <w:rsid w:val="00BA7A28"/>
    <w:rsid w:val="00BC2A59"/>
    <w:rsid w:val="00BD0542"/>
    <w:rsid w:val="00BD3AAB"/>
    <w:rsid w:val="00BD49E2"/>
    <w:rsid w:val="00BD5601"/>
    <w:rsid w:val="00BE2C39"/>
    <w:rsid w:val="00BF07A3"/>
    <w:rsid w:val="00BF4E2A"/>
    <w:rsid w:val="00BF64BE"/>
    <w:rsid w:val="00C07489"/>
    <w:rsid w:val="00C150DF"/>
    <w:rsid w:val="00C1564B"/>
    <w:rsid w:val="00C3316C"/>
    <w:rsid w:val="00C35B41"/>
    <w:rsid w:val="00C452A3"/>
    <w:rsid w:val="00C45EC2"/>
    <w:rsid w:val="00C5739D"/>
    <w:rsid w:val="00C61353"/>
    <w:rsid w:val="00C7637C"/>
    <w:rsid w:val="00C76DC3"/>
    <w:rsid w:val="00C87615"/>
    <w:rsid w:val="00C9702E"/>
    <w:rsid w:val="00CA6749"/>
    <w:rsid w:val="00CD713B"/>
    <w:rsid w:val="00CD7839"/>
    <w:rsid w:val="00CE0779"/>
    <w:rsid w:val="00CE0B7A"/>
    <w:rsid w:val="00CE637D"/>
    <w:rsid w:val="00CE7A86"/>
    <w:rsid w:val="00CF2B2D"/>
    <w:rsid w:val="00D10254"/>
    <w:rsid w:val="00D11FB6"/>
    <w:rsid w:val="00D24F40"/>
    <w:rsid w:val="00D26414"/>
    <w:rsid w:val="00D312E6"/>
    <w:rsid w:val="00D341B5"/>
    <w:rsid w:val="00D34A6A"/>
    <w:rsid w:val="00D37908"/>
    <w:rsid w:val="00D42A3D"/>
    <w:rsid w:val="00D448DF"/>
    <w:rsid w:val="00D461D4"/>
    <w:rsid w:val="00D54E4E"/>
    <w:rsid w:val="00D634FA"/>
    <w:rsid w:val="00D7145D"/>
    <w:rsid w:val="00D743FB"/>
    <w:rsid w:val="00D76FF6"/>
    <w:rsid w:val="00D87083"/>
    <w:rsid w:val="00D87A02"/>
    <w:rsid w:val="00D901D8"/>
    <w:rsid w:val="00D91FFE"/>
    <w:rsid w:val="00D9309E"/>
    <w:rsid w:val="00D939B4"/>
    <w:rsid w:val="00DA2E19"/>
    <w:rsid w:val="00DA49E1"/>
    <w:rsid w:val="00DA5525"/>
    <w:rsid w:val="00DA6E21"/>
    <w:rsid w:val="00DA7E30"/>
    <w:rsid w:val="00DB4AC8"/>
    <w:rsid w:val="00DC564C"/>
    <w:rsid w:val="00DD002E"/>
    <w:rsid w:val="00DD366B"/>
    <w:rsid w:val="00DD45C6"/>
    <w:rsid w:val="00DD6D6D"/>
    <w:rsid w:val="00DE5101"/>
    <w:rsid w:val="00DF0E73"/>
    <w:rsid w:val="00DF1E8E"/>
    <w:rsid w:val="00E0274C"/>
    <w:rsid w:val="00E02AB2"/>
    <w:rsid w:val="00E041D9"/>
    <w:rsid w:val="00E306EB"/>
    <w:rsid w:val="00E3086F"/>
    <w:rsid w:val="00E33DCE"/>
    <w:rsid w:val="00E35D17"/>
    <w:rsid w:val="00E37A9C"/>
    <w:rsid w:val="00E46A47"/>
    <w:rsid w:val="00E56265"/>
    <w:rsid w:val="00E56924"/>
    <w:rsid w:val="00E61ECF"/>
    <w:rsid w:val="00E806D0"/>
    <w:rsid w:val="00E80B1F"/>
    <w:rsid w:val="00E8409C"/>
    <w:rsid w:val="00E85330"/>
    <w:rsid w:val="00E876B0"/>
    <w:rsid w:val="00E91DE4"/>
    <w:rsid w:val="00E91F84"/>
    <w:rsid w:val="00E92471"/>
    <w:rsid w:val="00E935AF"/>
    <w:rsid w:val="00E965E7"/>
    <w:rsid w:val="00E9714A"/>
    <w:rsid w:val="00EA187E"/>
    <w:rsid w:val="00EA3204"/>
    <w:rsid w:val="00EA3639"/>
    <w:rsid w:val="00EA4D07"/>
    <w:rsid w:val="00EB0221"/>
    <w:rsid w:val="00EB20C1"/>
    <w:rsid w:val="00EB613A"/>
    <w:rsid w:val="00EC0804"/>
    <w:rsid w:val="00EC637D"/>
    <w:rsid w:val="00ED0F06"/>
    <w:rsid w:val="00ED5BDE"/>
    <w:rsid w:val="00EE02E0"/>
    <w:rsid w:val="00EE2602"/>
    <w:rsid w:val="00EE5C9A"/>
    <w:rsid w:val="00EF21AB"/>
    <w:rsid w:val="00EF25B7"/>
    <w:rsid w:val="00EF402F"/>
    <w:rsid w:val="00EF60D6"/>
    <w:rsid w:val="00EF6C3B"/>
    <w:rsid w:val="00EF715C"/>
    <w:rsid w:val="00F008E9"/>
    <w:rsid w:val="00F04726"/>
    <w:rsid w:val="00F14CBA"/>
    <w:rsid w:val="00F15364"/>
    <w:rsid w:val="00F1646D"/>
    <w:rsid w:val="00F16825"/>
    <w:rsid w:val="00F169AF"/>
    <w:rsid w:val="00F21B3B"/>
    <w:rsid w:val="00F226B5"/>
    <w:rsid w:val="00F2520B"/>
    <w:rsid w:val="00F34124"/>
    <w:rsid w:val="00F35319"/>
    <w:rsid w:val="00F353E3"/>
    <w:rsid w:val="00F355CF"/>
    <w:rsid w:val="00F439B5"/>
    <w:rsid w:val="00F71322"/>
    <w:rsid w:val="00F71323"/>
    <w:rsid w:val="00F7457F"/>
    <w:rsid w:val="00F80DE4"/>
    <w:rsid w:val="00F911B5"/>
    <w:rsid w:val="00FA25AB"/>
    <w:rsid w:val="00FA6893"/>
    <w:rsid w:val="00FB04F3"/>
    <w:rsid w:val="00FB2875"/>
    <w:rsid w:val="00FC3D91"/>
    <w:rsid w:val="00FC5537"/>
    <w:rsid w:val="00FC5D91"/>
    <w:rsid w:val="00FD3CE1"/>
    <w:rsid w:val="00FD66EB"/>
    <w:rsid w:val="00FF2A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rsid w:val="001936C6"/>
    <w:pPr>
      <w:jc w:val="both"/>
    </w:pPr>
    <w:rPr>
      <w:szCs w:val="20"/>
    </w:rPr>
  </w:style>
  <w:style w:customStyle="true"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34"/>
    <w:qFormat/>
    <w:rsid w:val="004E52CC"/>
    <w:pPr>
      <w:ind w:left="720"/>
      <w:contextualSpacing/>
    </w:pPr>
  </w:style>
  <w:style w:styleId="Tekstrezerviranogmjesta" w:type="character">
    <w:name w:val="Placeholder Text"/>
    <w:basedOn w:val="Zadanifontodlomka"/>
    <w:uiPriority w:val="99"/>
    <w:semiHidden/>
    <w:rsid w:val="00842C99"/>
    <w:rPr>
      <w:color w:val="808080"/>
      <w:bdr w:space="0" w:sz="0" w:color="auto" w:val="none"/>
      <w:shd w:fill="auto" w:color="auto" w:val="clear"/>
    </w:rPr>
  </w:style>
  <w:style w:customStyle="true" w:styleId="eSPISCCParagraphDefaultFont" w:type="character">
    <w:name w:val="eSPIS_CC_Paragraph Default Font"/>
    <w:basedOn w:val="Zadanifontodlomka"/>
    <w:rsid w:val="00842C9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842C99"/>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842C99"/>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842C99"/>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5F11"/>
    <w:rPr>
      <w:sz w:val="24"/>
      <w:szCs w:val="24"/>
    </w:rPr>
  </w:style>
  <w:style w:styleId="Naslov1" w:type="paragraph">
    <w:name w:val="heading 1"/>
    <w:basedOn w:val="Normal"/>
    <w:next w:val="Normal"/>
    <w:link w:val="Naslov1Char"/>
    <w:uiPriority w:val="99"/>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2750E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ijeloteksta" w:type="paragraph">
    <w:name w:val="Body Text"/>
    <w:basedOn w:val="Normal"/>
    <w:link w:val="TijelotekstaChar"/>
    <w:rsid w:val="001936C6"/>
    <w:pPr>
      <w:jc w:val="both"/>
    </w:pPr>
    <w:rPr>
      <w:szCs w:val="20"/>
    </w:rPr>
  </w:style>
  <w:style w:customStyle="1" w:styleId="TijelotekstaChar" w:type="character">
    <w:name w:val="Tijelo teksta Char"/>
    <w:basedOn w:val="Zadanifontodlomka"/>
    <w:link w:val="Tijeloteksta"/>
    <w:uiPriority w:val="99"/>
    <w:locked/>
    <w:rsid w:val="001936C6"/>
    <w:rPr>
      <w:rFonts w:cs="Times New Roman"/>
      <w:sz w:val="24"/>
    </w:rPr>
  </w:style>
  <w:style w:styleId="Odlomakpopisa" w:type="paragraph">
    <w:name w:val="List Paragraph"/>
    <w:basedOn w:val="Normal"/>
    <w:uiPriority w:val="34"/>
    <w:qFormat/>
    <w:rsid w:val="004E52CC"/>
    <w:pPr>
      <w:ind w:left="720"/>
      <w:contextualSpacing/>
    </w:pPr>
  </w:style>
  <w:style w:styleId="Tekstrezerviranogmjesta" w:type="character">
    <w:name w:val="Placeholder Text"/>
    <w:basedOn w:val="Zadanifontodlomka"/>
    <w:uiPriority w:val="99"/>
    <w:semiHidden/>
    <w:rsid w:val="00842C99"/>
    <w:rPr>
      <w:color w:val="808080"/>
      <w:bdr w:color="auto" w:space="0" w:sz="0" w:val="none"/>
      <w:shd w:color="auto" w:fill="auto" w:val="clear"/>
    </w:rPr>
  </w:style>
  <w:style w:customStyle="1" w:styleId="eSPISCCParagraphDefaultFont" w:type="character">
    <w:name w:val="eSPIS_CC_Paragraph Default Font"/>
    <w:basedOn w:val="Zadanifontodlomka"/>
    <w:rsid w:val="00842C9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842C99"/>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842C99"/>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842C99"/>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284011">
      <w:marLeft w:val="0"/>
      <w:marRight w:val="0"/>
      <w:marTop w:val="0"/>
      <w:marBottom w:val="0"/>
      <w:divBdr>
        <w:top w:space="0" w:sz="0" w:color="auto" w:val="none"/>
        <w:left w:space="0" w:sz="0" w:color="auto" w:val="none"/>
        <w:bottom w:space="0" w:sz="0" w:color="auto" w:val="none"/>
        <w:right w:space="0" w:sz="0" w:color="auto" w:val="none"/>
      </w:divBdr>
    </w:div>
    <w:div w:id="649284012">
      <w:marLeft w:val="0"/>
      <w:marRight w:val="0"/>
      <w:marTop w:val="0"/>
      <w:marBottom w:val="0"/>
      <w:divBdr>
        <w:top w:space="0" w:sz="0" w:color="auto" w:val="none"/>
        <w:left w:space="0" w:sz="0" w:color="auto" w:val="none"/>
        <w:bottom w:space="0" w:sz="0" w:color="auto" w:val="none"/>
        <w:right w:space="0" w:sz="0" w:color="auto" w:val="none"/>
      </w:divBdr>
    </w:div>
    <w:div w:id="6650917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1247</izvorni_sadrzaj>
    <derivirana_varijabla naziv="DomainObject.Predmet.Broj_1">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St-1247/2016</izvorni_sadrzaj>
    <derivirana_varijabla naziv="DomainObject.Predmet.OznakaBroj_1">St-1247/2016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BALDIN GRADNJA d.o.o. za projektiranje i građenje zastupanog po punomoćniku Boris Vrdoljak</izvorni_sadrzaj>
    <derivirana_varijabla naziv="DomainObject.Predmet.ProtustrankaFormated_1">  BALDIN GRADNJA d.o.o. za projektiranje i građenje zastupanog po punomoćniku Boris Vrdoljak</derivirana_varijabla>
  </DomainObject.Predmet.ProtustrankaFormated>
  <DomainObject.Predmet.ProtustrankaFormatedOIB>
    <izvorni_sadrzaj>  BALDIN GRADNJA d.o.o. za projektiranje i građenje, OIB 33031209351 zastupanog po punomoćniku Boris Vrdoljak</izvorni_sadrzaj>
    <derivirana_varijabla naziv="DomainObject.Predmet.ProtustrankaFormatedOIB_1">  BALDIN GRADNJA d.o.o. za projektiranje i građenje, OIB 33031209351 zastupanog po punomoćniku Boris Vrdoljak</derivirana_varijabla>
  </DomainObject.Predmet.ProtustrankaFormatedOIB>
  <DomainObject.Predmet.ProtustrankaFormatedWithAdress>
    <izvorni_sadrzaj> BALDIN GRADNJA d.o.o. za projektiranje i građenje, Put Žnjana 17 B, 21000 Split zastupanog po punomoćniku Boris Vrdoljak</izvorni_sadrzaj>
    <derivirana_varijabla naziv="DomainObject.Predmet.ProtustrankaFormatedWithAdress_1"> BALDIN GRADNJA d.o.o. za projektiranje i građenje, Put Žnjana 17 B, 21000 Split zastupanog po punomoćniku Boris Vrdoljak</derivirana_varijabla>
  </DomainObject.Predmet.ProtustrankaFormatedWithAdress>
  <DomainObject.Predmet.ProtustrankaFormatedWithAdressOIB>
    <izvorni_sadrzaj> BALDIN GRADNJA d.o.o. za projektiranje i građenje, OIB 33031209351, Put Žnjana 17 B, 21000 Split zastupanog po punomoćniku Boris Vrdoljak</izvorni_sadrzaj>
    <derivirana_varijabla naziv="DomainObject.Predmet.ProtustrankaFormatedWithAdressOIB_1"> BALDIN GRADNJA d.o.o. za projektiranje i građenje, OIB 33031209351, Put Žnjana 17 B, 21000 Split zastupanog po punomoćniku Boris Vrdoljak</derivirana_varijabla>
  </DomainObject.Predmet.ProtustrankaFormatedWithAdressOIB>
  <DomainObject.Predmet.ProtustrankaWithAdress>
    <izvorni_sadrzaj>BALDIN GRADNJA d.o.o. za projektiranje i građenje Put Žnjana 17 B, 21000 Split</izvorni_sadrzaj>
    <derivirana_varijabla naziv="DomainObject.Predmet.ProtustrankaWithAdress_1">BALDIN GRADNJA d.o.o. za projektiranje i građenje Put Žnjana 17 B, 21000 Split</derivirana_varijabla>
  </DomainObject.Predmet.ProtustrankaWithAdress>
  <DomainObject.Predmet.ProtustrankaWithAdressOIB>
    <izvorni_sadrzaj>BALDIN GRADNJA d.o.o. za projektiranje i građenje, OIB 33031209351, Put Žnjana 17 B, 21000 Split</izvorni_sadrzaj>
    <derivirana_varijabla naziv="DomainObject.Predmet.ProtustrankaWithAdressOIB_1">BALDIN GRADNJA d.o.o. za projektiranje i građenje, OIB 33031209351, Put Žnjana 17 B, 21000 Split</derivirana_varijabla>
  </DomainObject.Predmet.ProtustrankaWithAdressOIB>
  <DomainObject.Predmet.ProtustrankaNazivFormated>
    <izvorni_sadrzaj>BALDIN GRADNJA d.o.o. za projektiranje i građenje</izvorni_sadrzaj>
    <derivirana_varijabla naziv="DomainObject.Predmet.ProtustrankaNazivFormated_1">BALDIN GRADNJA d.o.o. za projektiranje i građenje</derivirana_varijabla>
  </DomainObject.Predmet.ProtustrankaNazivFormated>
  <DomainObject.Predmet.ProtustrankaNazivFormatedOIB>
    <izvorni_sadrzaj>BALDIN GRADNJA d.o.o. za projektiranje i građenje, OIB 33031209351</izvorni_sadrzaj>
    <derivirana_varijabla naziv="DomainObject.Predmet.ProtustrankaNazivFormatedOIB_1">BALDIN GRADNJA d.o.o. za projektiranje i građenje, OIB 33031209351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63397.19</izvorni_sadrzaj>
    <derivirana_varijabla naziv="DomainObject.Predmet.TrenutnaVrijednost_1">63397.19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BALDIN GRADNJA d.o.o. za projektiranje i građenje zastupanog po punomoćniku Boris Vrdoljak</item>
    </izvorni_sadrzaj>
    <derivirana_varijabla naziv="DomainObject.Predmet.ProtuStrankaListFormated_1">
      <item>BALDIN GRADNJA d.o.o. za projektiranje i građenje zastupanog po punomoćniku Boris Vrdoljak</item>
    </derivirana_varijabla>
  </DomainObject.Predmet.ProtuStrankaListFormated>
  <DomainObject.Predmet.ProtuStrankaListFormatedOIB>
    <izvorni_sadrzaj>
      <item>BALDIN GRADNJA d.o.o. za projektiranje i građenje, OIB 33031209351 zastupanog po punomoćniku Boris Vrdoljak</item>
    </izvorni_sadrzaj>
    <derivirana_varijabla naziv="DomainObject.Predmet.ProtuStrankaListFormatedOIB_1">
      <item>BALDIN GRADNJA d.o.o. za projektiranje i građenje, OIB 33031209351 zastupanog po punomoćniku Boris Vrdoljak</item>
    </derivirana_varijabla>
  </DomainObject.Predmet.ProtuStrankaListFormatedOIB>
  <DomainObject.Predmet.ProtuStrankaListFormatedWithAdress>
    <izvorni_sadrzaj>
      <item>BALDIN GRADNJA d.o.o. za projektiranje i građenje, Put Žnjana 17 B, 21000 Split zastupanog po punomoćniku Boris Vrdoljak</item>
    </izvorni_sadrzaj>
    <derivirana_varijabla naziv="DomainObject.Predmet.ProtuStrankaListFormatedWithAdress_1">
      <item>BALDIN GRADNJA d.o.o. za projektiranje i građenje, Put Žnjana 17 B, 21000 Split zastupanog po punomoćniku Boris Vrdoljak</item>
    </derivirana_varijabla>
  </DomainObject.Predmet.ProtuStrankaListFormatedWithAdress>
  <DomainObject.Predmet.ProtuStrankaListFormatedWithAdressOIB>
    <izvorni_sadrzaj>
      <item>BALDIN GRADNJA d.o.o. za projektiranje i građenje, OIB 33031209351, Put Žnjana 17 B, 21000 Split zastupanog po punomoćniku Boris Vrdoljak</item>
    </izvorni_sadrzaj>
    <derivirana_varijabla naziv="DomainObject.Predmet.ProtuStrankaListFormatedWithAdressOIB_1">
      <item>BALDIN GRADNJA d.o.o. za projektiranje i građenje, OIB 33031209351, Put Žnjana 17 B, 21000 Split zastupanog po punomoćniku Boris Vrdoljak</item>
    </derivirana_varijabla>
  </DomainObject.Predmet.ProtuStrankaListFormatedWithAdressOIB>
  <DomainObject.Predmet.ProtuStrankaListNazivFormated>
    <izvorni_sadrzaj>
      <item>BALDIN GRADNJA d.o.o. za projektiranje i građenje</item>
    </izvorni_sadrzaj>
    <derivirana_varijabla naziv="DomainObject.Predmet.ProtuStrankaListNazivFormated_1">
      <item>BALDIN GRADNJA d.o.o. za projektiranje i građenje</item>
    </derivirana_varijabla>
  </DomainObject.Predmet.ProtuStrankaListNazivFormated>
  <DomainObject.Predmet.ProtuStrankaListNazivFormatedOIB>
    <izvorni_sadrzaj>
      <item>BALDIN GRADNJA d.o.o. za projektiranje i građenje, OIB 33031209351</item>
    </izvorni_sadrzaj>
    <derivirana_varijabla naziv="DomainObject.Predmet.ProtuStrankaListNazivFormatedOIB_1">
      <item>BALDIN GRADNJA d.o.o. za projektiranje i građenje, OIB 33031209351</item>
    </derivirana_varijabla>
  </DomainObject.Predmet.ProtuStrankaListNazivFormatedOIB>
  <DomainObject.Predmet.OstaliListFormated>
    <izvorni_sadrzaj>
      <item>Boris Vrdoljak punomoćnik sudionika u postupku BALDIN GRADNJA d.o.o. za projektiranje i građenje</item>
      <item>Goran Balen</item>
    </izvorni_sadrzaj>
    <derivirana_varijabla naziv="DomainObject.Predmet.OstaliListFormated_1">
      <item>Boris Vrdoljak punomoćnik sudionika u postupku BALDIN GRADNJA d.o.o. za projektiranje i građenje</item>
      <item>Goran Balen</item>
    </derivirana_varijabla>
  </DomainObject.Predmet.OstaliListFormated>
  <DomainObject.Predmet.OstaliListFormatedOIB>
    <izvorni_sadrzaj>
      <item>Boris Vrdoljak, OIB 20001580942 punomoćnik sudionika u postupku BALDIN GRADNJA d.o.o. za projektiranje i građenje</item>
      <item>Goran Balen, OIB 63950582657</item>
    </izvorni_sadrzaj>
    <derivirana_varijabla naziv="DomainObject.Predmet.OstaliListFormatedOIB_1">
      <item>Boris Vrdoljak, OIB 20001580942 punomoćnik sudionika u postupku BALDIN GRADNJA d.o.o. za projektiranje i građenje</item>
      <item>Goran Balen, OIB 63950582657</item>
    </derivirana_varijabla>
  </DomainObject.Predmet.OstaliListFormatedOIB>
  <DomainObject.Predmet.OstaliListFormatedWithAdress>
    <izvorni_sadrzaj>
      <item>Boris Vrdoljak, Sukoišanska 4, 21000 Split punomoćnik sudionika u postupku BALDIN GRADNJA d.o.o. za projektiranje i građenje</item>
      <item>Goran Balen, Jelsa 685, 21465 Jelsa</item>
    </izvorni_sadrzaj>
    <derivirana_varijabla naziv="DomainObject.Predmet.OstaliListFormatedWithAdress_1">
      <item>Boris Vrdoljak, Sukoišanska 4, 21000 Split punomoćnik sudionika u postupku BALDIN GRADNJA d.o.o. za projektiranje i građenje</item>
      <item>Goran Balen, Jelsa 685, 21465 Jelsa</item>
    </derivirana_varijabla>
  </DomainObject.Predmet.OstaliListFormatedWithAdress>
  <DomainObject.Predmet.OstaliListFormatedWithAdressOIB>
    <izvorni_sadrzaj>
      <item>Boris Vrdoljak, OIB 20001580942, Sukoišanska 4, 21000 Split punomoćnik sudionika u postupku BALDIN GRADNJA d.o.o. za projektiranje i građenje</item>
      <item>Goran Balen, OIB 63950582657, Jelsa 685, 21465 Jelsa</item>
    </izvorni_sadrzaj>
    <derivirana_varijabla naziv="DomainObject.Predmet.OstaliListFormatedWithAdressOIB_1">
      <item>Boris Vrdoljak, OIB 20001580942, Sukoišanska 4, 21000 Split punomoćnik sudionika u postupku BALDIN GRADNJA d.o.o. za projektiranje i građenje</item>
      <item>Goran Balen, OIB 63950582657, Jelsa 685, 21465 Jelsa</item>
    </derivirana_varijabla>
  </DomainObject.Predmet.OstaliListFormatedWithAdressOIB>
  <DomainObject.Predmet.OstaliListNazivFormated>
    <izvorni_sadrzaj>
      <item>Boris Vrdoljak</item>
      <item>Goran Balen</item>
    </izvorni_sadrzaj>
    <derivirana_varijabla naziv="DomainObject.Predmet.OstaliListNazivFormated_1">
      <item>Boris Vrdoljak</item>
      <item>Goran Balen</item>
    </derivirana_varijabla>
  </DomainObject.Predmet.OstaliListNazivFormated>
  <DomainObject.Predmet.OstaliListNazivFormatedOIB>
    <izvorni_sadrzaj>
      <item>Boris Vrdoljak, OIB 20001580942</item>
      <item>Goran Balen, OIB 63950582657</item>
    </izvorni_sadrzaj>
    <derivirana_varijabla naziv="DomainObject.Predmet.OstaliListNazivFormatedOIB_1">
      <item>Boris Vrdoljak, OIB 20001580942</item>
      <item>Goran Balen, OIB 63950582657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BALDIN GRADNJA d.o.o. za projektiranje i građenje</izvorni_sadrzaj>
    <derivirana_varijabla naziv="DomainObject.Predmet.ProtustrankaIDrugi_1">BALDIN GRADNJA d.o.o. za projektiranje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BALDIN GRADNJA d.o.o. za projektiranje i građenje, OIB 33031209351, Put Žnjana 17 B, 21000 Split</izvorni_sadrzaj>
    <derivirana_varijabla naziv="DomainObject.Predmet.ProtustrankaIDrugiAdressOIB_1">BALDIN GRADNJA d.o.o. za projektiranje i građenje, OIB 33031209351, Put Žnjana 17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BALDIN GRADNJA d.o.o. za projektiranje i građenje</item>
      <item>FINANCIJSKA AGENCIJA, RC SPLIT</item>
      <item>Boris Vrdoljak</item>
      <item>Goran Balen</item>
    </izvorni_sadrzaj>
    <derivirana_varijabla naziv="DomainObject.Predmet.SudioniciListNaziv_1">
      <item>BALDIN GRADNJA d.o.o. za projektiranje i građenje</item>
      <item>FINANCIJSKA AGENCIJA, RC SPLIT</item>
      <item>Boris Vrdoljak</item>
      <item>Goran Balen</item>
    </derivirana_varijabla>
  </DomainObject.Predmet.SudioniciListNaziv>
  <DomainObject.Predmet.SudioniciListAdressOIB>
    <izvorni_sadrzaj>
      <item>BALDIN GRADNJA d.o.o. za projektiranje i građenje, OIB 33031209351, Put Žnjana 17 B,21000 Split</item>
      <item>FINANCIJSKA AGENCIJA, RC SPLIT, OIB 85821130368, Mažuranićevo šetalište 24 b,21000 Split</item>
      <item>Boris Vrdoljak, OIB 20001580942, Sukoišanska 4,21000 Split</item>
      <item>Goran Balen, OIB 63950582657, Jelsa 685,21465 Jelsa</item>
    </izvorni_sadrzaj>
    <derivirana_varijabla naziv="DomainObject.Predmet.SudioniciListAdressOIB_1">
      <item>BALDIN GRADNJA d.o.o. za projektiranje i građenje, OIB 33031209351, Put Žnjana 17 B,21000 Split</item>
      <item>FINANCIJSKA AGENCIJA, RC SPLIT, OIB 85821130368, Mažuranićevo šetalište 24 b,21000 Split</item>
      <item>Boris Vrdoljak, OIB 20001580942, Sukoišanska 4,21000 Split</item>
      <item>Goran Balen, OIB 63950582657, Jelsa 685,21465 Jelsa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33031209351</item>
      <item>, OIB 85821130368</item>
      <item>, OIB 20001580942</item>
      <item>, OIB 63950582657</item>
    </izvorni_sadrzaj>
    <derivirana_varijabla naziv="DomainObject.Predmet.SudioniciListNazivOIB_1">
      <item>, OIB 33031209351</item>
      <item>, OIB 85821130368</item>
      <item>, OIB 20001580942</item>
      <item>, OIB 63950582657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1257</properties:Words>
  <properties:Characters>7215</properties:Characters>
  <properties:Lines>153</properties:Lines>
  <properties:Paragraphs>38</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2018-06-26T10:03:00Z</dcterms:created>
  <dc:creator>Srđan Gavranić</dc:creator>
  <cp:lastModifiedBy>Srđan Gavranić</cp:lastModifiedBy>
  <cp:lastPrinted>2016-12-22T14:20:00Z</cp:lastPrinted>
  <dcterms:modified xmlns:xsi="http://www.w3.org/2001/XMLSchema-instance" xsi:type="dcterms:W3CDTF">2018-06-26T11:34:00Z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zbog neurednog obnašanja dužnosti (rješenje - razrješenje stečajnog upravitelja BUŠELIĆ - nestručno.docx)</vt:lpwstr>
  </prop:property>
  <prop:property name="CC_coloring" pid="4" fmtid="{D5CDD505-2E9C-101B-9397-08002B2CF9AE}">
    <vt:bool>false</vt:bool>
  </prop:property>
  <prop:property name="BrojStranica" pid="5" fmtid="{D5CDD505-2E9C-101B-9397-08002B2CF9AE}">
    <vt:i4>3</vt:i4>
  </prop:property>
</prop:Properties>
</file>