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2b43d" w14:paraId="5f2b43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D32A7">
        <w:rPr>
          <w:b/>
        </w:rPr>
        <w:t>1185/16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D69C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6D69C0">
        <w:t xml:space="preserve">TREJA-INŽENJERING d.o.o., Split, Gotovčeva 3, OIB: 98786309193, </w:t>
      </w:r>
      <w:r w:rsidR="009D61DC" w:rsidRPr="00786D7E">
        <w:t xml:space="preserve">dana </w:t>
      </w:r>
      <w:r w:rsidR="006B272E">
        <w:t xml:space="preserve">10.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6D69C0">
        <w:t>TREJA-INŽENJERING d.o.o., Split, Gotovčeva 3, OIB: 98786309193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545967">
        <w:rPr>
          <w:b/>
          <w:u w:val="single"/>
        </w:rPr>
        <w:t>10</w:t>
      </w:r>
      <w:r w:rsidR="00B15680">
        <w:rPr>
          <w:b/>
          <w:u w:val="single"/>
        </w:rPr>
        <w:t>,</w:t>
      </w:r>
      <w:r w:rsidR="00ED32A7">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ED32A7">
        <w:t>Zoran Treursić</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D32A7">
        <w:t>Zoran Treursić</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ED32A7">
        <w:t>03.</w:t>
      </w:r>
      <w:r w:rsidRPr="00786D7E">
        <w:t xml:space="preserve"> </w:t>
      </w:r>
      <w:r w:rsidR="00ED32A7">
        <w:t>s</w:t>
      </w:r>
      <w:r w:rsidR="00545967">
        <w:t>v</w:t>
      </w:r>
      <w:r w:rsidR="00ED32A7">
        <w:t>ibnja 2016</w:t>
      </w:r>
      <w:r w:rsidRPr="00786D7E">
        <w:t>. godine predložio otvaranje stečajnog postupka nad dužnikom</w:t>
      </w:r>
      <w:r w:rsidR="00F95A40" w:rsidRPr="00786D7E">
        <w:t xml:space="preserve"> </w:t>
      </w:r>
      <w:r w:rsidR="006D69C0">
        <w:t>TREJA-INŽENJERING d.o.o., Split, Gotovčeva 3, OIB: 98786309193</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ED32A7">
        <w:t>01</w:t>
      </w:r>
      <w:r w:rsidR="00BF7082">
        <w:t>.</w:t>
      </w:r>
      <w:r w:rsidR="00517DCD">
        <w:t xml:space="preserve"> </w:t>
      </w:r>
      <w:r w:rsidR="00ED32A7">
        <w:t>rujna</w:t>
      </w:r>
      <w:r w:rsidR="005E0147" w:rsidRPr="00786D7E">
        <w:t xml:space="preserve"> 201</w:t>
      </w:r>
      <w:r w:rsidR="00ED32A7">
        <w:t>5</w:t>
      </w:r>
      <w:r w:rsidRPr="00786D7E">
        <w:t>.g. ima u očevidniku redoslijeda osnova za plaćanje evidentirane neizvršene osnove za plaćanje u neprekinutom razdoblju od</w:t>
      </w:r>
      <w:r w:rsidR="009A44FF">
        <w:t xml:space="preserve"> </w:t>
      </w:r>
      <w:r w:rsidR="00ED32A7">
        <w:t>552</w:t>
      </w:r>
      <w:r w:rsidR="00E31A40">
        <w:t xml:space="preserve"> </w:t>
      </w:r>
      <w:r w:rsidR="00EE600B">
        <w:t>dan</w:t>
      </w:r>
      <w:r w:rsidRPr="00786D7E">
        <w:t>, u ukupnom iznosu od</w:t>
      </w:r>
      <w:r w:rsidR="00D82265">
        <w:t xml:space="preserve"> </w:t>
      </w:r>
      <w:r w:rsidR="00ED32A7">
        <w:t>19</w:t>
      </w:r>
      <w:r w:rsidR="00D276BD">
        <w:t>.</w:t>
      </w:r>
      <w:r w:rsidR="00ED32A7">
        <w:t>496</w:t>
      </w:r>
      <w:r w:rsidR="00BA76DC">
        <w:t>,</w:t>
      </w:r>
      <w:r w:rsidR="00ED32A7">
        <w:t>51</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 xml:space="preserve">10.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41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5241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D32A7">
      <w:rPr>
        <w:rFonts w:hAnsi="Book Antiqua" w:ascii="Book Antiqua"/>
        <w:b/>
        <w:sz w:val="20"/>
        <w:szCs w:val="20"/>
      </w:rPr>
      <w:t>1185/16</w:t>
    </w:r>
  </w:p>
  <w:p w:rsidRDefault="00E52414" w:rsidP="0084417E" w:rsidR="00BE1B95" w:rsidRPr="005E6841">
    <w:pPr>
      <w:jc w:val="both"/>
      <w:rPr>
        <w:rFonts w:hAnsi="Book Antiqua" w:ascii="Book Antiqua"/>
        <w:b/>
      </w:rPr>
    </w:pPr>
  </w:p>
  <w:p w:rsidRDefault="00E5241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6D69C0"/>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F02CF"/>
    <w:rsid w:val="00BF7082"/>
    <w:rsid w:val="00C31847"/>
    <w:rsid w:val="00C324B5"/>
    <w:rsid w:val="00C7733A"/>
    <w:rsid w:val="00C83682"/>
    <w:rsid w:val="00C9368A"/>
    <w:rsid w:val="00C95C7E"/>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52414"/>
    <w:rsid w:val="00E607A3"/>
    <w:rsid w:val="00E67386"/>
    <w:rsid w:val="00E751E4"/>
    <w:rsid w:val="00E8751F"/>
    <w:rsid w:val="00EA4A96"/>
    <w:rsid w:val="00EB30F1"/>
    <w:rsid w:val="00ED32A7"/>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52414"/>
    <w:rPr>
      <w:color w:val="808080"/>
      <w:bdr w:space="0" w:sz="0" w:color="auto" w:val="none"/>
      <w:shd w:fill="auto" w:color="auto" w:val="clear"/>
    </w:rPr>
  </w:style>
  <w:style w:customStyle="true" w:styleId="eSPISCCParagraphDefaultFont" w:type="character">
    <w:name w:val="eSPIS_CC_Paragraph Default Font"/>
    <w:basedOn w:val="Zadanifontodlomka"/>
    <w:rsid w:val="00E524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2414"/>
    <w:rPr>
      <w:b/>
      <w:bdr w:space="0" w:sz="0" w:color="auto" w:val="none"/>
      <w:shd w:fill="FFFFCC" w:color="auto" w:val="clear"/>
      <w:lang w:val="hr-HR"/>
    </w:rPr>
  </w:style>
  <w:style w:customStyle="true" w:styleId="PozadinaSvijetloCrvena" w:type="character">
    <w:name w:val="Pozadina_SvijetloCrvena"/>
    <w:basedOn w:val="eSPISCCParagraphDefaultFont"/>
    <w:rsid w:val="00E524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24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52414"/>
    <w:rPr>
      <w:color w:val="808080"/>
      <w:bdr w:color="auto" w:space="0" w:sz="0" w:val="none"/>
      <w:shd w:color="auto" w:fill="auto" w:val="clear"/>
    </w:rPr>
  </w:style>
  <w:style w:customStyle="1" w:styleId="eSPISCCParagraphDefaultFont" w:type="character">
    <w:name w:val="eSPIS_CC_Paragraph Default Font"/>
    <w:basedOn w:val="Zadanifontodlomka"/>
    <w:rsid w:val="00E524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2414"/>
    <w:rPr>
      <w:b/>
      <w:bdr w:color="auto" w:space="0" w:sz="0" w:val="none"/>
      <w:shd w:color="auto" w:fill="FFFFCC" w:val="clear"/>
      <w:lang w:val="hr-HR"/>
    </w:rPr>
  </w:style>
  <w:style w:customStyle="1" w:styleId="PozadinaSvijetloCrvena" w:type="character">
    <w:name w:val="Pozadina_SvijetloCrvena"/>
    <w:basedOn w:val="eSPISCCParagraphDefaultFont"/>
    <w:rsid w:val="00E524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24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1185</izvorni_sadrzaj>
    <derivirana_varijabla naziv="DomainObject.Predmet.Broj_1">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zaposelnik</izvorni_sadrzaj>
    <derivirana_varijabla naziv="DomainObject.Predmet.Opis_1">1 zaposelnik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St-1185/2016</izvorni_sadrzaj>
    <derivirana_varijabla naziv="DomainObject.Predmet.OznakaBroj_1">St-1185/2016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TREJA-INŽENJERING, d.o.o. za građevinski inženjering, projektiranje i izdavačku i tiskarsku djelatnost</izvorni_sadrzaj>
    <derivirana_varijabla naziv="DomainObject.Predmet.ProtustrankaFormated_1">  TREJA-INŽENJERING, d.o.o. za građevinski inženjering, projektiranje i izdavačku i tiskarsku djelatnost</derivirana_varijabla>
  </DomainObject.Predmet.ProtustrankaFormated>
  <DomainObject.Predmet.ProtustrankaFormatedOIB>
    <izvorni_sadrzaj>  TREJA-INŽENJERING, d.o.o. za građevinski inženjering, projektiranje i izdavačku i tiskarsku djelatnost, OIB 98786309193</izvorni_sadrzaj>
    <derivirana_varijabla naziv="DomainObject.Predmet.ProtustrankaFormatedOIB_1">  TREJA-INŽENJERING, d.o.o. za građevinski inženjering, projektiranje i izdavačku i tiskarsku djelatnost, OIB 98786309193</derivirana_varijabla>
  </DomainObject.Predmet.ProtustrankaFormatedOIB>
  <DomainObject.Predmet.ProtustrankaFormatedWithAdress>
    <izvorni_sadrzaj> TREJA-INŽENJERING, d.o.o. za građevinski inženjering, projektiranje i izdavačku i tiskarsku djelatnost, Gotovčeva 3, 21000 Split</izvorni_sadrzaj>
    <derivirana_varijabla naziv="DomainObject.Predmet.ProtustrankaFormatedWithAdress_1"> TREJA-INŽENJERING, d.o.o. za građevinski inženjering, projektiranje i izdavačku i tiskarsku djelatnost, Gotovčeva 3, 21000 Split</derivirana_varijabla>
  </DomainObject.Predmet.ProtustrankaFormatedWithAdress>
  <DomainObject.Predmet.ProtustrankaFormatedWithAdressOIB>
    <izvorni_sadrzaj> TREJA-INŽENJERING, d.o.o. za građevinski inženjering, projektiranje i izdavačku i tiskarsku djelatnost, OIB 98786309193, Gotovčeva 3, 21000 Split</izvorni_sadrzaj>
    <derivirana_varijabla naziv="DomainObject.Predmet.ProtustrankaFormatedWithAdressOIB_1"> TREJA-INŽENJERING, d.o.o. za građevinski inženjering, projektiranje i izdavačku i tiskarsku djelatnost, OIB 98786309193, Gotovčeva 3, 21000 Split</derivirana_varijabla>
  </DomainObject.Predmet.ProtustrankaFormatedWithAdressOIB>
  <DomainObject.Predmet.ProtustrankaWithAdress>
    <izvorni_sadrzaj>TREJA-INŽENJERING, d.o.o. za građevinski inženjering, projektiranje i izdavačku i tiskarsku djelatnost Gotovčeva 3, 21000 Split</izvorni_sadrzaj>
    <derivirana_varijabla naziv="DomainObject.Predmet.ProtustrankaWithAdress_1">TREJA-INŽENJERING, d.o.o. za građevinski inženjering, projektiranje i izdavačku i tiskarsku djelatnost Gotovčeva 3, 21000 Split</derivirana_varijabla>
  </DomainObject.Predmet.ProtustrankaWithAdress>
  <DomainObject.Predmet.ProtustrankaWithAdressOIB>
    <izvorni_sadrzaj>TREJA-INŽENJERING, d.o.o. za građevinski inženjering, projektiranje i izdavačku i tiskarsku djelatnost, OIB 98786309193, Gotovčeva 3, 21000 Split</izvorni_sadrzaj>
    <derivirana_varijabla naziv="DomainObject.Predmet.ProtustrankaWithAdressOIB_1">TREJA-INŽENJERING, d.o.o. za građevinski inženjering, projektiranje i izdavačku i tiskarsku djelatnost, OIB 98786309193, Gotovčeva 3, 21000 Split</derivirana_varijabla>
  </DomainObject.Predmet.ProtustrankaWithAdressOIB>
  <DomainObject.Predmet.ProtustrankaNazivFormated>
    <izvorni_sadrzaj>TREJA-INŽENJERING, d.o.o. za građevinski inženjering, projektiranje i izdavačku i tiskarsku djelatnost</izvorni_sadrzaj>
    <derivirana_varijabla naziv="DomainObject.Predmet.ProtustrankaNazivFormated_1">TREJA-INŽENJERING, d.o.o. za građevinski inženjering, projektiranje i izdavačku i tiskarsku djelatnost</derivirana_varijabla>
  </DomainObject.Predmet.ProtustrankaNazivFormated>
  <DomainObject.Predmet.ProtustrankaNazivFormatedOIB>
    <izvorni_sadrzaj>TREJA-INŽENJERING, d.o.o. za građevinski inženjering, projektiranje i izdavačku i tiskarsku djelatnost, OIB 98786309193</izvorni_sadrzaj>
    <derivirana_varijabla naziv="DomainObject.Predmet.ProtustrankaNazivFormatedOIB_1">TREJA-INŽENJERING, d.o.o. za građevinski inženjering, projektiranje i izdavačku i tiskarsku djelatnost, OIB 98786309193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19496.51</izvorni_sadrzaj>
    <derivirana_varijabla naziv="DomainObject.Predmet.TrenutnaVrijednost_1">19496.51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TREJA-INŽENJERING, d.o.o. za građevinski inženjering, projektiranje i izdavačku i tiskarsku djelatnost</item>
    </izvorni_sadrzaj>
    <derivirana_varijabla naziv="DomainObject.Predmet.ProtuStrankaListFormated_1">
      <item>TREJA-INŽENJERING, d.o.o. za građevinski inženjering, projektiranje i izdavačku i tiskarsku djelatnost</item>
    </derivirana_varijabla>
  </DomainObject.Predmet.ProtuStrankaListFormated>
  <DomainObject.Predmet.ProtuStrankaListFormatedOIB>
    <izvorni_sadrzaj>
      <item>TREJA-INŽENJERING, d.o.o. za građevinski inženjering, projektiranje i izdavačku i tiskarsku djelatnost, OIB 98786309193</item>
    </izvorni_sadrzaj>
    <derivirana_varijabla naziv="DomainObject.Predmet.ProtuStrankaListFormatedOIB_1">
      <item>TREJA-INŽENJERING, d.o.o. za građevinski inženjering, projektiranje i izdavačku i tiskarsku djelatnost, OIB 98786309193</item>
    </derivirana_varijabla>
  </DomainObject.Predmet.ProtuStrankaListFormatedOIB>
  <DomainObject.Predmet.ProtuStrankaListFormatedWithAdress>
    <izvorni_sadrzaj>
      <item>TREJA-INŽENJERING, d.o.o. za građevinski inženjering, projektiranje i izdavačku i tiskarsku djelatnost, Gotovčeva 3, 21000 Split</item>
    </izvorni_sadrzaj>
    <derivirana_varijabla naziv="DomainObject.Predmet.ProtuStrankaListFormatedWithAdress_1">
      <item>TREJA-INŽENJERING, d.o.o. za građevinski inženjering, projektiranje i izdavačku i tiskarsku djelatnost, Gotovčeva 3, 21000 Split</item>
    </derivirana_varijabla>
  </DomainObject.Predmet.ProtuStrankaListFormatedWithAdress>
  <DomainObject.Predmet.ProtuStrankaListFormatedWithAdressOIB>
    <izvorni_sadrzaj>
      <item>TREJA-INŽENJERING, d.o.o. za građevinski inženjering, projektiranje i izdavačku i tiskarsku djelatnost, OIB 98786309193, Gotovčeva 3, 21000 Split</item>
    </izvorni_sadrzaj>
    <derivirana_varijabla naziv="DomainObject.Predmet.ProtuStrankaListFormatedWithAdressOIB_1">
      <item>TREJA-INŽENJERING, d.o.o. za građevinski inženjering, projektiranje i izdavačku i tiskarsku djelatnost, OIB 98786309193, Gotovčeva 3, 21000 Split</item>
    </derivirana_varijabla>
  </DomainObject.Predmet.ProtuStrankaListFormatedWithAdressOIB>
  <DomainObject.Predmet.ProtuStrankaListNazivFormated>
    <izvorni_sadrzaj>
      <item>TREJA-INŽENJERING, d.o.o. za građevinski inženjering, projektiranje i izdavačku i tiskarsku djelatnost</item>
    </izvorni_sadrzaj>
    <derivirana_varijabla naziv="DomainObject.Predmet.ProtuStrankaListNazivFormated_1">
      <item>TREJA-INŽENJERING, d.o.o. za građevinski inženjering, projektiranje i izdavačku i tiskarsku djelatnost</item>
    </derivirana_varijabla>
  </DomainObject.Predmet.ProtuStrankaListNazivFormated>
  <DomainObject.Predmet.ProtuStrankaListNazivFormatedOIB>
    <izvorni_sadrzaj>
      <item>TREJA-INŽENJERING, d.o.o. za građevinski inženjering, projektiranje i izdavačku i tiskarsku djelatnost, OIB 98786309193</item>
    </izvorni_sadrzaj>
    <derivirana_varijabla naziv="DomainObject.Predmet.ProtuStrankaListNazivFormatedOIB_1">
      <item>TREJA-INŽENJERING, d.o.o. za građevinski inženjering, projektiranje i izdavačku i tiskarsku djelatnost, OIB 98786309193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TREJA-INŽENJERING, d.o.o. za građevinski inženjering, projektiranje i izdavačku i tiskarsku djelatnost</izvorni_sadrzaj>
    <derivirana_varijabla naziv="DomainObject.Predmet.ProtustrankaIDrugi_1">TREJA-INŽENJERING, d.o.o. za građevinski inženjering, projektiranje i izdavačku i tiskarsku djelatnost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TREJA-INŽENJERING, d.o.o. za građevinski inženjering, projektiranje i izdavačku i tiskarsku djelatnost, OIB 98786309193, Gotovčeva 3, 21000 Split</izvorni_sadrzaj>
    <derivirana_varijabla naziv="DomainObject.Predmet.ProtustrankaIDrugiAdressOIB_1">TREJA-INŽENJERING, d.o.o. za građevinski inženjering, projektiranje i izdavačku i tiskarsku djelatnost, OIB 98786309193, Gotovčeva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TREJA-INŽENJERING, d.o.o. za građevinski inženjering, projektiranje i izdavačku i tiskarsku djelatnost</item>
      <item>FINANCIJSKA AGENCIJA, RC SPLIT</item>
    </izvorni_sadrzaj>
    <derivirana_varijabla naziv="DomainObject.Predmet.SudioniciListNaziv_1">
      <item>TREJA-INŽENJERING, d.o.o. za građevinski inženjering, projektiranje i izdavačku i tiskarsku djelatnost</item>
      <item>FINANCIJSKA AGENCIJA, RC SPLIT</item>
    </derivirana_varijabla>
  </DomainObject.Predmet.SudioniciListNaziv>
  <DomainObject.Predmet.SudioniciListAdressOIB>
    <izvorni_sadrzaj>
      <item>TREJA-INŽENJERING, d.o.o. za građevinski inženjering, projektiranje i izdavačku i tiskarsku djelatnost, OIB 98786309193, Gotovčeva 3,21000 Split</item>
      <item>FINANCIJSKA AGENCIJA, RC SPLIT, OIB 85821130368, Mažuranićevo šetalište 24 b,21000 Split</item>
    </izvorni_sadrzaj>
    <derivirana_varijabla naziv="DomainObject.Predmet.SudioniciListAdressOIB_1">
      <item>TREJA-INŽENJERING, d.o.o. za građevinski inženjering, projektiranje i izdavačku i tiskarsku djelatnost, OIB 98786309193, Gotovčeva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98786309193</item>
      <item>, OIB 85821130368</item>
    </izvorni_sadrzaj>
    <derivirana_varijabla naziv="DomainObject.Predmet.SudioniciListNazivOIB_1">
      <item>, OIB 98786309193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5482</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2017-10-10T09:01:00Z</dcterms:created>
  <dc:creator>Diana Butigan Granić</dc:creator>
  <cp:lastModifiedBy>Mara Marčinko</cp:lastModifiedBy>
  <cp:lastPrinted>2017-10-10T10:12:00Z</cp:lastPrinted>
  <dcterms:modified xmlns:xsi="http://www.w3.org/2001/XMLSchema-instance" xsi:type="dcterms:W3CDTF">2017-10-10T10:12:00Z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