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b9d26" w14:paraId="53b9d26" w:rsidRDefault="008167E7" w:rsidP="008167E7" w:rsidR="008167E7" w:rsidRPr="008167E7">
      <w:pPr>
        <w15:collapsed w:val="false"/>
        <w:rPr>
          <w:sz w:val="24"/>
          <w:szCs w:val="24"/>
        </w:rPr>
      </w:pPr>
      <w:bookmarkStart w:name="_GoBack" w:id="0"/>
      <w:bookmarkEnd w:id="0"/>
    </w:p>
    <w:p w:rsidRDefault="001849F1" w:rsidP="00A76473" w:rsidR="00A76473">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B708F" w:rsidP="000B708F" w:rsidR="000B708F" w:rsidRPr="003B182B">
      <w:pPr>
        <w:rPr>
          <w:sz w:val="24"/>
          <w:szCs w:val="24"/>
        </w:rPr>
      </w:pPr>
      <w:r w:rsidRPr="003B182B">
        <w:rPr>
          <w:sz w:val="24"/>
          <w:szCs w:val="24"/>
        </w:rPr>
        <w:t>REPUBLIKA HRVATSKA</w:t>
      </w:r>
    </w:p>
    <w:p w:rsidRDefault="000B708F" w:rsidP="000B708F" w:rsidR="000B708F" w:rsidRPr="003B182B">
      <w:pPr>
        <w:rPr>
          <w:sz w:val="24"/>
          <w:szCs w:val="24"/>
        </w:rPr>
      </w:pPr>
      <w:r w:rsidRPr="003B182B">
        <w:rPr>
          <w:sz w:val="24"/>
          <w:szCs w:val="24"/>
        </w:rPr>
        <w:t xml:space="preserve">  Trgovački sud u Zagrebu</w:t>
      </w:r>
    </w:p>
    <w:p w:rsidRDefault="000B708F" w:rsidP="000B708F" w:rsidR="000B708F">
      <w:pPr>
        <w:rPr>
          <w:sz w:val="24"/>
          <w:szCs w:val="24"/>
        </w:rPr>
      </w:pPr>
      <w:r w:rsidRPr="003B182B">
        <w:rPr>
          <w:sz w:val="24"/>
          <w:szCs w:val="24"/>
        </w:rPr>
        <w:t xml:space="preserve">   Zagreb, </w:t>
      </w:r>
      <w:proofErr w:type="spellStart"/>
      <w:r w:rsidRPr="003B182B">
        <w:rPr>
          <w:sz w:val="24"/>
          <w:szCs w:val="24"/>
        </w:rPr>
        <w:t>Amruševa</w:t>
      </w:r>
      <w:proofErr w:type="spellEnd"/>
      <w:r w:rsidRPr="003B182B">
        <w:rPr>
          <w:sz w:val="24"/>
          <w:szCs w:val="24"/>
        </w:rPr>
        <w:t xml:space="preserve"> 2/II                                                                            </w:t>
      </w:r>
    </w:p>
    <w:p w:rsidRDefault="000B708F" w:rsidP="000B708F" w:rsidR="000B708F" w:rsidRPr="003B182B">
      <w:pPr>
        <w:jc w:val="center"/>
        <w:rPr>
          <w:sz w:val="24"/>
          <w:szCs w:val="24"/>
        </w:rPr>
      </w:pPr>
      <w:r w:rsidRPr="003B182B">
        <w:rPr>
          <w:sz w:val="24"/>
          <w:szCs w:val="24"/>
        </w:rPr>
        <w:t>REPUBLIKA HRVATSKA</w:t>
      </w:r>
    </w:p>
    <w:p w:rsidRDefault="000B708F" w:rsidP="000B708F" w:rsidR="000B708F" w:rsidRPr="003B182B">
      <w:pPr>
        <w:jc w:val="center"/>
        <w:rPr>
          <w:b/>
          <w:sz w:val="24"/>
          <w:szCs w:val="24"/>
        </w:rPr>
      </w:pPr>
      <w:r w:rsidRPr="003B182B">
        <w:rPr>
          <w:sz w:val="24"/>
          <w:szCs w:val="24"/>
        </w:rPr>
        <w:t>R J E Š E N J E</w:t>
      </w:r>
    </w:p>
    <w:p w:rsidRDefault="000B708F" w:rsidP="000B708F" w:rsidR="000B708F" w:rsidRPr="00672D48">
      <w:pPr>
        <w:jc w:val="center"/>
        <w:rPr>
          <w:b/>
          <w:sz w:val="24"/>
          <w:szCs w:val="24"/>
        </w:rPr>
      </w:pPr>
    </w:p>
    <w:p w:rsidRDefault="000B708F" w:rsidP="000B708F" w:rsidR="000B708F">
      <w:pPr>
        <w:ind w:firstLine="708"/>
        <w:jc w:val="both"/>
        <w:rPr>
          <w:sz w:val="24"/>
          <w:szCs w:val="24"/>
        </w:rPr>
      </w:pPr>
      <w:r w:rsidRPr="00271C84">
        <w:rPr>
          <w:sz w:val="24"/>
          <w:szCs w:val="24"/>
          <w:lang w:val="pt-BR"/>
        </w:rPr>
        <w:t>Trgova</w:t>
      </w:r>
      <w:r w:rsidRPr="00271C84">
        <w:rPr>
          <w:sz w:val="24"/>
          <w:szCs w:val="24"/>
        </w:rPr>
        <w:t>č</w:t>
      </w:r>
      <w:r w:rsidRPr="00271C84">
        <w:rPr>
          <w:sz w:val="24"/>
          <w:szCs w:val="24"/>
          <w:lang w:val="pt-BR"/>
        </w:rPr>
        <w:t>ki</w:t>
      </w:r>
      <w:r w:rsidRPr="00271C84">
        <w:rPr>
          <w:sz w:val="24"/>
          <w:szCs w:val="24"/>
        </w:rPr>
        <w:t xml:space="preserve"> </w:t>
      </w:r>
      <w:r w:rsidRPr="00271C84">
        <w:rPr>
          <w:sz w:val="24"/>
          <w:szCs w:val="24"/>
          <w:lang w:val="pt-BR"/>
        </w:rPr>
        <w:t>sud</w:t>
      </w:r>
      <w:r w:rsidRPr="00271C84">
        <w:rPr>
          <w:sz w:val="24"/>
          <w:szCs w:val="24"/>
        </w:rPr>
        <w:t xml:space="preserve"> </w:t>
      </w:r>
      <w:r w:rsidRPr="00271C84">
        <w:rPr>
          <w:sz w:val="24"/>
          <w:szCs w:val="24"/>
          <w:lang w:val="pt-BR"/>
        </w:rPr>
        <w:t>u</w:t>
      </w:r>
      <w:r w:rsidRPr="00271C84">
        <w:rPr>
          <w:sz w:val="24"/>
          <w:szCs w:val="24"/>
        </w:rPr>
        <w:t xml:space="preserve"> </w:t>
      </w:r>
      <w:r w:rsidRPr="00271C84">
        <w:rPr>
          <w:sz w:val="24"/>
          <w:szCs w:val="24"/>
          <w:lang w:val="pt-BR"/>
        </w:rPr>
        <w:t>Zagrebu</w:t>
      </w:r>
      <w:r w:rsidRPr="00271C84">
        <w:rPr>
          <w:sz w:val="24"/>
          <w:szCs w:val="24"/>
        </w:rPr>
        <w:t xml:space="preserve">, </w:t>
      </w:r>
      <w:r w:rsidRPr="00271C84">
        <w:rPr>
          <w:sz w:val="24"/>
          <w:szCs w:val="24"/>
          <w:lang w:val="pt-BR"/>
        </w:rPr>
        <w:t>po</w:t>
      </w:r>
      <w:r w:rsidRPr="00271C84">
        <w:rPr>
          <w:sz w:val="24"/>
          <w:szCs w:val="24"/>
        </w:rPr>
        <w:t xml:space="preserve"> </w:t>
      </w:r>
      <w:r w:rsidRPr="00271C84">
        <w:rPr>
          <w:sz w:val="24"/>
          <w:szCs w:val="24"/>
          <w:lang w:val="pt-BR"/>
        </w:rPr>
        <w:t>ste</w:t>
      </w:r>
      <w:r w:rsidRPr="00271C84">
        <w:rPr>
          <w:sz w:val="24"/>
          <w:szCs w:val="24"/>
        </w:rPr>
        <w:t>č</w:t>
      </w:r>
      <w:r w:rsidRPr="00271C84">
        <w:rPr>
          <w:sz w:val="24"/>
          <w:szCs w:val="24"/>
          <w:lang w:val="pt-BR"/>
        </w:rPr>
        <w:t>ajnom</w:t>
      </w:r>
      <w:r w:rsidRPr="00271C84">
        <w:rPr>
          <w:sz w:val="24"/>
          <w:szCs w:val="24"/>
        </w:rPr>
        <w:t xml:space="preserve"> </w:t>
      </w:r>
      <w:r w:rsidRPr="00271C84">
        <w:rPr>
          <w:sz w:val="24"/>
          <w:szCs w:val="24"/>
          <w:lang w:val="pt-BR"/>
        </w:rPr>
        <w:t>sucu</w:t>
      </w:r>
      <w:r w:rsidRPr="00271C84">
        <w:rPr>
          <w:sz w:val="24"/>
          <w:szCs w:val="24"/>
        </w:rPr>
        <w:t xml:space="preserve"> </w:t>
      </w:r>
      <w:r w:rsidRPr="00271C84">
        <w:rPr>
          <w:sz w:val="24"/>
          <w:szCs w:val="24"/>
          <w:lang w:val="pt-BR"/>
        </w:rPr>
        <w:t>Nikoli</w:t>
      </w:r>
      <w:r w:rsidRPr="00271C84">
        <w:rPr>
          <w:sz w:val="24"/>
          <w:szCs w:val="24"/>
        </w:rPr>
        <w:t xml:space="preserve"> </w:t>
      </w:r>
      <w:r w:rsidRPr="00271C84">
        <w:rPr>
          <w:sz w:val="24"/>
          <w:szCs w:val="24"/>
          <w:lang w:val="pt-BR"/>
        </w:rPr>
        <w:t>Ribari</w:t>
      </w:r>
      <w:r w:rsidRPr="00271C84">
        <w:rPr>
          <w:sz w:val="24"/>
          <w:szCs w:val="24"/>
        </w:rPr>
        <w:t xml:space="preserve">ć, </w:t>
      </w:r>
      <w:r w:rsidRPr="00271C84">
        <w:rPr>
          <w:sz w:val="24"/>
          <w:szCs w:val="24"/>
          <w:lang w:val="pt-BR"/>
        </w:rPr>
        <w:t>u</w:t>
      </w:r>
      <w:r w:rsidRPr="00271C84">
        <w:rPr>
          <w:sz w:val="24"/>
          <w:szCs w:val="24"/>
        </w:rPr>
        <w:t xml:space="preserve"> </w:t>
      </w:r>
      <w:r w:rsidRPr="00271C84">
        <w:rPr>
          <w:sz w:val="24"/>
          <w:szCs w:val="24"/>
          <w:lang w:val="pt-BR"/>
        </w:rPr>
        <w:t>ste</w:t>
      </w:r>
      <w:r w:rsidRPr="00271C84">
        <w:rPr>
          <w:sz w:val="24"/>
          <w:szCs w:val="24"/>
        </w:rPr>
        <w:t>č</w:t>
      </w:r>
      <w:r w:rsidRPr="00271C84">
        <w:rPr>
          <w:sz w:val="24"/>
          <w:szCs w:val="24"/>
          <w:lang w:val="pt-BR"/>
        </w:rPr>
        <w:t>ajnom</w:t>
      </w:r>
      <w:r w:rsidRPr="00271C84">
        <w:rPr>
          <w:sz w:val="24"/>
          <w:szCs w:val="24"/>
        </w:rPr>
        <w:t xml:space="preserve"> </w:t>
      </w:r>
      <w:r w:rsidRPr="00271C84">
        <w:rPr>
          <w:sz w:val="24"/>
          <w:szCs w:val="24"/>
          <w:lang w:val="pt-BR"/>
        </w:rPr>
        <w:t>postupku nad</w:t>
      </w:r>
      <w:r w:rsidRPr="00271C84">
        <w:rPr>
          <w:sz w:val="24"/>
          <w:szCs w:val="24"/>
        </w:rPr>
        <w:t xml:space="preserve"> </w:t>
      </w:r>
      <w:r w:rsidRPr="00271C84">
        <w:rPr>
          <w:sz w:val="24"/>
          <w:szCs w:val="24"/>
          <w:lang w:val="pt-BR"/>
        </w:rPr>
        <w:t>du</w:t>
      </w:r>
      <w:r w:rsidRPr="00271C84">
        <w:rPr>
          <w:sz w:val="24"/>
          <w:szCs w:val="24"/>
        </w:rPr>
        <w:t>ž</w:t>
      </w:r>
      <w:r w:rsidRPr="00271C84">
        <w:rPr>
          <w:sz w:val="24"/>
          <w:szCs w:val="24"/>
          <w:lang w:val="pt-BR"/>
        </w:rPr>
        <w:t>nikom</w:t>
      </w:r>
      <w:r w:rsidRPr="00271C84">
        <w:rPr>
          <w:sz w:val="24"/>
          <w:szCs w:val="24"/>
        </w:rPr>
        <w:t xml:space="preserve"> IDEA INTIMARE d.o.o. u stečaju, Zagreb, Savska 141, OIB: 78523823590, MBS: 080335698, </w:t>
      </w:r>
      <w:r>
        <w:rPr>
          <w:sz w:val="24"/>
          <w:szCs w:val="24"/>
        </w:rPr>
        <w:t>dana 28. srpnja 2016. godine</w:t>
      </w:r>
    </w:p>
    <w:p w:rsidRDefault="000B708F" w:rsidP="000B708F" w:rsidR="000B708F" w:rsidRPr="00271C84">
      <w:pPr>
        <w:ind w:firstLine="708"/>
        <w:jc w:val="both"/>
        <w:rPr>
          <w:sz w:val="24"/>
          <w:szCs w:val="24"/>
        </w:rPr>
      </w:pPr>
    </w:p>
    <w:p w:rsidRDefault="00A76473" w:rsidP="008167E7" w:rsidR="008167E7" w:rsidRPr="001849F1">
      <w:pPr>
        <w:jc w:val="center"/>
        <w:rPr>
          <w:sz w:val="24"/>
          <w:szCs w:val="24"/>
        </w:rPr>
      </w:pPr>
      <w:r w:rsidRPr="001849F1">
        <w:rPr>
          <w:sz w:val="24"/>
          <w:szCs w:val="24"/>
        </w:rPr>
        <w:t>r i j e š i o   j e</w:t>
      </w:r>
    </w:p>
    <w:p w:rsidRDefault="008167E7" w:rsidP="008167E7" w:rsidR="008167E7" w:rsidRPr="00373C43">
      <w:pPr>
        <w:jc w:val="center"/>
        <w:rPr>
          <w:sz w:val="24"/>
          <w:szCs w:val="24"/>
        </w:rPr>
      </w:pPr>
    </w:p>
    <w:p w:rsidRDefault="007F1AB5" w:rsidP="00A76473" w:rsidR="008167E7" w:rsidRPr="00373C43">
      <w:pPr>
        <w:jc w:val="both"/>
        <w:rPr>
          <w:sz w:val="24"/>
          <w:szCs w:val="24"/>
        </w:rPr>
      </w:pPr>
      <w:r w:rsidRPr="00373C43">
        <w:rPr>
          <w:sz w:val="24"/>
          <w:szCs w:val="24"/>
        </w:rPr>
        <w:t>I</w:t>
      </w:r>
      <w:r w:rsidRPr="00373C43">
        <w:rPr>
          <w:sz w:val="24"/>
          <w:szCs w:val="24"/>
        </w:rPr>
        <w:tab/>
      </w:r>
      <w:r w:rsidR="00A76473" w:rsidRPr="00373C43">
        <w:rPr>
          <w:sz w:val="24"/>
          <w:szCs w:val="24"/>
        </w:rPr>
        <w:t xml:space="preserve">Određuje se upis </w:t>
      </w:r>
      <w:r w:rsidR="008167E7" w:rsidRPr="00373C43">
        <w:rPr>
          <w:sz w:val="24"/>
          <w:szCs w:val="24"/>
        </w:rPr>
        <w:t>rješenj</w:t>
      </w:r>
      <w:r w:rsidR="00A76473" w:rsidRPr="00373C43">
        <w:rPr>
          <w:sz w:val="24"/>
          <w:szCs w:val="24"/>
        </w:rPr>
        <w:t>a</w:t>
      </w:r>
      <w:r w:rsidR="008167E7" w:rsidRPr="00373C43">
        <w:rPr>
          <w:sz w:val="24"/>
          <w:szCs w:val="24"/>
        </w:rPr>
        <w:t xml:space="preserve"> o otvaranju stečajnog postupka </w:t>
      </w:r>
      <w:r w:rsidR="00ED6A41" w:rsidRPr="00373C43">
        <w:rPr>
          <w:sz w:val="24"/>
          <w:szCs w:val="24"/>
        </w:rPr>
        <w:t>u zemljišnim knji</w:t>
      </w:r>
      <w:r w:rsidR="00A76473" w:rsidRPr="00373C43">
        <w:rPr>
          <w:sz w:val="24"/>
          <w:szCs w:val="24"/>
        </w:rPr>
        <w:t xml:space="preserve">gama </w:t>
      </w:r>
      <w:r w:rsidR="000B708F" w:rsidRPr="00373C43">
        <w:rPr>
          <w:sz w:val="24"/>
          <w:szCs w:val="24"/>
        </w:rPr>
        <w:t>Općinskog građanskog suda u Zagrebu</w:t>
      </w:r>
      <w:r w:rsidR="00A76473" w:rsidRPr="00373C43">
        <w:rPr>
          <w:sz w:val="24"/>
          <w:szCs w:val="24"/>
        </w:rPr>
        <w:t>,</w:t>
      </w:r>
      <w:r w:rsidR="000B708F" w:rsidRPr="00373C43">
        <w:rPr>
          <w:sz w:val="24"/>
          <w:szCs w:val="24"/>
        </w:rPr>
        <w:t xml:space="preserve"> </w:t>
      </w:r>
      <w:r w:rsidRPr="00373C43">
        <w:rPr>
          <w:sz w:val="24"/>
          <w:szCs w:val="24"/>
        </w:rPr>
        <w:t xml:space="preserve">Zemljišnoknjižni odjel Zagreb, na </w:t>
      </w:r>
      <w:r w:rsidR="008167E7" w:rsidRPr="00373C43">
        <w:rPr>
          <w:sz w:val="24"/>
          <w:szCs w:val="24"/>
        </w:rPr>
        <w:t>nekretnin</w:t>
      </w:r>
      <w:r w:rsidRPr="00373C43">
        <w:rPr>
          <w:sz w:val="24"/>
          <w:szCs w:val="24"/>
        </w:rPr>
        <w:t>ama</w:t>
      </w:r>
      <w:r w:rsidR="008167E7" w:rsidRPr="00373C43">
        <w:rPr>
          <w:sz w:val="24"/>
          <w:szCs w:val="24"/>
        </w:rPr>
        <w:t xml:space="preserve"> </w:t>
      </w:r>
      <w:r w:rsidR="00A76473" w:rsidRPr="00373C43">
        <w:rPr>
          <w:sz w:val="24"/>
          <w:szCs w:val="24"/>
        </w:rPr>
        <w:t xml:space="preserve">u vlasništvu </w:t>
      </w:r>
      <w:r w:rsidR="008167E7" w:rsidRPr="00373C43">
        <w:rPr>
          <w:sz w:val="24"/>
          <w:szCs w:val="24"/>
        </w:rPr>
        <w:t xml:space="preserve">stečajnog dužnika </w:t>
      </w:r>
      <w:r w:rsidR="00A76473" w:rsidRPr="00373C43">
        <w:rPr>
          <w:sz w:val="24"/>
          <w:szCs w:val="24"/>
        </w:rPr>
        <w:t xml:space="preserve">i </w:t>
      </w:r>
      <w:r w:rsidR="008167E7" w:rsidRPr="00373C43">
        <w:rPr>
          <w:sz w:val="24"/>
          <w:szCs w:val="24"/>
        </w:rPr>
        <w:t>to na:</w:t>
      </w:r>
    </w:p>
    <w:p w:rsidRDefault="00A76473" w:rsidP="00A76473" w:rsidR="00A76473" w:rsidRPr="00373C43">
      <w:pPr>
        <w:ind w:right="23" w:left="1440"/>
        <w:rPr>
          <w:sz w:val="24"/>
          <w:szCs w:val="24"/>
        </w:rPr>
      </w:pPr>
    </w:p>
    <w:p w:rsidRDefault="007F1AB5" w:rsidP="007F1AB5" w:rsidR="007F1AB5" w:rsidRPr="00373C43">
      <w:pPr>
        <w:jc w:val="both"/>
        <w:rPr>
          <w:sz w:val="24"/>
          <w:szCs w:val="24"/>
        </w:rPr>
      </w:pPr>
    </w:p>
    <w:p w:rsidRDefault="007F1AB5" w:rsidP="007F1AB5" w:rsidR="007F1AB5" w:rsidRPr="00373C43">
      <w:pPr>
        <w:jc w:val="both"/>
        <w:rPr>
          <w:sz w:val="24"/>
          <w:szCs w:val="24"/>
        </w:rPr>
      </w:pPr>
      <w:r w:rsidRPr="00373C43">
        <w:rPr>
          <w:sz w:val="24"/>
          <w:szCs w:val="24"/>
        </w:rPr>
        <w:t>-1 etaža 408/10000 dijela k.č.br. 4792, ulična četverokatna zgrada, dvije dvorišne zgrade i dva prizemna zidana objekta popisni broj. 11933, 11934, 11935, 11936 i dvorište, Savska cesta br. 141 i dvorišna poslovna zgrada u Savskoj cesti br. 141 ukupne površine 4386 m2, povezano s vlasništvom poslovnog prostora ugostiteljske namjene u podrumu uličnog višekatnog poslovnog objekta površine 210,60 m2, sve upisano u zk.ul.br. 3849, poduložak 1,  k.o. Trnje, u zemljišnim knjigama Općinskog građanskog suda u Zagrebu</w:t>
      </w:r>
    </w:p>
    <w:p w:rsidRDefault="007F1AB5" w:rsidP="007F1AB5" w:rsidR="007F1AB5" w:rsidRPr="00373C43">
      <w:pPr>
        <w:jc w:val="both"/>
        <w:rPr>
          <w:sz w:val="24"/>
          <w:szCs w:val="24"/>
        </w:rPr>
      </w:pPr>
    </w:p>
    <w:p w:rsidRDefault="007F1AB5" w:rsidP="007F1AB5" w:rsidR="007F1AB5" w:rsidRPr="00373C43">
      <w:pPr>
        <w:jc w:val="both"/>
        <w:rPr>
          <w:sz w:val="24"/>
          <w:szCs w:val="24"/>
        </w:rPr>
      </w:pPr>
      <w:r w:rsidRPr="00373C43">
        <w:rPr>
          <w:sz w:val="24"/>
          <w:szCs w:val="24"/>
        </w:rPr>
        <w:t>-4 etaža 361/10000 dijela k.č.br. 4792, ulična četverokatna zgrada, dvije dvorišne zgrade i dva prizemna zidana objekta popisni broj. 11933, 11934, 11935, 11936 i dvorište, Savska cesta br. 141 i dvorišna poslovna zgrada u Savskoj cesti br. 141 ukupne površine 4386 m2, povezano s vlasništvom kancelarijskog prostora na I (prvom) katu –cijeli I kat uličnog višekatnog poslovnog objekta površine 186,35 m2, sve upisano u zk.ul.br. 3849, poduložak 4,  k.o. Trnje, u zemljišnim knjigama Općinskog građanskog suda u Zagrebu.</w:t>
      </w:r>
    </w:p>
    <w:p w:rsidRDefault="007F1AB5" w:rsidP="007F1AB5" w:rsidR="007F1AB5" w:rsidRPr="00373C43">
      <w:pPr>
        <w:jc w:val="both"/>
        <w:rPr>
          <w:sz w:val="24"/>
          <w:szCs w:val="24"/>
        </w:rPr>
      </w:pPr>
    </w:p>
    <w:p w:rsidRDefault="007F1AB5" w:rsidP="007F1AB5" w:rsidR="007F1AB5" w:rsidRPr="00373C43">
      <w:pPr>
        <w:jc w:val="both"/>
        <w:rPr>
          <w:sz w:val="24"/>
          <w:szCs w:val="24"/>
        </w:rPr>
      </w:pPr>
    </w:p>
    <w:p w:rsidRDefault="007F1AB5" w:rsidP="007F1AB5" w:rsidR="007F1AB5" w:rsidRPr="00373C43">
      <w:pPr>
        <w:jc w:val="both"/>
        <w:rPr>
          <w:sz w:val="24"/>
          <w:szCs w:val="24"/>
        </w:rPr>
      </w:pPr>
      <w:r w:rsidRPr="00373C43">
        <w:rPr>
          <w:sz w:val="24"/>
          <w:szCs w:val="24"/>
        </w:rPr>
        <w:t>-5 etaža 366/10000 dijela k.č.br. 4792, ulična četverokatna zgrada, dvije dvorišne zgrade i dva prizemna zidana objekta popisni broj. 11933, 11934, 11935, 11936 i dvorište, Savska cesta br. 141 i dvorišna poslovna zgrada u Savskoj cesti br. 141 ukupne površine 4386 m2, povezano s vlasništvom kancelarijskog prostora na II (drugom) katu-cijeli II (drugi) kat uličnog višekatnog poslovnog objekta površine 188,90 m2, sve upisano u zk.ul.br. 3849, poduložak 5,  k.o. Trnje, u zemljišnim knjigama Općinskog građanskog suda u Zagrebu</w:t>
      </w:r>
    </w:p>
    <w:p w:rsidRDefault="007F1AB5" w:rsidP="007F1AB5" w:rsidR="007F1AB5" w:rsidRPr="00373C43">
      <w:pPr>
        <w:jc w:val="both"/>
        <w:rPr>
          <w:sz w:val="24"/>
          <w:szCs w:val="24"/>
        </w:rPr>
      </w:pPr>
    </w:p>
    <w:p w:rsidRDefault="007F1AB5" w:rsidP="007F1AB5" w:rsidR="007F1AB5" w:rsidRPr="00373C43">
      <w:pPr>
        <w:jc w:val="both"/>
        <w:rPr>
          <w:sz w:val="24"/>
          <w:szCs w:val="24"/>
        </w:rPr>
      </w:pPr>
      <w:r w:rsidRPr="00373C43">
        <w:rPr>
          <w:sz w:val="24"/>
          <w:szCs w:val="24"/>
        </w:rPr>
        <w:t>-9 etaža 363/10000 dijela k.č.br. 4792, ulična četverokatna zgrada, dvije dvorišne zgrade i dva prizemna zidana objekta popisni broj. 11933, 11934, 11935, 11936 i dvorište, Savska cesta br. 141 i dvorišna poslovna zgrada u Savskoj cesti br. 141 ukupne površine 4386 m2, povezano s vlasništvom poslovnog prostora na istočnoj strani dvorišnog aneksa br. 1. površine 186,90  m2, sve upisano u zk.ul.br. 3849, poduložak 9,  k.o. Trnje, u zemljišnim knjigama Općinskog građanskog suda u Zagrebu.</w:t>
      </w:r>
    </w:p>
    <w:p w:rsidRDefault="007F1AB5" w:rsidP="007F1AB5" w:rsidR="007F1AB5" w:rsidRPr="00373C43">
      <w:pPr>
        <w:jc w:val="both"/>
        <w:rPr>
          <w:sz w:val="24"/>
          <w:szCs w:val="24"/>
        </w:rPr>
      </w:pPr>
    </w:p>
    <w:p w:rsidRDefault="007F1AB5" w:rsidP="007F1AB5" w:rsidR="007F1AB5" w:rsidRPr="00373C43">
      <w:pPr>
        <w:jc w:val="both"/>
        <w:rPr>
          <w:sz w:val="24"/>
          <w:szCs w:val="24"/>
        </w:rPr>
      </w:pPr>
    </w:p>
    <w:p w:rsidRDefault="007F1AB5" w:rsidP="007F1AB5" w:rsidR="008167E7" w:rsidRPr="00373C43">
      <w:pPr>
        <w:jc w:val="both"/>
        <w:rPr>
          <w:sz w:val="24"/>
          <w:szCs w:val="24"/>
        </w:rPr>
      </w:pPr>
      <w:r w:rsidRPr="00373C43">
        <w:rPr>
          <w:sz w:val="24"/>
          <w:szCs w:val="24"/>
        </w:rPr>
        <w:t>-10 etaža 200/10000 dijela k.č.br. 4792, ulična četverokatna zgrada, dvije dvorišne zgrade i dva prizemna zidana objekta popisni broj. 11933, 11934, 11935, 11936 i dvorište, Savska cesta br. 141 i dvorišna poslovna zgrada u Savskoj cesti br. 141 ukupne površine 4386 m2, povezano s vlasništvom poslovnog prostora na zapadnoj strani dvorišnog aneksa br. 1. površine 103,05  m2, sve upisano u zk.ul.br. 3849, poduložak 10,  k.o. Trnje, u zemljišnim knjigama Općinskog građanskog suda u Zagrebu.</w:t>
      </w:r>
    </w:p>
    <w:p w:rsidRDefault="007F1AB5" w:rsidP="007F1AB5" w:rsidR="007F1AB5" w:rsidRPr="00373C43">
      <w:pPr>
        <w:jc w:val="both"/>
        <w:rPr>
          <w:sz w:val="24"/>
          <w:szCs w:val="24"/>
        </w:rPr>
      </w:pPr>
    </w:p>
    <w:p w:rsidRDefault="007F1AB5" w:rsidP="007F1AB5" w:rsidR="007F1AB5" w:rsidRPr="00373C43">
      <w:pPr>
        <w:jc w:val="both"/>
        <w:rPr>
          <w:sz w:val="24"/>
          <w:szCs w:val="24"/>
        </w:rPr>
      </w:pPr>
      <w:r w:rsidRPr="00373C43">
        <w:rPr>
          <w:sz w:val="24"/>
          <w:szCs w:val="24"/>
        </w:rPr>
        <w:t>II</w:t>
      </w:r>
      <w:r w:rsidRPr="00373C43">
        <w:rPr>
          <w:sz w:val="24"/>
          <w:szCs w:val="24"/>
        </w:rPr>
        <w:tab/>
        <w:t xml:space="preserve">Određuje se upis rješenja o otvaranju stečajnog postupka u zemljišnim knjigama Općinskog suda u Šibeniku, Zemljišnoknjižni odjel </w:t>
      </w:r>
      <w:r w:rsidR="00373C43" w:rsidRPr="00373C43">
        <w:rPr>
          <w:sz w:val="24"/>
          <w:szCs w:val="24"/>
        </w:rPr>
        <w:t>Šibenik</w:t>
      </w:r>
      <w:r w:rsidRPr="00373C43">
        <w:rPr>
          <w:sz w:val="24"/>
          <w:szCs w:val="24"/>
        </w:rPr>
        <w:t>, na nekretninama u vlasništvu stečajnog dužnika i to na:</w:t>
      </w:r>
    </w:p>
    <w:p w:rsidRDefault="00373C43" w:rsidP="007F1AB5" w:rsidR="00373C43" w:rsidRPr="00373C43">
      <w:pPr>
        <w:jc w:val="both"/>
        <w:rPr>
          <w:sz w:val="24"/>
          <w:szCs w:val="24"/>
        </w:rPr>
      </w:pPr>
    </w:p>
    <w:p w:rsidRDefault="00373C43" w:rsidP="007F1AB5" w:rsidR="00373C43" w:rsidRPr="00373C43">
      <w:pPr>
        <w:jc w:val="both"/>
        <w:rPr>
          <w:sz w:val="24"/>
          <w:szCs w:val="24"/>
        </w:rPr>
      </w:pPr>
      <w:r w:rsidRPr="00373C43">
        <w:rPr>
          <w:sz w:val="24"/>
          <w:szCs w:val="24"/>
        </w:rPr>
        <w:t xml:space="preserve">-k.č.br. 515ZGR, kuća i dvorište ukupne površine 3554  m2, sve upisano u zk.ul.br. 2011,  k.o. </w:t>
      </w:r>
      <w:proofErr w:type="spellStart"/>
      <w:r w:rsidRPr="00373C43">
        <w:rPr>
          <w:sz w:val="24"/>
          <w:szCs w:val="24"/>
        </w:rPr>
        <w:t>Tribunj</w:t>
      </w:r>
      <w:proofErr w:type="spellEnd"/>
      <w:r w:rsidRPr="00373C43">
        <w:rPr>
          <w:sz w:val="24"/>
          <w:szCs w:val="24"/>
        </w:rPr>
        <w:t>, u zemljišnim knjigama Općinskog  suda u Šibeniku.</w:t>
      </w:r>
    </w:p>
    <w:p w:rsidRDefault="007F1AB5" w:rsidP="007F1AB5" w:rsidR="007F1AB5" w:rsidRPr="008167E7">
      <w:pPr>
        <w:jc w:val="both"/>
        <w:rPr>
          <w:sz w:val="24"/>
          <w:szCs w:val="24"/>
        </w:rPr>
      </w:pPr>
    </w:p>
    <w:p w:rsidRDefault="008167E7" w:rsidP="008167E7" w:rsidR="008167E7" w:rsidRPr="008167E7">
      <w:pPr>
        <w:jc w:val="center"/>
        <w:rPr>
          <w:sz w:val="24"/>
          <w:szCs w:val="24"/>
        </w:rPr>
      </w:pPr>
      <w:r w:rsidRPr="008167E7">
        <w:rPr>
          <w:sz w:val="24"/>
          <w:szCs w:val="24"/>
        </w:rPr>
        <w:t>Obrazloženje</w:t>
      </w:r>
    </w:p>
    <w:p w:rsidRDefault="008167E7" w:rsidP="008167E7" w:rsidR="008167E7" w:rsidRPr="008167E7">
      <w:pPr>
        <w:pStyle w:val="Tijeloteksta"/>
        <w:jc w:val="center"/>
      </w:pPr>
    </w:p>
    <w:p w:rsidRDefault="008167E7" w:rsidP="008167E7" w:rsidR="008167E7" w:rsidRPr="008167E7">
      <w:pPr>
        <w:pStyle w:val="Tijeloteksta"/>
        <w:ind w:firstLine="720"/>
      </w:pPr>
      <w:r w:rsidRPr="008167E7">
        <w:t xml:space="preserve">Nad stečajnim dužnikom otvoren je stečajni postupak dana </w:t>
      </w:r>
      <w:r w:rsidR="00373C43">
        <w:t>8</w:t>
      </w:r>
      <w:r w:rsidRPr="008167E7">
        <w:t>.</w:t>
      </w:r>
      <w:r w:rsidR="00373C43">
        <w:t xml:space="preserve"> srpnja</w:t>
      </w:r>
      <w:r w:rsidR="00DB7020">
        <w:t xml:space="preserve"> 201</w:t>
      </w:r>
      <w:r w:rsidR="00373C43">
        <w:t>4</w:t>
      </w:r>
      <w:r w:rsidR="00DB7020">
        <w:t xml:space="preserve">. </w:t>
      </w:r>
      <w:r w:rsidRPr="008167E7">
        <w:t xml:space="preserve">godine. </w:t>
      </w:r>
    </w:p>
    <w:p w:rsidRDefault="008167E7" w:rsidP="008167E7" w:rsidR="008167E7" w:rsidRPr="008167E7">
      <w:pPr>
        <w:pStyle w:val="Tijeloteksta"/>
        <w:ind w:firstLine="720"/>
      </w:pPr>
      <w:r w:rsidRPr="008167E7">
        <w:t xml:space="preserve">Temeljem odredbe 54.st.6. Stečajnog zakona </w:t>
      </w:r>
      <w:r w:rsidR="007F293D" w:rsidRPr="00355EA3">
        <w:t xml:space="preserve">(„Narodne novine“ broj 44/96, 29/99, 129/00, 123/03, 82/06, 116/10, 25/12 i 133/12 dalje: SZ) </w:t>
      </w:r>
      <w:r w:rsidRPr="008167E7">
        <w:t>u rješenju o otvaranju stečajnog postupka sud je odredio da će se isto rješenje upisati u nadležnim upisnicima.</w:t>
      </w:r>
    </w:p>
    <w:p w:rsidRDefault="008167E7" w:rsidP="008167E7" w:rsidR="008167E7" w:rsidRPr="008167E7">
      <w:pPr>
        <w:pStyle w:val="Tijeloteksta"/>
        <w:ind w:firstLine="720"/>
      </w:pPr>
      <w:r w:rsidRPr="008167E7">
        <w:t xml:space="preserve">Slijedom navedenoga odlučeno je kao u izreci </w:t>
      </w:r>
      <w:r w:rsidR="00EA42ED">
        <w:t>rješenja</w:t>
      </w:r>
      <w:r w:rsidRPr="008167E7">
        <w:t>.</w:t>
      </w:r>
    </w:p>
    <w:p w:rsidRDefault="001849F1" w:rsidP="008167E7" w:rsidR="001849F1">
      <w:pPr>
        <w:jc w:val="center"/>
        <w:rPr>
          <w:sz w:val="24"/>
          <w:szCs w:val="24"/>
        </w:rPr>
      </w:pPr>
    </w:p>
    <w:p w:rsidRDefault="00DB7020" w:rsidP="008167E7" w:rsidR="008167E7" w:rsidRPr="008167E7">
      <w:pPr>
        <w:jc w:val="center"/>
        <w:rPr>
          <w:sz w:val="24"/>
          <w:szCs w:val="24"/>
        </w:rPr>
      </w:pPr>
      <w:r>
        <w:rPr>
          <w:sz w:val="24"/>
          <w:szCs w:val="24"/>
        </w:rPr>
        <w:t xml:space="preserve">U Zagrebu, </w:t>
      </w:r>
      <w:r w:rsidR="00373C43">
        <w:rPr>
          <w:sz w:val="24"/>
          <w:szCs w:val="24"/>
        </w:rPr>
        <w:t>28</w:t>
      </w:r>
      <w:r w:rsidR="008167E7" w:rsidRPr="008167E7">
        <w:rPr>
          <w:sz w:val="24"/>
          <w:szCs w:val="24"/>
        </w:rPr>
        <w:t>.</w:t>
      </w:r>
      <w:r w:rsidR="00373C43">
        <w:rPr>
          <w:sz w:val="24"/>
          <w:szCs w:val="24"/>
        </w:rPr>
        <w:t xml:space="preserve"> srpnja</w:t>
      </w:r>
      <w:r w:rsidR="008167E7" w:rsidRPr="008167E7">
        <w:rPr>
          <w:sz w:val="24"/>
          <w:szCs w:val="24"/>
        </w:rPr>
        <w:t xml:space="preserve"> 201</w:t>
      </w:r>
      <w:r w:rsidR="00EA42ED">
        <w:rPr>
          <w:sz w:val="24"/>
          <w:szCs w:val="24"/>
        </w:rPr>
        <w:t>6</w:t>
      </w:r>
      <w:r w:rsidR="008167E7" w:rsidRPr="008167E7">
        <w:rPr>
          <w:sz w:val="24"/>
          <w:szCs w:val="24"/>
        </w:rPr>
        <w:t xml:space="preserve">. </w:t>
      </w:r>
    </w:p>
    <w:p w:rsidRDefault="000749B8" w:rsidP="001849F1" w:rsidR="000749B8">
      <w:pPr>
        <w:pStyle w:val="Podnaslov"/>
        <w:ind w:left="5664"/>
        <w:rPr>
          <w:rFonts w:hAnsi="Times New Roman" w:ascii="Times New Roman"/>
          <w:b w:val="false"/>
          <w:color w:val="auto"/>
          <w:szCs w:val="24"/>
        </w:rPr>
      </w:pPr>
    </w:p>
    <w:p w:rsidRDefault="000749B8" w:rsidP="00E91121" w:rsidR="000749B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749B8" w:rsidP="00E91121" w:rsidR="000749B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749B8" w:rsidP="00E91121" w:rsidR="000749B8">
      <w:pPr>
        <w:pStyle w:val="Podnaslov"/>
        <w:ind w:firstLine="720" w:left="4320"/>
        <w:rPr>
          <w:rFonts w:hAnsi="Times New Roman" w:ascii="Times New Roman"/>
          <w:b w:val="false"/>
          <w:color w:val="auto"/>
          <w:szCs w:val="24"/>
        </w:rPr>
      </w:pPr>
    </w:p>
    <w:p w:rsidRDefault="000749B8" w:rsidP="00E91121" w:rsidR="000749B8">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0749B8" w:rsidP="00E91121" w:rsidR="000749B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849F1" w:rsidP="00373C43" w:rsidR="008167E7">
      <w:pPr>
        <w:pStyle w:val="Podnaslov"/>
        <w:ind w:firstLine="708" w:left="4956"/>
      </w:pPr>
      <w:r>
        <w:rPr>
          <w:rFonts w:hAnsi="Times New Roman" w:ascii="Times New Roman"/>
          <w:b w:val="false"/>
          <w:color w:val="auto"/>
          <w:szCs w:val="24"/>
        </w:rPr>
        <w:t xml:space="preserve"> </w:t>
      </w:r>
    </w:p>
    <w:p w:rsidRDefault="008167E7" w:rsidP="008167E7" w:rsidR="008167E7" w:rsidRPr="008167E7">
      <w:pPr>
        <w:rPr>
          <w:sz w:val="24"/>
          <w:szCs w:val="24"/>
        </w:rPr>
      </w:pPr>
    </w:p>
    <w:p w:rsidRDefault="007F293D" w:rsidP="007F293D" w:rsidR="007F293D" w:rsidRPr="007F293D">
      <w:pPr>
        <w:rPr>
          <w:sz w:val="24"/>
          <w:szCs w:val="24"/>
        </w:rPr>
      </w:pPr>
      <w:r w:rsidRPr="007F293D">
        <w:rPr>
          <w:sz w:val="24"/>
          <w:szCs w:val="24"/>
        </w:rPr>
        <w:t>POUKA O PRAVNOM LIJEKU:</w:t>
      </w:r>
    </w:p>
    <w:p w:rsidRDefault="007F293D" w:rsidP="007F293D" w:rsidR="007F293D" w:rsidRPr="007F293D">
      <w:pPr>
        <w:rPr>
          <w:sz w:val="24"/>
          <w:szCs w:val="24"/>
        </w:rPr>
      </w:pPr>
      <w:r w:rsidRPr="007F293D">
        <w:rPr>
          <w:sz w:val="24"/>
          <w:szCs w:val="24"/>
        </w:rPr>
        <w:t>Protiv ovog rješenja nezadovoljna stranka može uložiti žalbu Visokom trgovačkom sudu RH u roku od 8 dana od primitka rješenja, a ulaže se putem ovog Suda u 2 primjerka za Sud i po 1 za svaku protivnu stranu.</w:t>
      </w:r>
    </w:p>
    <w:p w:rsidRDefault="001849F1" w:rsidP="008167E7" w:rsidR="001849F1">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p w:rsidRDefault="000749B8" w:rsidP="008167E7" w:rsidR="000749B8">
      <w:pPr>
        <w:rPr>
          <w:sz w:val="24"/>
          <w:szCs w:val="24"/>
        </w:rPr>
      </w:pPr>
    </w:p>
    <w:sectPr w:rsidR="000749B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7F8F" w:rsidP="002C7F8F" w:rsidR="002C7F8F">
      <w:r>
        <w:separator/>
      </w:r>
    </w:p>
  </w:endnote>
  <w:endnote w:id="0" w:type="continuationSeparator">
    <w:p w:rsidRDefault="002C7F8F" w:rsidP="002C7F8F" w:rsidR="002C7F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7F8F" w:rsidP="002C7F8F" w:rsidR="002C7F8F">
      <w:r>
        <w:separator/>
      </w:r>
    </w:p>
  </w:footnote>
  <w:footnote w:id="0" w:type="continuationSeparator">
    <w:p w:rsidRDefault="002C7F8F" w:rsidP="002C7F8F" w:rsidR="002C7F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7F8F" w:rsidR="002C7F8F">
    <w:pPr>
      <w:pStyle w:val="Zaglavlje"/>
    </w:pPr>
    <w:r>
      <w:tab/>
      <w:t>2</w:t>
    </w:r>
  </w:p>
  <w:p w:rsidRDefault="002C7F8F" w:rsidP="002C7F8F" w:rsidR="002C7F8F">
    <w:pPr>
      <w:ind w:firstLine="708" w:left="6372"/>
      <w:rPr>
        <w:sz w:val="24"/>
        <w:szCs w:val="24"/>
      </w:rPr>
    </w:pPr>
    <w:smartTag w:element="metricconverter" w:uri="urn:schemas-microsoft-com:office:smarttags">
      <w:smartTagPr>
        <w:attr w:val="72 St" w:name="ProductID"/>
      </w:smartTagPr>
      <w:r w:rsidRPr="003B182B">
        <w:rPr>
          <w:sz w:val="24"/>
          <w:szCs w:val="24"/>
        </w:rPr>
        <w:t>72 St</w:t>
      </w:r>
    </w:smartTag>
    <w:r w:rsidRPr="003B182B">
      <w:rPr>
        <w:sz w:val="24"/>
        <w:szCs w:val="24"/>
      </w:rPr>
      <w:t xml:space="preserve"> -</w:t>
    </w:r>
    <w:r>
      <w:rPr>
        <w:sz w:val="24"/>
        <w:szCs w:val="24"/>
      </w:rPr>
      <w:t>1162/2013</w:t>
    </w:r>
    <w:r w:rsidR="000749B8">
      <w:rPr>
        <w:sz w:val="24"/>
        <w:szCs w:val="24"/>
      </w:rPr>
      <w:t>-79</w:t>
    </w:r>
  </w:p>
  <w:p w:rsidRDefault="002C7F8F" w:rsidR="002C7F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353730F7"/>
    <w:multiLevelType w:val="hybridMultilevel"/>
    <w:tmpl w:val="990CC7CE"/>
    <w:lvl w:tplc="7FE02908" w:ilvl="0">
      <w:start w:val="1"/>
      <w:numFmt w:val="upperLetter"/>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F9F664D"/>
    <w:multiLevelType w:val="hybridMultilevel"/>
    <w:tmpl w:val="13CCEE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67E7"/>
    <w:rsid w:val="000635ED"/>
    <w:rsid w:val="000749B8"/>
    <w:rsid w:val="000B708F"/>
    <w:rsid w:val="0014474A"/>
    <w:rsid w:val="001849F1"/>
    <w:rsid w:val="002C7F8F"/>
    <w:rsid w:val="00373C43"/>
    <w:rsid w:val="003C158A"/>
    <w:rsid w:val="00410E9A"/>
    <w:rsid w:val="005A5183"/>
    <w:rsid w:val="00661AC4"/>
    <w:rsid w:val="00691556"/>
    <w:rsid w:val="006E4D84"/>
    <w:rsid w:val="006F0036"/>
    <w:rsid w:val="007F1AB5"/>
    <w:rsid w:val="007F293D"/>
    <w:rsid w:val="008167E7"/>
    <w:rsid w:val="00890C13"/>
    <w:rsid w:val="00931FB2"/>
    <w:rsid w:val="009B3489"/>
    <w:rsid w:val="00A76473"/>
    <w:rsid w:val="00BC4683"/>
    <w:rsid w:val="00BE799C"/>
    <w:rsid w:val="00C337ED"/>
    <w:rsid w:val="00CA0522"/>
    <w:rsid w:val="00DB7020"/>
    <w:rsid w:val="00EA42ED"/>
    <w:rsid w:val="00ED6A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167E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167E7"/>
    <w:pPr>
      <w:jc w:val="both"/>
    </w:pPr>
    <w:rPr>
      <w:sz w:val="24"/>
      <w:szCs w:val="24"/>
    </w:rPr>
  </w:style>
  <w:style w:styleId="Tekstbalonia" w:type="paragraph">
    <w:name w:val="Balloon Text"/>
    <w:basedOn w:val="Normal"/>
    <w:semiHidden/>
    <w:rsid w:val="00410E9A"/>
    <w:rPr>
      <w:rFonts w:cs="Tahoma" w:hAnsi="Tahoma" w:ascii="Tahoma"/>
      <w:sz w:val="16"/>
      <w:szCs w:val="16"/>
    </w:rPr>
  </w:style>
  <w:style w:styleId="Podnaslov" w:type="paragraph">
    <w:name w:val="Subtitle"/>
    <w:basedOn w:val="Normal"/>
    <w:link w:val="PodnaslovChar"/>
    <w:qFormat/>
    <w:rsid w:val="001849F1"/>
    <w:pPr>
      <w:jc w:val="both"/>
    </w:pPr>
    <w:rPr>
      <w:rFonts w:hAnsi="Tahoma" w:ascii="Tahoma"/>
      <w:b/>
      <w:color w:val="0000FF"/>
      <w:sz w:val="24"/>
    </w:rPr>
  </w:style>
  <w:style w:customStyle="true" w:styleId="PodnaslovChar" w:type="character">
    <w:name w:val="Podnaslov Char"/>
    <w:basedOn w:val="Zadanifontodlomka"/>
    <w:link w:val="Podnaslov"/>
    <w:rsid w:val="001849F1"/>
    <w:rPr>
      <w:rFonts w:hAnsi="Tahoma" w:ascii="Tahoma"/>
      <w:b/>
      <w:color w:val="0000FF"/>
      <w:sz w:val="24"/>
    </w:rPr>
  </w:style>
  <w:style w:styleId="Zaglavlje" w:type="paragraph">
    <w:name w:val="header"/>
    <w:basedOn w:val="Normal"/>
    <w:link w:val="ZaglavljeChar"/>
    <w:rsid w:val="002C7F8F"/>
    <w:pPr>
      <w:tabs>
        <w:tab w:pos="4536" w:val="center"/>
        <w:tab w:pos="9072" w:val="right"/>
      </w:tabs>
    </w:pPr>
  </w:style>
  <w:style w:customStyle="true" w:styleId="ZaglavljeChar" w:type="character">
    <w:name w:val="Zaglavlje Char"/>
    <w:basedOn w:val="Zadanifontodlomka"/>
    <w:link w:val="Zaglavlje"/>
    <w:rsid w:val="002C7F8F"/>
  </w:style>
  <w:style w:styleId="Podnoje" w:type="paragraph">
    <w:name w:val="footer"/>
    <w:basedOn w:val="Normal"/>
    <w:link w:val="PodnojeChar"/>
    <w:rsid w:val="002C7F8F"/>
    <w:pPr>
      <w:tabs>
        <w:tab w:pos="4536" w:val="center"/>
        <w:tab w:pos="9072" w:val="right"/>
      </w:tabs>
    </w:pPr>
  </w:style>
  <w:style w:customStyle="true" w:styleId="PodnojeChar" w:type="character">
    <w:name w:val="Podnožje Char"/>
    <w:basedOn w:val="Zadanifontodlomka"/>
    <w:link w:val="Podnoje"/>
    <w:rsid w:val="002C7F8F"/>
  </w:style>
  <w:style w:styleId="Tekstrezerviranogmjesta" w:type="character">
    <w:name w:val="Placeholder Text"/>
    <w:basedOn w:val="Zadanifontodlomka"/>
    <w:uiPriority w:val="99"/>
    <w:semiHidden/>
    <w:rsid w:val="00890C13"/>
    <w:rPr>
      <w:color w:val="808080"/>
      <w:bdr w:space="0" w:sz="0" w:color="auto" w:val="none"/>
      <w:shd w:fill="auto" w:color="auto" w:val="clear"/>
    </w:rPr>
  </w:style>
  <w:style w:customStyle="true" w:styleId="eSPISCCParagraphDefaultFont" w:type="character">
    <w:name w:val="eSPIS_CC_Paragraph Default Font"/>
    <w:basedOn w:val="Zadanifontodlomka"/>
    <w:rsid w:val="00890C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0C1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0C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0C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167E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167E7"/>
    <w:pPr>
      <w:jc w:val="both"/>
    </w:pPr>
    <w:rPr>
      <w:sz w:val="24"/>
      <w:szCs w:val="24"/>
    </w:rPr>
  </w:style>
  <w:style w:styleId="Tekstbalonia" w:type="paragraph">
    <w:name w:val="Balloon Text"/>
    <w:basedOn w:val="Normal"/>
    <w:semiHidden/>
    <w:rsid w:val="00410E9A"/>
    <w:rPr>
      <w:rFonts w:ascii="Tahoma" w:cs="Tahoma" w:hAnsi="Tahoma"/>
      <w:sz w:val="16"/>
      <w:szCs w:val="16"/>
    </w:rPr>
  </w:style>
  <w:style w:styleId="Podnaslov" w:type="paragraph">
    <w:name w:val="Subtitle"/>
    <w:basedOn w:val="Normal"/>
    <w:link w:val="PodnaslovChar"/>
    <w:qFormat/>
    <w:rsid w:val="001849F1"/>
    <w:pPr>
      <w:jc w:val="both"/>
    </w:pPr>
    <w:rPr>
      <w:rFonts w:ascii="Tahoma" w:hAnsi="Tahoma"/>
      <w:b/>
      <w:color w:val="0000FF"/>
      <w:sz w:val="24"/>
    </w:rPr>
  </w:style>
  <w:style w:customStyle="1" w:styleId="PodnaslovChar" w:type="character">
    <w:name w:val="Podnaslov Char"/>
    <w:basedOn w:val="Zadanifontodlomka"/>
    <w:link w:val="Podnaslov"/>
    <w:rsid w:val="001849F1"/>
    <w:rPr>
      <w:rFonts w:ascii="Tahoma" w:hAnsi="Tahoma"/>
      <w:b/>
      <w:color w:val="0000FF"/>
      <w:sz w:val="24"/>
    </w:rPr>
  </w:style>
  <w:style w:styleId="Zaglavlje" w:type="paragraph">
    <w:name w:val="header"/>
    <w:basedOn w:val="Normal"/>
    <w:link w:val="ZaglavljeChar"/>
    <w:rsid w:val="002C7F8F"/>
    <w:pPr>
      <w:tabs>
        <w:tab w:pos="4536" w:val="center"/>
        <w:tab w:pos="9072" w:val="right"/>
      </w:tabs>
    </w:pPr>
  </w:style>
  <w:style w:customStyle="1" w:styleId="ZaglavljeChar" w:type="character">
    <w:name w:val="Zaglavlje Char"/>
    <w:basedOn w:val="Zadanifontodlomka"/>
    <w:link w:val="Zaglavlje"/>
    <w:rsid w:val="002C7F8F"/>
  </w:style>
  <w:style w:styleId="Podnoje" w:type="paragraph">
    <w:name w:val="footer"/>
    <w:basedOn w:val="Normal"/>
    <w:link w:val="PodnojeChar"/>
    <w:rsid w:val="002C7F8F"/>
    <w:pPr>
      <w:tabs>
        <w:tab w:pos="4536" w:val="center"/>
        <w:tab w:pos="9072" w:val="right"/>
      </w:tabs>
    </w:pPr>
  </w:style>
  <w:style w:customStyle="1" w:styleId="PodnojeChar" w:type="character">
    <w:name w:val="Podnožje Char"/>
    <w:basedOn w:val="Zadanifontodlomka"/>
    <w:link w:val="Podnoje"/>
    <w:rsid w:val="002C7F8F"/>
  </w:style>
  <w:style w:styleId="Tekstrezerviranogmjesta" w:type="character">
    <w:name w:val="Placeholder Text"/>
    <w:basedOn w:val="Zadanifontodlomka"/>
    <w:uiPriority w:val="99"/>
    <w:semiHidden/>
    <w:rsid w:val="00890C13"/>
    <w:rPr>
      <w:color w:val="808080"/>
      <w:bdr w:color="auto" w:space="0" w:sz="0" w:val="none"/>
      <w:shd w:color="auto" w:fill="auto" w:val="clear"/>
    </w:rPr>
  </w:style>
  <w:style w:customStyle="1" w:styleId="eSPISCCParagraphDefaultFont" w:type="character">
    <w:name w:val="eSPIS_CC_Paragraph Default Font"/>
    <w:basedOn w:val="Zadanifontodlomka"/>
    <w:rsid w:val="00890C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0C1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0C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0C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6233195">
      <w:bodyDiv w:val="true"/>
      <w:marLeft w:val="0"/>
      <w:marRight w:val="0"/>
      <w:marTop w:val="0"/>
      <w:marBottom w:val="0"/>
      <w:divBdr>
        <w:top w:space="0" w:sz="0" w:color="auto" w:val="none"/>
        <w:left w:space="0" w:sz="0" w:color="auto" w:val="none"/>
        <w:bottom w:space="0" w:sz="0" w:color="auto" w:val="none"/>
        <w:right w:space="0" w:sz="0" w:color="auto" w:val="none"/>
      </w:divBdr>
    </w:div>
    <w:div w:id="2096169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2016.</izvorni_sadrzaj>
    <derivirana_varijabla naziv="DomainObject.DatumDonosenjaOdluke_1">27.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1162</izvorni_sadrzaj>
    <derivirana_varijabla naziv="DomainObject.Predmet.Broj_1">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2013.</izvorni_sadrzaj>
    <derivirana_varijabla naziv="DomainObject.Predmet.DatumOsnivanja_1">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St-1162/2013</izvorni_sadrzaj>
    <derivirana_varijabla naziv="DomainObject.Predmet.OznakaBroj_1">St-1162/2013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IDEA INTIMARE d.o.o. za trgovinu, turistička agencija i putnička agencija</izvorni_sadrzaj>
    <derivirana_varijabla naziv="DomainObject.Predmet.ProtustrankaFormated_1">  IDEA INTIMARE d.o.o. za trgovinu, turistička agencija i putnička agencija</derivirana_varijabla>
  </DomainObject.Predmet.ProtustrankaFormated>
  <DomainObject.Predmet.ProtustrankaFormatedOIB>
    <izvorni_sadrzaj>  IDEA INTIMARE d.o.o. za trgovinu, turistička agencija i putnička agencija, OIB 78523823590</izvorni_sadrzaj>
    <derivirana_varijabla naziv="DomainObject.Predmet.ProtustrankaFormatedOIB_1">  IDEA INTIMARE d.o.o. za trgovinu, turistička agencija i putnička agencija, OIB 78523823590</derivirana_varijabla>
  </DomainObject.Predmet.ProtustrankaFormatedOIB>
  <DomainObject.Predmet.ProtustrankaFormatedWithAdress>
    <izvorni_sadrzaj> IDEA INTIMARE d.o.o. za trgovinu, turistička agencija i putnička agencija, Savska 141, 10000 Zagreb</izvorni_sadrzaj>
    <derivirana_varijabla naziv="DomainObject.Predmet.ProtustrankaFormatedWithAdress_1"> IDEA INTIMARE d.o.o. za trgovinu, turistička agencija i putnička agencija, Savska 141, 10000 Zagreb</derivirana_varijabla>
  </DomainObject.Predmet.ProtustrankaFormatedWithAdress>
  <DomainObject.Predmet.ProtustrankaFormatedWithAdressOIB>
    <izvorni_sadrzaj> IDEA INTIMARE d.o.o. za trgovinu, turistička agencija i putnička agencija, OIB 78523823590, Savska 141, 10000 Zagreb</izvorni_sadrzaj>
    <derivirana_varijabla naziv="DomainObject.Predmet.ProtustrankaFormatedWithAdressOIB_1"> IDEA INTIMARE d.o.o. za trgovinu, turistička agencija i putnička agencija, OIB 78523823590, Savska 141, 10000 Zagreb</derivirana_varijabla>
  </DomainObject.Predmet.ProtustrankaFormatedWithAdressOIB>
  <DomainObject.Predmet.ProtustrankaWithAdress>
    <izvorni_sadrzaj>IDEA INTIMARE d.o.o. za trgovinu, turistička agencija i putnička agencija Savska 141, 10000 Zagreb</izvorni_sadrzaj>
    <derivirana_varijabla naziv="DomainObject.Predmet.ProtustrankaWithAdress_1">IDEA INTIMARE d.o.o. za trgovinu, turistička agencija i putnička agencija Savska 141, 10000 Zagreb</derivirana_varijabla>
  </DomainObject.Predmet.ProtustrankaWithAdress>
  <DomainObject.Predmet.ProtustrankaWithAdressOIB>
    <izvorni_sadrzaj>IDEA INTIMARE d.o.o. za trgovinu, turistička agencija i putnička agencija, OIB 78523823590, Savska 141, 10000 Zagreb</izvorni_sadrzaj>
    <derivirana_varijabla naziv="DomainObject.Predmet.ProtustrankaWithAdressOIB_1">IDEA INTIMARE d.o.o. za trgovinu, turistička agencija i putnička agencija, OIB 78523823590, Savska 141, 10000 Zagreb</derivirana_varijabla>
  </DomainObject.Predmet.ProtustrankaWithAdressOIB>
  <DomainObject.Predmet.ProtustrankaNazivFormated>
    <izvorni_sadrzaj>IDEA INTIMARE d.o.o. za trgovinu, turistička agencija i putnička agencija</izvorni_sadrzaj>
    <derivirana_varijabla naziv="DomainObject.Predmet.ProtustrankaNazivFormated_1">IDEA INTIMARE d.o.o. za trgovinu, turistička agencija i putnička agencija</derivirana_varijabla>
  </DomainObject.Predmet.ProtustrankaNazivFormated>
  <DomainObject.Predmet.ProtustrankaNazivFormatedOIB>
    <izvorni_sadrzaj>IDEA INTIMARE d.o.o. za trgovinu, turistička agencija i putnička agencija, OIB 78523823590</izvorni_sadrzaj>
    <derivirana_varijabla naziv="DomainObject.Predmet.ProtustrankaNazivFormatedOIB_1">IDEA INTIMARE d.o.o. za trgovinu, turistička agencija i putnička agencija, OIB 78523823590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ZAGREBAČKI HOLDING, društvo s ograničenom odgovornošću za javni prijevoz, opskrbu vodom, održavanje čistoće, putnička agencija, šport, upravljanje objektima i poslovanje nekretninama; Hrvatske vode, pravna osoba za upravljanje vodama; Hrvatska radiotelevizija; Hrvatske vode, pravna osoba za upravljanje vodama; GRAD ZAGREB</izvorni_sadrzaj>
    <derivirana_varijabla naziv="DomainObject.Predmet.StrankaFormated_1">  FINA ZAGREB; ZAGREBAČKI HOLDING, društvo s ograničenom odgovornošću za javni prijevoz, opskrbu vodom, održavanje čistoće, putnička agencija, šport, upravljanje objektima i poslovanje nekretninama; Hrvatske vode, pravna osoba za upravljanje vodama; Hrvatska radiotelevizija; Hrvatske vode, pravna osoba za upravljanje vodama; GRAD ZAGREB</derivirana_varijabla>
  </DomainObject.Predmet.StrankaFormated>
  <DomainObject.Predmet.StrankaFormatedOIB>
    <izvorni_sadrzaj>  FINA ZAGREB, OIB 85821130368; ZAGREBAČKI HOLDING, društvo s ograničenom odgovornošću za javni prijevoz, opskrbu vodom, održavanje čistoće, putnička agencija, šport, upravljanje objektima i poslovanje nekretninama, OIB 85584865987; Hrvatske vode, pravna osoba za upravljanje vodama, OIB 28921383001; Hrvatska radiotelevizija, OIB 68419124305; Hrvatske vode, pravna osoba za upravljanje vodama, OIB 28921383001; GRAD ZAGREB, OIB 61817894937</izvorni_sadrzaj>
    <derivirana_varijabla naziv="DomainObject.Predmet.StrankaFormatedOIB_1">  FINA ZAGREB, OIB 85821130368; ZAGREBAČKI HOLDING, društvo s ograničenom odgovornošću za javni prijevoz, opskrbu vodom, održavanje čistoće, putnička agencija, šport, upravljanje objektima i poslovanje nekretninama, OIB 85584865987; Hrvatske vode, pravna osoba za upravljanje vodama, OIB 28921383001; Hrvatska radiotelevizija, OIB 68419124305; Hrvatske vode, pravna osoba za upravljanje vodama, OIB 28921383001; GRAD ZAGREB, OIB 61817894937</derivirana_varijabla>
  </DomainObject.Predmet.StrankaFormatedOIB>
  <DomainObject.Predmet.StrankaFormatedWithAdress>
    <izvorni_sadrzaj> FINA ZAGREB, Ulica grada Vukovara 70, 10000 Zagreb; ZAGREBAČKI HOLDING, društvo s ograničenom odgovornošću za javni prijevoz, opskrbu vodom, održavanje čistoće, putnička agencija, šport, upravljanje objektima i poslovanje nekretninama, Ul. grada Vukovara 41, 10000 Zagreb; Hrvatske vode, pravna osoba za upravljanje vodama, Vukovarska 35, 21000 Split; Hrvatska radiotelevizija, Prisavlje 3, 10000 Zagreb; Hrvatske vode, pravna osoba za upravljanje vodama, Folnegovićeva 1, 10000 Zagreb; GRAD ZAGREB, Trg Stjepana Radića 1, 10000 Zagreb</izvorni_sadrzaj>
    <derivirana_varijabla naziv="DomainObject.Predmet.StrankaFormatedWithAdress_1"> FINA ZAGREB, Ulica grada Vukovara 70, 10000 Zagreb; ZAGREBAČKI HOLDING, društvo s ograničenom odgovornošću za javni prijevoz, opskrbu vodom, održavanje čistoće, putnička agencija, šport, upravljanje objektima i poslovanje nekretninama, Ul. grada Vukovara 41, 10000 Zagreb; Hrvatske vode, pravna osoba za upravljanje vodama, Vukovarska 35, 21000 Split; Hrvatska radiotelevizija, Prisavlje 3, 10000 Zagreb; Hrvatske vode, pravna osoba za upravljanje vodama, Folnegovićeva 1, 10000 Zagreb; GRAD ZAGREB, Trg Stjepana Radića 1, 10000 Zagreb</derivirana_varijabla>
  </DomainObject.Predmet.StrankaFormatedWithAdress>
  <DomainObject.Predmet.StrankaFormatedWithAdressOIB>
    <izvorni_sadrzaj> FINA ZAGREB, OIB 85821130368, Ulica grada Vukovara 70, 10000 Zagreb; ZAGREBAČKI HOLDING, društvo s ograničenom odgovornošću za javni prijevoz, opskrbu vodom, održavanje čistoće, putnička agencija, šport, upravljanje objektima i poslovanje nekretninama, OIB 85584865987, Ul. grada Vukovara 41, 10000 Zagreb; Hrvatske vode, pravna osoba za upravljanje vodama, OIB 28921383001, Vukovarska 35, 21000 Split; Hrvatska radiotelevizija, OIB 68419124305, Prisavlje 3, 10000 Zagreb; Hrvatske vode, pravna osoba za upravljanje vodama, OIB 28921383001, Folnegovićeva 1, 10000 Zagreb; GRAD ZAGREB, OIB 61817894937, Trg Stjepana Radića 1, 10000 Zagreb</izvorni_sadrzaj>
    <derivirana_varijabla naziv="DomainObject.Predmet.StrankaFormatedWithAdressOIB_1"> FINA ZAGREB, OIB 85821130368, Ulica grada Vukovara 70, 10000 Zagreb; ZAGREBAČKI HOLDING, društvo s ograničenom odgovornošću za javni prijevoz, opskrbu vodom, održavanje čistoće, putnička agencija, šport, upravljanje objektima i poslovanje nekretninama, OIB 85584865987, Ul. grada Vukovara 41, 10000 Zagreb; Hrvatske vode, pravna osoba za upravljanje vodama, OIB 28921383001, Vukovarska 35, 21000 Split; Hrvatska radiotelevizija, OIB 68419124305, Prisavlje 3, 10000 Zagreb; Hrvatske vode, pravna osoba za upravljanje vodama, OIB 28921383001, Folnegovićeva 1, 10000 Zagreb; GRAD ZAGREB, OIB 61817894937, Trg Stjepana Radića 1, 10000 Zagreb</derivirana_varijabla>
  </DomainObject.Predmet.StrankaFormatedWithAdressOIB>
  <DomainObject.Predmet.StrankaWithAdress>
    <izvorni_sadrzaj>FINA ZAGREB Ulica grada Vukovara 70,10000 Zagreb,ZAGREBAČKI HOLDING, društvo s ograničenom odgovornošću za javni prijevoz, opskrbu vodom, održavanje čistoće, putnička agencija, šport, upravljanje objektima i poslovanje nekretninama Ul. grada Vukovara 41,10000 Zagreb,Hrvatske vode, pravna osoba za upravljanje vodama Vukovarska 35,21000 Split,Hrvatska radiotelevizija Prisavlje 3,10000 Zagreb,Hrvatske vode, pravna osoba za upravljanje vodama Folnegovićeva 1,10000 Zagreb,GRAD ZAGREB Trg Stjepana Radića 1,10000 Zagreb</izvorni_sadrzaj>
    <derivirana_varijabla naziv="DomainObject.Predmet.StrankaWithAdress_1">FINA ZAGREB Ulica grada Vukovara 70,10000 Zagreb,ZAGREBAČKI HOLDING, društvo s ograničenom odgovornošću za javni prijevoz, opskrbu vodom, održavanje čistoće, putnička agencija, šport, upravljanje objektima i poslovanje nekretninama Ul. grada Vukovara 41,10000 Zagreb,Hrvatske vode, pravna osoba za upravljanje vodama Vukovarska 35,21000 Split,Hrvatska radiotelevizija Prisavlje 3,10000 Zagreb,Hrvatske vode, pravna osoba za upravljanje vodama Folnegovićeva 1,10000 Zagreb,GRAD ZAGREB Trg Stjepana Radića 1,10000 Zagreb</derivirana_varijabla>
  </DomainObject.Predmet.StrankaWithAdress>
  <DomainObject.Predmet.StrankaWithAdressOIB>
    <izvorni_sadrzaj>FINA ZAGREB, OIB 85821130368, Ulica grada Vukovara 70,10000 Zagreb,ZAGREBAČKI HOLDING, društvo s ograničenom odgovornošću za javni prijevoz, opskrbu vodom, održavanje čistoće, putnička agencija, šport, upravljanje objektima i poslovanje nekretninama, OIB 85584865987, Ul. grada Vukovara 41,10000 Zagreb,Hrvatske vode, pravna osoba za upravljanje vodama, OIB 28921383001, Vukovarska 35,21000 Split,Hrvatska radiotelevizija, OIB 68419124305, Prisavlje 3,10000 Zagreb,Hrvatske vode, pravna osoba za upravljanje vodama, OIB 28921383001, Folnegovićeva 1,10000 Zagreb,GRAD ZAGREB, OIB 61817894937, Trg Stjepana Radića 1,10000 Zagreb</izvorni_sadrzaj>
    <derivirana_varijabla naziv="DomainObject.Predmet.StrankaWithAdressOIB_1">FINA ZAGREB, OIB 85821130368, Ulica grada Vukovara 70,10000 Zagreb,ZAGREBAČKI HOLDING, društvo s ograničenom odgovornošću za javni prijevoz, opskrbu vodom, održavanje čistoće, putnička agencija, šport, upravljanje objektima i poslovanje nekretninama, OIB 85584865987, Ul. grada Vukovara 41,10000 Zagreb,Hrvatske vode, pravna osoba za upravljanje vodama, OIB 28921383001, Vukovarska 35,21000 Split,Hrvatska radiotelevizija, OIB 68419124305, Prisavlje 3,10000 Zagreb,Hrvatske vode, pravna osoba za upravljanje vodama, OIB 28921383001, Folnegovićeva 1,10000 Zagreb,GRAD ZAGREB, OIB 61817894937, Trg Stjepana Radića 1,10000 Zagreb</derivirana_varijabla>
  </DomainObject.Predmet.StrankaWithAdressOIB>
  <DomainObject.Predmet.StrankaNazivFormated>
    <izvorni_sadrzaj>FINA ZAGREB,ZAGREBAČKI HOLDING, društvo s ograničenom odgovornošću za javni prijevoz, opskrbu vodom, održavanje čistoće, putnička agencija, šport, upravljanje objektima i poslovanje nekretninama,Hrvatske vode, pravna osoba za upravljanje vodama,Hrvatska radiotelevizija,Hrvatske vode, pravna osoba za upravljanje vodama,GRAD ZAGREB</izvorni_sadrzaj>
    <derivirana_varijabla naziv="DomainObject.Predmet.StrankaNazivFormated_1">FINA ZAGREB,ZAGREBAČKI HOLDING, društvo s ograničenom odgovornošću za javni prijevoz, opskrbu vodom, održavanje čistoće, putnička agencija, šport, upravljanje objektima i poslovanje nekretninama,Hrvatske vode, pravna osoba za upravljanje vodama,Hrvatska radiotelevizija,Hrvatske vode, pravna osoba za upravljanje vodama,GRAD ZAGREB</derivirana_varijabla>
  </DomainObject.Predmet.StrankaNazivFormated>
  <DomainObject.Predmet.StrankaNazivFormatedOIB>
    <izvorni_sadrzaj>FINA ZAGREB, OIB 85821130368,ZAGREBAČKI HOLDING, društvo s ograničenom odgovornošću za javni prijevoz, opskrbu vodom, održavanje čistoće, putnička agencija, šport, upravljanje objektima i poslovanje nekretninama, OIB 85584865987,Hrvatske vode, pravna osoba za upravljanje vodama, OIB 28921383001,Hrvatska radiotelevizija, OIB 68419124305,Hrvatske vode, pravna osoba za upravljanje vodama, OIB 28921383001,GRAD ZAGREB, OIB 61817894937</izvorni_sadrzaj>
    <derivirana_varijabla naziv="DomainObject.Predmet.StrankaNazivFormatedOIB_1">FINA ZAGREB, OIB 85821130368,ZAGREBAČKI HOLDING, društvo s ograničenom odgovornošću za javni prijevoz, opskrbu vodom, održavanje čistoće, putnička agencija, šport, upravljanje objektima i poslovanje nekretninama, OIB 85584865987,Hrvatske vode, pravna osoba za upravljanje vodama, OIB 28921383001,Hrvatska radiotelevizija, OIB 68419124305,Hrvatske vode, pravna osoba za upravljanje vodama, OIB 28921383001,GRAD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zvorni_sadrzaj>
    <derivirana_varijabla naziv="DomainObject.Predmet.StrankaListFormated_1">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derivirana_varijabla>
  </DomainObject.Predmet.StrankaListFormated>
  <DomainObject.Predmet.StrankaListFormatedOIB>
    <izvorni_sadrzaj>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zvorni_sadrzaj>
    <derivirana_varijabla naziv="DomainObject.Predmet.StrankaListFormatedOIB_1">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derivirana_varijabla>
  </DomainObject.Predmet.StrankaListFormatedOIB>
  <DomainObject.Predmet.StrankaListFormatedWithAdress>
    <izvorni_sadrzaj>
      <item>FINA ZAGREB, Ulica grada Vukovara 70, 10000 Zagreb</item>
      <item>ZAGREBAČKI HOLDING, društvo s ograničenom odgovornošću za javni prijevoz, opskrbu vodom, održavanje čistoće, putnička agencija, šport, upravljanje objektima i poslovanje nekretninama, Ul. grada Vukovara 41, 10000 Zagreb</item>
      <item>Hrvatske vode, pravna osoba za upravljanje vodama, Vukovarska 35, 21000 Split</item>
      <item>Hrvatska radiotelevizija, Prisavlje 3, 10000 Zagreb</item>
      <item>Hrvatske vode, pravna osoba za upravljanje vodama, Folnegovićeva 1, 10000 Zagreb</item>
      <item>GRAD ZAGREB, Trg Stjepana Radića 1, 10000 Zagreb</item>
    </izvorni_sadrzaj>
    <derivirana_varijabla naziv="DomainObject.Predmet.StrankaListFormatedWithAdress_1">
      <item>FINA ZAGREB, Ulica grada Vukovara 70, 10000 Zagreb</item>
      <item>ZAGREBAČKI HOLDING, društvo s ograničenom odgovornošću za javni prijevoz, opskrbu vodom, održavanje čistoće, putnička agencija, šport, upravljanje objektima i poslovanje nekretninama, Ul. grada Vukovara 41, 10000 Zagreb</item>
      <item>Hrvatske vode, pravna osoba za upravljanje vodama, Vukovarska 35, 21000 Split</item>
      <item>Hrvatska radiotelevizija, Prisavlje 3, 10000 Zagreb</item>
      <item>Hrvatske vode, pravna osoba za upravljanje vodama, Folnegovićeva 1, 10000 Zagreb</item>
      <item>GRAD ZAGREB, Trg Stjepana Radića 1, 10000 Zagreb</item>
    </derivirana_varijabla>
  </DomainObject.Predmet.StrankaListFormatedWithAdress>
  <DomainObject.Predmet.StrankaListFormatedWithAdressOIB>
    <izvorni_sadrzaj>
      <item>FINA ZAGREB, OIB 85821130368, Ulica grada Vukovara 70, 10000 Zagreb</item>
      <item>ZAGREBAČKI HOLDING, društvo s ograničenom odgovornošću za javni prijevoz, opskrbu vodom, održavanje čistoće, putnička agencija, šport, upravljanje objektima i poslovanje nekretninama, OIB 85584865987, Ul. grada Vukovara 41, 10000 Zagreb</item>
      <item>Hrvatske vode, pravna osoba za upravljanje vodama, OIB 28921383001, Vukovarska 35, 21000 Split</item>
      <item>Hrvatska radiotelevizija, OIB 68419124305, Prisavlje 3, 10000 Zagreb</item>
      <item>Hrvatske vode, pravna osoba za upravljanje vodama, OIB 28921383001, Folnegovićeva 1, 10000 Zagreb</item>
      <item>GRAD ZAGREB, OIB 61817894937, Trg Stjepana Radića 1, 10000 Zagreb</item>
    </izvorni_sadrzaj>
    <derivirana_varijabla naziv="DomainObject.Predmet.StrankaListFormatedWithAdressOIB_1">
      <item>FINA ZAGREB, OIB 85821130368, Ulica grada Vukovara 70, 10000 Zagreb</item>
      <item>ZAGREBAČKI HOLDING, društvo s ograničenom odgovornošću za javni prijevoz, opskrbu vodom, održavanje čistoće, putnička agencija, šport, upravljanje objektima i poslovanje nekretninama, OIB 85584865987, Ul. grada Vukovara 41, 10000 Zagreb</item>
      <item>Hrvatske vode, pravna osoba za upravljanje vodama, OIB 28921383001, Vukovarska 35, 21000 Split</item>
      <item>Hrvatska radiotelevizija, OIB 68419124305, Prisavlje 3, 10000 Zagreb</item>
      <item>Hrvatske vode, pravna osoba za upravljanje vodama, OIB 28921383001, Folnegovićeva 1, 10000 Zagreb</item>
      <item>GRAD ZAGREB, OIB 61817894937, Trg Stjepana Radića 1, 10000 Zagreb</item>
    </derivirana_varijabla>
  </DomainObject.Predmet.StrankaListFormatedWithAdressOIB>
  <DomainObject.Predmet.StrankaListNazivFormated>
    <izvorni_sadrzaj>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zvorni_sadrzaj>
    <derivirana_varijabla naziv="DomainObject.Predmet.StrankaListNazivFormated_1">
      <item>FINA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derivirana_varijabla>
  </DomainObject.Predmet.StrankaListNazivFormated>
  <DomainObject.Predmet.StrankaListNazivFormatedOIB>
    <izvorni_sadrzaj>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izvorni_sadrzaj>
    <derivirana_varijabla naziv="DomainObject.Predmet.StrankaListNazivFormatedOIB_1">
      <item>FINA ZAGREB, OIB 85821130368</item>
      <item>ZAGREBAČKI HOLDING, društvo s ograničenom odgovornošću za javni prijevoz, opskrbu vodom, održavanje čistoće, putnička agencija, šport, upravljanje objektima i poslovanje nekretninama, OIB 85584865987</item>
      <item>Hrvatske vode, pravna osoba za upravljanje vodama, OIB 28921383001</item>
      <item>Hrvatska radiotelevizija, OIB 68419124305</item>
      <item>Hrvatske vode, pravna osoba za upravljanje vodama, OIB 28921383001</item>
      <item>GRAD ZAGREB, OIB 61817894937</item>
    </derivirana_varijabla>
  </DomainObject.Predmet.StrankaListNazivFormatedOIB>
  <DomainObject.Predmet.ProtuStrankaListFormated>
    <izvorni_sadrzaj>
      <item>IDEA INTIMARE d.o.o. za trgovinu, turistička agencija i putnička agencija</item>
    </izvorni_sadrzaj>
    <derivirana_varijabla naziv="DomainObject.Predmet.ProtuStrankaListFormated_1">
      <item>IDEA INTIMARE d.o.o. za trgovinu, turistička agencija i putnička agencija</item>
    </derivirana_varijabla>
  </DomainObject.Predmet.ProtuStrankaListFormated>
  <DomainObject.Predmet.ProtuStrankaListFormatedOIB>
    <izvorni_sadrzaj>
      <item>IDEA INTIMARE d.o.o. za trgovinu, turistička agencija i putnička agencija, OIB 78523823590</item>
    </izvorni_sadrzaj>
    <derivirana_varijabla naziv="DomainObject.Predmet.ProtuStrankaListFormatedOIB_1">
      <item>IDEA INTIMARE d.o.o. za trgovinu, turistička agencija i putnička agencija, OIB 78523823590</item>
    </derivirana_varijabla>
  </DomainObject.Predmet.ProtuStrankaListFormatedOIB>
  <DomainObject.Predmet.ProtuStrankaListFormatedWithAdress>
    <izvorni_sadrzaj>
      <item>IDEA INTIMARE d.o.o. za trgovinu, turistička agencija i putnička agencija, Savska 141, 10000 Zagreb</item>
    </izvorni_sadrzaj>
    <derivirana_varijabla naziv="DomainObject.Predmet.ProtuStrankaListFormatedWithAdress_1">
      <item>IDEA INTIMARE d.o.o. za trgovinu, turistička agencija i putnička agencija, Savska 141, 10000 Zagreb</item>
    </derivirana_varijabla>
  </DomainObject.Predmet.ProtuStrankaListFormatedWithAdress>
  <DomainObject.Predmet.ProtuStrankaListFormatedWithAdressOIB>
    <izvorni_sadrzaj>
      <item>IDEA INTIMARE d.o.o. za trgovinu, turistička agencija i putnička agencija, OIB 78523823590, Savska 141, 10000 Zagreb</item>
    </izvorni_sadrzaj>
    <derivirana_varijabla naziv="DomainObject.Predmet.ProtuStrankaListFormatedWithAdressOIB_1">
      <item>IDEA INTIMARE d.o.o. za trgovinu, turistička agencija i putnička agencija, OIB 78523823590, Savska 141, 10000 Zagreb</item>
    </derivirana_varijabla>
  </DomainObject.Predmet.ProtuStrankaListFormatedWithAdressOIB>
  <DomainObject.Predmet.ProtuStrankaListNazivFormated>
    <izvorni_sadrzaj>
      <item>IDEA INTIMARE d.o.o. za trgovinu, turistička agencija i putnička agencija</item>
    </izvorni_sadrzaj>
    <derivirana_varijabla naziv="DomainObject.Predmet.ProtuStrankaListNazivFormated_1">
      <item>IDEA INTIMARE d.o.o. za trgovinu, turistička agencija i putnička agencija</item>
    </derivirana_varijabla>
  </DomainObject.Predmet.ProtuStrankaListNazivFormated>
  <DomainObject.Predmet.ProtuStrankaListNazivFormatedOIB>
    <izvorni_sadrzaj>
      <item>IDEA INTIMARE d.o.o. za trgovinu, turistička agencija i putnička agencija, OIB 78523823590</item>
    </izvorni_sadrzaj>
    <derivirana_varijabla naziv="DomainObject.Predmet.ProtuStrankaListNazivFormatedOIB_1">
      <item>IDEA INTIMARE d.o.o. za trgovinu, turistička agencija i putnička agencija, OIB 78523823590</item>
    </derivirana_varijabla>
  </DomainObject.Predmet.ProtuStrankaListNazivFormatedOIB>
  <DomainObject.Predmet.OstaliListFormated>
    <izvorni_sadrzaj>
      <item>Alma Klepac</item>
      <item>GRAD ZAGREB</item>
      <item>OD Hanžeković i partneri d.o.o.</item>
    </izvorni_sadrzaj>
    <derivirana_varijabla naziv="DomainObject.Predmet.OstaliListFormated_1">
      <item>Alma Klepac</item>
      <item>GRAD ZAGREB</item>
      <item>OD Hanžeković i partneri d.o.o.</item>
    </derivirana_varijabla>
  </DomainObject.Predmet.OstaliListFormated>
  <DomainObject.Predmet.OstaliListFormatedOIB>
    <izvorni_sadrzaj>
      <item>Alma Klepac, OIB 20525854329</item>
      <item>GRAD ZAGREB, OIB 61817894937</item>
      <item>OD Hanžeković i partneri d.o.o.</item>
    </izvorni_sadrzaj>
    <derivirana_varijabla naziv="DomainObject.Predmet.OstaliListFormatedOIB_1">
      <item>Alma Klepac, OIB 20525854329</item>
      <item>GRAD ZAGREB, OIB 61817894937</item>
      <item>OD Hanžeković i partneri d.o.o.</item>
    </derivirana_varijabla>
  </DomainObject.Predmet.OstaliListFormatedOIB>
  <DomainObject.Predmet.OstaliListFormatedWithAdress>
    <izvorni_sadrzaj>
      <item>Alma Klepac, D. Gervaisa 4, 10000 Zagreb</item>
      <item>GRAD ZAGREB, Trg S. Radića 1, 10000 Zagreb</item>
      <item>OD Hanžeković i partneri d.o.o., Radnička c. 22, 10000 Zagreb</item>
    </izvorni_sadrzaj>
    <derivirana_varijabla naziv="DomainObject.Predmet.OstaliListFormatedWithAdress_1">
      <item>Alma Klepac, D. Gervaisa 4, 10000 Zagreb</item>
      <item>GRAD ZAGREB, Trg S. Radića 1, 10000 Zagreb</item>
      <item>OD Hanžeković i partneri d.o.o., Radnička c. 22, 10000 Zagreb</item>
    </derivirana_varijabla>
  </DomainObject.Predmet.OstaliListFormatedWithAdress>
  <DomainObject.Predmet.OstaliListFormatedWithAdressOIB>
    <izvorni_sadrzaj>
      <item>Alma Klepac, OIB 20525854329, D. Gervaisa 4, 10000 Zagreb</item>
      <item>GRAD ZAGREB, OIB 61817894937, Trg S. Radića 1, 10000 Zagreb</item>
      <item>OD Hanžeković i partneri d.o.o., Radnička c. 22, 10000 Zagreb</item>
    </izvorni_sadrzaj>
    <derivirana_varijabla naziv="DomainObject.Predmet.OstaliListFormatedWithAdressOIB_1">
      <item>Alma Klepac, OIB 20525854329, D. Gervaisa 4, 10000 Zagreb</item>
      <item>GRAD ZAGREB, OIB 61817894937, Trg S. Radića 1, 10000 Zagreb</item>
      <item>OD Hanžeković i partneri d.o.o., Radnička c. 22, 10000 Zagreb</item>
    </derivirana_varijabla>
  </DomainObject.Predmet.OstaliListFormatedWithAdressOIB>
  <DomainObject.Predmet.OstaliListNazivFormated>
    <izvorni_sadrzaj>
      <item>Alma Klepac</item>
      <item>GRAD ZAGREB</item>
      <item>OD Hanžeković i partneri d.o.o.</item>
    </izvorni_sadrzaj>
    <derivirana_varijabla naziv="DomainObject.Predmet.OstaliListNazivFormated_1">
      <item>Alma Klepac</item>
      <item>GRAD ZAGREB</item>
      <item>OD Hanžeković i partneri d.o.o.</item>
    </derivirana_varijabla>
  </DomainObject.Predmet.OstaliListNazivFormated>
  <DomainObject.Predmet.OstaliListNazivFormatedOIB>
    <izvorni_sadrzaj>
      <item>Alma Klepac, OIB 20525854329</item>
      <item>GRAD ZAGREB, OIB 61817894937</item>
      <item>OD Hanžeković i partneri d.o.o.</item>
    </izvorni_sadrzaj>
    <derivirana_varijabla naziv="DomainObject.Predmet.OstaliListNazivFormatedOIB_1">
      <item>Alma Klepac, OIB 20525854329</item>
      <item>GRAD ZAGREB, OIB 61817894937</item>
      <item>OD Hanžeković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2016.</izvorni_sadrzaj>
    <derivirana_varijabla naziv="DomainObject.Datum_1">28. srpnja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IDEA INTIMARE d.o.o. za trgovinu, turistička agencija i putnička agencija</izvorni_sadrzaj>
    <derivirana_varijabla naziv="DomainObject.Predmet.ProtustrankaIDrugi_1">IDEA INTIMARE d.o.o. za trgovinu, turistička agencija i putnička agencija</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IDEA INTIMARE d.o.o. za trgovinu, turistička agencija i putnička agencija, OIB 78523823590, Savska 141, 10000 Zagreb</izvorni_sadrzaj>
    <derivirana_varijabla naziv="DomainObject.Predmet.ProtustrankaIDrugiAdressOIB_1">IDEA INTIMARE d.o.o. za trgovinu, turistička agencija i putnička agencija, OIB 78523823590,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IDEA INTIMARE d.o.o. za trgovinu, turistička agencija i putnička agencija</item>
      <item>FINA ZAGREB</item>
      <item>Alma Klepac</item>
      <item>GRAD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OD Hanžeković i partneri d.o.o.</item>
    </izvorni_sadrzaj>
    <derivirana_varijabla naziv="DomainObject.Predmet.SudioniciListNaziv_1">
      <item>IDEA INTIMARE d.o.o. za trgovinu, turistička agencija i putnička agencija</item>
      <item>FINA ZAGREB</item>
      <item>Alma Klepac</item>
      <item>GRAD ZAGREB</item>
      <item>ZAGREBAČKI HOLDING, društvo s ograničenom odgovornošću za javni prijevoz, opskrbu vodom, održavanje čistoće, putnička agencija, šport, upravljanje objektima i poslovanje nekretninama</item>
      <item>Hrvatske vode, pravna osoba za upravljanje vodama</item>
      <item>Hrvatska radiotelevizija</item>
      <item>Hrvatske vode, pravna osoba za upravljanje vodama</item>
      <item>GRAD ZAGREB</item>
      <item>OD Hanžeković i partneri d.o.o.</item>
    </derivirana_varijabla>
  </DomainObject.Predmet.SudioniciListNaziv>
  <DomainObject.Predmet.SudioniciListAdressOIB>
    <izvorni_sadrzaj>
      <item>IDEA INTIMARE d.o.o. za trgovinu, turistička agencija i putnička agencija, OIB 78523823590, Savska 141,10000 Zagreb</item>
      <item>FINA ZAGREB, OIB 85821130368, Ulica grada Vukovara 70,10000 Zagreb</item>
      <item>Alma Klepac, OIB 20525854329, D. Gervaisa 4,10000 Zagreb</item>
      <item>GRAD ZAGREB, OIB 61817894937, Trg S. Radića 1,10000 Zagreb</item>
      <item>ZAGREBAČKI HOLDING, društvo s ograničenom odgovornošću za javni prijevoz, opskrbu vodom, održavanje čistoće, putnička agencija, šport, upravljanje objektima i poslovanje nekretninama, OIB 85584865987, Ul. grada Vukovara 41,10000 Zagreb</item>
      <item>Hrvatske vode, pravna osoba za upravljanje vodama, OIB 28921383001, Vukovarska 35,21000 Split</item>
      <item>Hrvatska radiotelevizija, OIB 68419124305, Prisavlje 3,10000 Zagreb</item>
      <item>Hrvatske vode, pravna osoba za upravljanje vodama, OIB 28921383001, Folnegovićeva 1,10000 Zagreb</item>
      <item>GRAD ZAGREB, OIB 61817894937, Trg Stjepana Radića 1,10000 Zagreb</item>
      <item>OD Hanžeković i partneri d.o.o., Radnička c. 22,10000 Zagreb</item>
    </izvorni_sadrzaj>
    <derivirana_varijabla naziv="DomainObject.Predmet.SudioniciListAdressOIB_1">
      <item>IDEA INTIMARE d.o.o. za trgovinu, turistička agencija i putnička agencija, OIB 78523823590, Savska 141,10000 Zagreb</item>
      <item>FINA ZAGREB, OIB 85821130368, Ulica grada Vukovara 70,10000 Zagreb</item>
      <item>Alma Klepac, OIB 20525854329, D. Gervaisa 4,10000 Zagreb</item>
      <item>GRAD ZAGREB, OIB 61817894937, Trg S. Radića 1,10000 Zagreb</item>
      <item>ZAGREBAČKI HOLDING, društvo s ograničenom odgovornošću za javni prijevoz, opskrbu vodom, održavanje čistoće, putnička agencija, šport, upravljanje objektima i poslovanje nekretninama, OIB 85584865987, Ul. grada Vukovara 41,10000 Zagreb</item>
      <item>Hrvatske vode, pravna osoba za upravljanje vodama, OIB 28921383001, Vukovarska 35,21000 Split</item>
      <item>Hrvatska radiotelevizija, OIB 68419124305, Prisavlje 3,10000 Zagreb</item>
      <item>Hrvatske vode, pravna osoba za upravljanje vodama, OIB 28921383001, Folnegovićeva 1,10000 Zagreb</item>
      <item>GRAD ZAGREB, OIB 61817894937, Trg Stjepana Radića 1,10000 Zagreb</item>
      <item>OD Hanžeković i partneri d.o.o., Radnička c.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78523823590</item>
      <item>, OIB 85821130368</item>
      <item>, OIB 20525854329</item>
      <item>, OIB 61817894937</item>
      <item>, OIB 85584865987</item>
      <item>, OIB 28921383001</item>
      <item>, OIB 68419124305</item>
      <item>, OIB 28921383001</item>
      <item>, OIB 61817894937</item>
      <item>, OIB null</item>
    </izvorni_sadrzaj>
    <derivirana_varijabla naziv="DomainObject.Predmet.SudioniciListNazivOIB_1">
      <item>, OIB 78523823590</item>
      <item>, OIB 85821130368</item>
      <item>, OIB 20525854329</item>
      <item>, OIB 61817894937</item>
      <item>, OIB 85584865987</item>
      <item>, OIB 28921383001</item>
      <item>, OIB 68419124305</item>
      <item>, OIB 28921383001</item>
      <item>, OIB 61817894937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635</properties:Words>
  <properties:Characters>3538</properties:Characters>
  <properties:Lines>102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2016-07-28T11:27:00Z</dcterms:created>
  <dc:creator>nribaric</dc:creator>
  <cp:lastModifiedBy>Jadranka Zelić</cp:lastModifiedBy>
  <cp:lastPrinted>2016-07-28T11:26:00Z</cp:lastPrinted>
  <dcterms:modified xmlns:xsi="http://www.w3.org/2001/XMLSchema-instance" xsi:type="dcterms:W3CDTF">2016-07-28T11:31:00Z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