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3917EA">
              <w:rPr>
                <w:sz w:val="24"/>
              </w:rPr>
              <w:t>1845/2016-</w:t>
            </w:r>
            <w:r w:rsidR="007C73D6">
              <w:rPr>
                <w:sz w:val="24"/>
              </w:rPr>
              <w:t>1</w:t>
            </w:r>
            <w:r w:rsidR="00FD5042">
              <w:rPr>
                <w:sz w:val="24"/>
              </w:rPr>
              <w:t>9</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834ae6a" w14:paraId="834ae6a" w:rsidRDefault="00C51954" w:rsidP="00F37BB1" w:rsidR="00C51954" w:rsidRPr="00FD5042">
      <w:pPr>
        <w:jc w:val="center"/>
        <w15:collapsed w:val="false"/>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F87342">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Republike Hrvatske, Ministarstva Financija, OIB: 18683136487, Zagreb, Katančićeva 5, koju zastupa Županijsko državno odvjetništvo u Splitu, Gundulićeva 29a</w:t>
      </w:r>
      <w:r w:rsidR="00772E5A" w:rsidRPr="00F87342">
        <w:rPr>
          <w:lang w:val="hr-HR"/>
        </w:rPr>
        <w:t xml:space="preserve">, </w:t>
      </w:r>
      <w:r w:rsidR="00FC48E6" w:rsidRPr="00F87342">
        <w:rPr>
          <w:lang w:val="hr-HR"/>
        </w:rPr>
        <w:t xml:space="preserve">za otvaranje stečajnog postupka nad dužnikom </w:t>
      </w:r>
      <w:r w:rsidR="003917EA">
        <w:t>MADESCO d.o.o., OIB: 16643110262, Kaštel Gomilica, I. Pavla II 81</w:t>
      </w:r>
      <w:r w:rsidR="00796882" w:rsidRPr="00F87342">
        <w:rPr>
          <w:lang w:val="hr-HR"/>
        </w:rPr>
        <w:t>,</w:t>
      </w:r>
      <w:r w:rsidR="00F5115D" w:rsidRPr="00F87342">
        <w:rPr>
          <w:lang w:val="hr-HR"/>
        </w:rPr>
        <w:t xml:space="preserve"> </w:t>
      </w:r>
      <w:r w:rsidR="004A33AC">
        <w:rPr>
          <w:lang w:val="hr-HR"/>
        </w:rPr>
        <w:t>28</w:t>
      </w:r>
      <w:r w:rsidR="00F87342" w:rsidRPr="00F87342">
        <w:rPr>
          <w:lang w:val="hr-HR"/>
        </w:rPr>
        <w:t xml:space="preserve">. </w:t>
      </w:r>
      <w:r w:rsidR="00FD5042">
        <w:rPr>
          <w:lang w:val="hr-HR"/>
        </w:rPr>
        <w:t>ožujka</w:t>
      </w:r>
      <w:r w:rsidR="00796882" w:rsidRPr="00F87342">
        <w:rPr>
          <w:lang w:val="hr-HR"/>
        </w:rPr>
        <w:t xml:space="preserve"> </w:t>
      </w:r>
      <w:r w:rsidR="00F37BB1" w:rsidRPr="00F87342">
        <w:rPr>
          <w:lang w:val="hr-HR"/>
        </w:rPr>
        <w:t>2019</w:t>
      </w:r>
      <w:r w:rsidR="00B0732F" w:rsidRPr="00F87342">
        <w:rPr>
          <w:lang w:val="hr-HR"/>
        </w:rPr>
        <w:t>.</w:t>
      </w:r>
      <w:r w:rsidR="00772E5A" w:rsidRPr="00F87342">
        <w:rPr>
          <w:lang w:val="hr-HR"/>
        </w:rPr>
        <w:t xml:space="preserve"> </w:t>
      </w:r>
      <w:r w:rsidR="00F87342" w:rsidRPr="00F87342">
        <w:rPr>
          <w:lang w:val="hr-HR"/>
        </w:rPr>
        <w:t xml:space="preserve"> </w:t>
      </w:r>
      <w:r w:rsidR="00D609C6" w:rsidRPr="00F87342">
        <w:rPr>
          <w:lang w:val="hr-HR"/>
        </w:rPr>
        <w:t xml:space="preserve"> </w:t>
      </w:r>
      <w:r w:rsidR="0026496A" w:rsidRPr="00F87342">
        <w:rPr>
          <w:lang w:val="hr-HR"/>
        </w:rPr>
        <w:t xml:space="preserve"> </w:t>
      </w:r>
      <w:r w:rsidR="00F87342" w:rsidRPr="00F87342">
        <w:rPr>
          <w:lang w:val="hr-HR"/>
        </w:rPr>
        <w:t xml:space="preserve"> </w:t>
      </w:r>
      <w:r w:rsidR="003917EA">
        <w:rPr>
          <w:lang w:val="hr-HR"/>
        </w:rPr>
        <w:t xml:space="preserve"> </w:t>
      </w:r>
    </w:p>
    <w:p w:rsidRDefault="00F37BB1" w:rsidP="00F37BB1" w:rsidR="00F37BB1" w:rsidRPr="00F87342">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FD5042" w:rsidP="00FD5042" w:rsidR="00FD5042">
      <w:pPr>
        <w:pStyle w:val="Odlomakpopisa"/>
        <w:ind w:hanging="705" w:left="705"/>
        <w:jc w:val="both"/>
      </w:pPr>
      <w:r>
        <w:t>I.</w:t>
      </w:r>
      <w:r>
        <w:tab/>
        <w:t xml:space="preserve">Otvara se stečajni postupak nad dužnikom MADESCO d.o.o., OIB: 16643110262, Kaštel Gomilica, I. Pavla II 81. </w:t>
      </w:r>
    </w:p>
    <w:p w:rsidRDefault="00FD5042" w:rsidP="00FD5042" w:rsidR="00FD5042">
      <w:pPr>
        <w:pStyle w:val="Odlomakpopisa"/>
        <w:ind w:left="0"/>
        <w:jc w:val="both"/>
      </w:pPr>
    </w:p>
    <w:p w:rsidRDefault="00FD5042" w:rsidP="00FD5042" w:rsidR="00FD5042">
      <w:pPr>
        <w:pStyle w:val="Odlomakpopisa"/>
        <w:ind w:hanging="705" w:left="705"/>
        <w:jc w:val="both"/>
      </w:pPr>
      <w:r>
        <w:t>II.</w:t>
      </w:r>
      <w:r>
        <w:tab/>
        <w:t>Stečajni postupak je otvoren 28. ožujka 2019. u 12:00 sati, kada je ovo rješenje objavljeno na mrežnoj stranici e-Oglasna ploča sudova.</w:t>
      </w:r>
    </w:p>
    <w:p w:rsidRDefault="00FD5042" w:rsidP="00FD5042" w:rsidR="00FD5042">
      <w:pPr>
        <w:pStyle w:val="Odlomakpopisa"/>
        <w:ind w:left="0"/>
        <w:jc w:val="both"/>
      </w:pPr>
    </w:p>
    <w:p w:rsidRDefault="00FD5042" w:rsidP="00372B73" w:rsidR="00FD5042">
      <w:pPr>
        <w:pStyle w:val="Odlomakpopisa"/>
        <w:ind w:hanging="705" w:left="705"/>
        <w:jc w:val="both"/>
      </w:pPr>
      <w:r>
        <w:t>III.</w:t>
      </w:r>
      <w:r>
        <w:tab/>
        <w:t xml:space="preserve">Za stečajnog upravitelja imenuje se </w:t>
      </w:r>
      <w:r w:rsidR="00D97DEE">
        <w:t>Marko Pavletić</w:t>
      </w:r>
      <w:r>
        <w:t xml:space="preserve">, OIB: </w:t>
      </w:r>
      <w:r w:rsidR="00372B73">
        <w:t>54955106285</w:t>
      </w:r>
      <w:r>
        <w:t xml:space="preserve">, </w:t>
      </w:r>
      <w:r w:rsidR="00372B73">
        <w:t>Zagreb, Boškovićeva 7</w:t>
      </w:r>
      <w:r>
        <w:t xml:space="preserve">.    </w:t>
      </w:r>
    </w:p>
    <w:p w:rsidRDefault="00FD5042" w:rsidP="00FD5042" w:rsidR="00FD5042">
      <w:pPr>
        <w:pStyle w:val="Odlomakpopisa"/>
        <w:ind w:left="0"/>
        <w:jc w:val="both"/>
      </w:pPr>
    </w:p>
    <w:p w:rsidRDefault="00FD5042" w:rsidP="00FD5042" w:rsidR="00FD5042">
      <w:pPr>
        <w:pStyle w:val="Odlomakpopisa"/>
        <w:ind w:hanging="705" w:left="705"/>
        <w:jc w:val="both"/>
      </w:pPr>
      <w:r>
        <w:t>IV.</w:t>
      </w:r>
      <w:r>
        <w:tab/>
        <w:t xml:space="preserve">Zaključuje se stečajni postupak nad dužnikom MADESCO d.o.o., OIB: 16643110262, Kaštel Gomilica, I. Pavla II 81.     </w:t>
      </w:r>
    </w:p>
    <w:p w:rsidRDefault="00FD5042" w:rsidP="00FD5042" w:rsidR="00FD5042">
      <w:pPr>
        <w:pStyle w:val="Odlomakpopisa"/>
        <w:ind w:left="0"/>
        <w:jc w:val="both"/>
      </w:pPr>
    </w:p>
    <w:p w:rsidRDefault="00FD5042" w:rsidP="00FD5042" w:rsidR="00FD5042">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FD5042" w:rsidP="00FD5042" w:rsidR="00FD5042">
      <w:pPr>
        <w:pStyle w:val="Odlomakpopisa"/>
        <w:ind w:left="0"/>
        <w:jc w:val="both"/>
      </w:pPr>
    </w:p>
    <w:p w:rsidRDefault="00FD5042" w:rsidP="00FD5042" w:rsidR="00FD5042">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pPr>
        <w:ind w:firstLine="703"/>
        <w:jc w:val="both"/>
        <w:rPr>
          <w:szCs w:val="20"/>
        </w:rPr>
      </w:pPr>
      <w:r w:rsidRPr="000C2B89">
        <w:rPr>
          <w:color w:val="000000"/>
        </w:rPr>
        <w:t xml:space="preserve">Rješenjem </w:t>
      </w:r>
      <w:r w:rsidR="00C74D11">
        <w:rPr>
          <w:color w:val="000000"/>
        </w:rPr>
        <w:t xml:space="preserve">ovog suda </w:t>
      </w:r>
      <w:r w:rsidRPr="000C2B89">
        <w:rPr>
          <w:color w:val="000000"/>
        </w:rPr>
        <w:t>poslovni broj St-</w:t>
      </w:r>
      <w:r w:rsidR="003917EA">
        <w:rPr>
          <w:color w:val="000000"/>
        </w:rPr>
        <w:t>1845</w:t>
      </w:r>
      <w:r w:rsidR="00EB1C5E">
        <w:rPr>
          <w:color w:val="000000"/>
        </w:rPr>
        <w:t>/2016</w:t>
      </w:r>
      <w:r w:rsidRPr="000C2B89">
        <w:rPr>
          <w:color w:val="000000"/>
        </w:rPr>
        <w:t xml:space="preserve"> od </w:t>
      </w:r>
      <w:r w:rsidR="00EB1C5E">
        <w:rPr>
          <w:color w:val="000000"/>
        </w:rPr>
        <w:t>8. veljače 2019.</w:t>
      </w:r>
      <w:r w:rsidR="00C74D11">
        <w:rPr>
          <w:color w:val="000000"/>
        </w:rPr>
        <w:t xml:space="preserve">, a povodom prijedloga </w:t>
      </w:r>
      <w:r w:rsidR="001E7B55">
        <w:rPr>
          <w:color w:val="000000"/>
        </w:rPr>
        <w:t>vjerovnika</w:t>
      </w:r>
      <w:r w:rsidR="00C74D11">
        <w:rPr>
          <w:color w:val="000000"/>
        </w:rPr>
        <w:t xml:space="preserve">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za otvaranje stečajnog postupka nad dužnikom</w:t>
      </w:r>
      <w:r w:rsidR="00C74D11" w:rsidRPr="00C74D11">
        <w:t xml:space="preserve"> </w:t>
      </w:r>
      <w:r w:rsidR="003917EA">
        <w:rPr>
          <w:szCs w:val="20"/>
        </w:rPr>
        <w:t>MADESCO d.o.o., OIB: 16643110262, Kaštel Gomilica, I. Pavla II 81</w:t>
      </w:r>
      <w:r w:rsidR="00C74D11">
        <w:rPr>
          <w:color w:val="000000"/>
        </w:rPr>
        <w:t>,</w:t>
      </w:r>
      <w:r w:rsidR="00C74D11" w:rsidRPr="00C74D11">
        <w:rPr>
          <w:color w:val="000000"/>
        </w:rPr>
        <w:t xml:space="preserve"> </w:t>
      </w:r>
      <w:r w:rsidRPr="000C2B89">
        <w:rPr>
          <w:color w:val="000000"/>
        </w:rPr>
        <w:t xml:space="preserve">pokrenut je prethodni postupak radi utvrđivanja pretpostavki za </w:t>
      </w:r>
      <w:r w:rsidRPr="000C2B89">
        <w:rPr>
          <w:color w:val="000000"/>
        </w:rPr>
        <w:lastRenderedPageBreak/>
        <w:t>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EB1C5E">
        <w:rPr>
          <w:rFonts w:cstheme="minorBidi" w:eastAsiaTheme="minorHAnsi"/>
          <w:lang w:eastAsia="en-US"/>
        </w:rPr>
        <w:t>27.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3917EA">
        <w:rPr>
          <w:szCs w:val="20"/>
        </w:rPr>
        <w:t>Mati Tadinu, OIB: 34395552139, Kaštel Gomilica, I. Pavla II 81</w:t>
      </w:r>
      <w:r w:rsidR="00D609C6" w:rsidRPr="00E8732D">
        <w:rPr>
          <w:szCs w:val="20"/>
        </w:rPr>
        <w:t xml:space="preserve">, </w:t>
      </w:r>
      <w:r w:rsidR="00386DF8">
        <w:rPr>
          <w:szCs w:val="20"/>
        </w:rPr>
        <w:t xml:space="preserve">da sudu dostavi pisano izvješće o financijsko-gospodarskom stanju dužnika te popis imovine i obveza dužnika. </w:t>
      </w:r>
      <w:r w:rsidR="003917EA">
        <w:rPr>
          <w:szCs w:val="20"/>
        </w:rPr>
        <w:t xml:space="preserve"> </w:t>
      </w:r>
    </w:p>
    <w:p w:rsidRDefault="00FD5042" w:rsidP="000C2B89" w:rsidR="00FD5042">
      <w:pPr>
        <w:ind w:firstLine="703"/>
        <w:jc w:val="both"/>
        <w:rPr>
          <w:szCs w:val="20"/>
        </w:rPr>
      </w:pPr>
    </w:p>
    <w:p w:rsidRDefault="007472F0" w:rsidP="009565F0" w:rsidR="00C94305" w:rsidRPr="000C2B89">
      <w:pPr>
        <w:ind w:firstLine="708"/>
        <w:jc w:val="both"/>
        <w:rPr>
          <w:color w:val="000000"/>
        </w:rPr>
      </w:pPr>
      <w:r>
        <w:rPr>
          <w:rFonts w:cstheme="minorBidi" w:eastAsiaTheme="minorHAnsi"/>
          <w:lang w:eastAsia="en-US"/>
        </w:rPr>
        <w:t xml:space="preserve">Zastupnik po zakonu dužnika </w:t>
      </w:r>
      <w:r w:rsidR="00C94305">
        <w:rPr>
          <w:rFonts w:cstheme="minorBidi" w:eastAsiaTheme="minorHAnsi"/>
          <w:lang w:eastAsia="en-US"/>
        </w:rPr>
        <w:t xml:space="preserve">nije </w:t>
      </w:r>
      <w:r w:rsidR="003917EA">
        <w:rPr>
          <w:rFonts w:cstheme="minorBidi" w:eastAsiaTheme="minorHAnsi"/>
          <w:lang w:eastAsia="en-US"/>
        </w:rPr>
        <w:t>pristupio</w:t>
      </w:r>
      <w:r w:rsidR="00C94305">
        <w:rPr>
          <w:rFonts w:cstheme="minorBidi" w:eastAsiaTheme="minorHAnsi"/>
          <w:lang w:eastAsia="en-US"/>
        </w:rPr>
        <w:t xml:space="preserve"> na </w:t>
      </w:r>
      <w:r w:rsidR="003917EA">
        <w:rPr>
          <w:rFonts w:cstheme="minorBidi" w:eastAsiaTheme="minorHAnsi"/>
          <w:lang w:eastAsia="en-US"/>
        </w:rPr>
        <w:t>zakazano</w:t>
      </w:r>
      <w:r w:rsidR="00C94305">
        <w:rPr>
          <w:rFonts w:cstheme="minorBidi" w:eastAsiaTheme="minorHAnsi"/>
          <w:lang w:eastAsia="en-US"/>
        </w:rPr>
        <w:t xml:space="preserve"> ročište, ali je </w:t>
      </w:r>
      <w:r w:rsidR="003917EA">
        <w:rPr>
          <w:rFonts w:cstheme="minorBidi" w:eastAsiaTheme="minorHAnsi"/>
          <w:lang w:eastAsia="en-US"/>
        </w:rPr>
        <w:t>podneskom od 26</w:t>
      </w:r>
      <w:r w:rsidR="009565F0">
        <w:rPr>
          <w:rFonts w:cstheme="minorBidi" w:eastAsiaTheme="minorHAnsi"/>
          <w:lang w:eastAsia="en-US"/>
        </w:rPr>
        <w:t xml:space="preserve">. veljače 2019. </w:t>
      </w:r>
      <w:r w:rsidR="00C94305">
        <w:rPr>
          <w:rFonts w:cstheme="minorBidi" w:eastAsiaTheme="minorHAnsi"/>
          <w:lang w:eastAsia="en-US"/>
        </w:rPr>
        <w:t xml:space="preserve">dostavio sudu </w:t>
      </w:r>
      <w:r w:rsidR="00386DF8">
        <w:rPr>
          <w:rFonts w:cstheme="minorBidi" w:eastAsiaTheme="minorHAnsi"/>
          <w:lang w:eastAsia="en-US"/>
        </w:rPr>
        <w:t xml:space="preserve">pisano izvješće o </w:t>
      </w:r>
      <w:r w:rsidR="00386DF8">
        <w:rPr>
          <w:szCs w:val="20"/>
        </w:rPr>
        <w:t>financijsko-gospodarskom stanju dužnika te</w:t>
      </w:r>
      <w:r w:rsidR="00C94305">
        <w:rPr>
          <w:szCs w:val="20"/>
        </w:rPr>
        <w:t xml:space="preserve"> popis imovine i obveza dužnika</w:t>
      </w:r>
      <w:r w:rsidR="003917EA">
        <w:rPr>
          <w:szCs w:val="20"/>
        </w:rPr>
        <w:t xml:space="preserve"> (list 49</w:t>
      </w:r>
      <w:r w:rsidR="009565F0">
        <w:rPr>
          <w:szCs w:val="20"/>
        </w:rPr>
        <w:t xml:space="preserve"> spisa)</w:t>
      </w:r>
      <w:r>
        <w:rPr>
          <w:szCs w:val="20"/>
        </w:rPr>
        <w:t>.</w:t>
      </w:r>
      <w:r w:rsidRPr="007472F0">
        <w:rPr>
          <w:szCs w:val="20"/>
        </w:rPr>
        <w:t xml:space="preserve"> </w:t>
      </w:r>
      <w:r w:rsidR="009565F0">
        <w:rPr>
          <w:szCs w:val="20"/>
        </w:rPr>
        <w:t xml:space="preserve">Iz navedenog </w:t>
      </w:r>
      <w:r w:rsidR="00C74D11">
        <w:rPr>
          <w:szCs w:val="20"/>
        </w:rPr>
        <w:t>proizlazi kako</w:t>
      </w:r>
      <w:r w:rsidR="003917EA">
        <w:rPr>
          <w:szCs w:val="20"/>
        </w:rPr>
        <w:t xml:space="preserve"> dužnik nema poslovnih aktivnosti od 2013. godine</w:t>
      </w:r>
      <w:r w:rsidR="009565F0">
        <w:rPr>
          <w:szCs w:val="20"/>
        </w:rPr>
        <w:t>, te kako</w:t>
      </w:r>
      <w:r w:rsidR="003917EA">
        <w:rPr>
          <w:szCs w:val="20"/>
        </w:rPr>
        <w:t xml:space="preserve"> nema nikakve imovine</w:t>
      </w:r>
      <w:r w:rsidR="00C94305">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3917EA">
        <w:rPr>
          <w:rFonts w:cstheme="minorBidi" w:eastAsiaTheme="minorHAnsi"/>
          <w:lang w:eastAsia="en-US"/>
        </w:rPr>
        <w:t>1925</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25. veljače 2019.</w:t>
      </w:r>
      <w:r w:rsidRPr="00B97963">
        <w:rPr>
          <w:rFonts w:cstheme="minorBidi" w:eastAsiaTheme="minorHAnsi"/>
          <w:lang w:eastAsia="en-US"/>
        </w:rPr>
        <w:t xml:space="preserve"> iznose </w:t>
      </w:r>
      <w:r w:rsidR="003917EA">
        <w:rPr>
          <w:rFonts w:cstheme="minorBidi" w:eastAsiaTheme="minorHAnsi"/>
          <w:lang w:eastAsia="en-US"/>
        </w:rPr>
        <w:t>373.626,27</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FD5042" w:rsidP="00FD5042" w:rsidR="00FD5042">
      <w:pPr>
        <w:ind w:firstLine="720"/>
        <w:jc w:val="both"/>
      </w:pPr>
      <w:r>
        <w:t xml:space="preserve">Člankom 5. stavkom 1. i 2. </w:t>
      </w:r>
      <w:r w:rsidRPr="007C73D6">
        <w:t>Stečajnog zakona („Narodne novine“ broj 71/15.; dalje: SZ)</w:t>
      </w:r>
      <w:r>
        <w:t xml:space="preserve"> propisano je da se stečajni postupak može otvoriti ako sud utvrdi postojanje stečajnog razloga, a kao stečajni razlozi propisani su: nesposobnost za plaćanje i prezaduženost. </w:t>
      </w:r>
    </w:p>
    <w:p w:rsidRDefault="00FD5042" w:rsidP="00FD5042" w:rsidR="00FD5042">
      <w:pPr>
        <w:ind w:firstLine="708"/>
        <w:jc w:val="both"/>
      </w:pPr>
    </w:p>
    <w:p w:rsidRDefault="00FD5042" w:rsidP="00FD5042" w:rsidR="00FD5042">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FD5042" w:rsidP="00FD5042" w:rsidR="00FD5042">
      <w:pPr>
        <w:ind w:firstLine="708"/>
        <w:jc w:val="both"/>
      </w:pPr>
    </w:p>
    <w:p w:rsidRDefault="00FD5042" w:rsidP="00FD5042" w:rsidR="00FD5042">
      <w:pPr>
        <w:ind w:firstLine="708"/>
        <w:jc w:val="both"/>
      </w:pPr>
      <w:r>
        <w:t xml:space="preserve">Slijedom navedenog, tijekom prethodnog postupka utvrđeno je da je kod dužnika ispunjen stečajni razlog nesposobnosti za plaćanje. </w:t>
      </w:r>
    </w:p>
    <w:p w:rsidRDefault="00FD5042" w:rsidP="00FD5042" w:rsidR="00FD5042">
      <w:pPr>
        <w:ind w:firstLine="708"/>
        <w:jc w:val="both"/>
      </w:pPr>
    </w:p>
    <w:p w:rsidRDefault="00FD5042" w:rsidP="00FD5042" w:rsidR="00FD5042">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FD5042" w:rsidP="00A16A03" w:rsidR="00FD5042">
      <w:pPr>
        <w:ind w:firstLine="720"/>
        <w:jc w:val="both"/>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se očitovala</w:t>
      </w:r>
      <w:r w:rsidRPr="00A16A03">
        <w:rPr>
          <w:rFonts w:eastAsia="Calibri"/>
          <w:szCs w:val="22"/>
          <w:lang w:eastAsia="en-US"/>
        </w:rPr>
        <w:t xml:space="preserve"> </w:t>
      </w:r>
      <w:r w:rsidR="00961B18">
        <w:rPr>
          <w:rFonts w:eastAsia="Calibri"/>
          <w:szCs w:val="22"/>
          <w:lang w:eastAsia="en-US"/>
        </w:rPr>
        <w:t>da</w:t>
      </w:r>
      <w:r w:rsidRPr="00A16A03">
        <w:rPr>
          <w:rFonts w:eastAsia="Calibri"/>
          <w:szCs w:val="22"/>
          <w:lang w:eastAsia="en-US"/>
        </w:rPr>
        <w:t xml:space="preserve"> </w:t>
      </w:r>
      <w:r w:rsidR="00961B18">
        <w:rPr>
          <w:rFonts w:eastAsia="Calibri"/>
          <w:szCs w:val="22"/>
          <w:lang w:eastAsia="en-US"/>
        </w:rPr>
        <w:t>dužnik nema nikakve imovine</w:t>
      </w:r>
      <w:r w:rsidR="00961B18" w:rsidRPr="00961B18">
        <w:rPr>
          <w:rFonts w:eastAsia="Calibri"/>
          <w:szCs w:val="22"/>
          <w:lang w:eastAsia="en-US"/>
        </w:rPr>
        <w:t xml:space="preserve">. </w:t>
      </w:r>
      <w:r w:rsidR="00961B18">
        <w:rPr>
          <w:rFonts w:eastAsia="Calibri"/>
          <w:szCs w:val="22"/>
          <w:lang w:eastAsia="en-US"/>
        </w:rPr>
        <w:t xml:space="preserve">Nadalje, na </w:t>
      </w:r>
      <w:r w:rsidRPr="00A16A03">
        <w:rPr>
          <w:rFonts w:eastAsia="Calibri"/>
          <w:szCs w:val="22"/>
          <w:lang w:eastAsia="en-US"/>
        </w:rPr>
        <w:t>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961B18">
        <w:rPr>
          <w:rFonts w:eastAsia="Calibri"/>
          <w:szCs w:val="22"/>
          <w:lang w:eastAsia="en-US"/>
        </w:rPr>
        <w:t>Splitu</w:t>
      </w:r>
      <w:r w:rsidRPr="00A16A03">
        <w:rPr>
          <w:rFonts w:eastAsia="Calibri"/>
          <w:szCs w:val="22"/>
          <w:lang w:eastAsia="en-US"/>
        </w:rPr>
        <w:t xml:space="preserve">, Zemljišnoknjižni odjel </w:t>
      </w:r>
      <w:r w:rsidR="00961B18">
        <w:rPr>
          <w:rFonts w:eastAsia="Calibri"/>
          <w:szCs w:val="22"/>
          <w:lang w:eastAsia="en-US"/>
        </w:rPr>
        <w:t>Split</w:t>
      </w:r>
      <w:r>
        <w:rPr>
          <w:rFonts w:eastAsia="Calibri"/>
          <w:szCs w:val="22"/>
          <w:lang w:eastAsia="en-US"/>
        </w:rPr>
        <w:t>,</w:t>
      </w:r>
      <w:r w:rsidR="003917EA">
        <w:rPr>
          <w:rFonts w:eastAsia="Calibri"/>
          <w:szCs w:val="22"/>
          <w:lang w:eastAsia="en-US"/>
        </w:rPr>
        <w:t xml:space="preserve"> dostavio</w:t>
      </w:r>
      <w:r w:rsidRPr="00A16A03">
        <w:rPr>
          <w:rFonts w:eastAsia="Calibri"/>
          <w:szCs w:val="22"/>
          <w:lang w:eastAsia="en-US"/>
        </w:rPr>
        <w:t xml:space="preserve"> </w:t>
      </w:r>
      <w:r w:rsidR="003917EA">
        <w:rPr>
          <w:rFonts w:eastAsia="Calibri"/>
          <w:szCs w:val="22"/>
          <w:lang w:eastAsia="en-US"/>
        </w:rPr>
        <w:t>je ovom sudu potvrdu</w:t>
      </w:r>
      <w:r w:rsidRPr="00A16A03">
        <w:rPr>
          <w:rFonts w:eastAsia="Calibri"/>
          <w:szCs w:val="22"/>
          <w:lang w:eastAsia="en-US"/>
        </w:rPr>
        <w:t xml:space="preserve"> </w:t>
      </w:r>
      <w:r>
        <w:rPr>
          <w:rFonts w:eastAsia="Calibri"/>
          <w:szCs w:val="22"/>
          <w:lang w:eastAsia="en-US"/>
        </w:rPr>
        <w:t xml:space="preserve">od </w:t>
      </w:r>
      <w:r w:rsidR="003917EA">
        <w:rPr>
          <w:rFonts w:eastAsia="Calibri"/>
          <w:szCs w:val="22"/>
          <w:lang w:eastAsia="en-US"/>
        </w:rPr>
        <w:t>15.</w:t>
      </w:r>
      <w:r w:rsidR="00565394">
        <w:rPr>
          <w:rFonts w:eastAsia="Calibri"/>
          <w:szCs w:val="22"/>
          <w:lang w:eastAsia="en-US"/>
        </w:rPr>
        <w:t xml:space="preserve"> veljače 2019</w:t>
      </w:r>
      <w:r>
        <w:rPr>
          <w:rFonts w:eastAsia="Calibri"/>
          <w:szCs w:val="22"/>
          <w:lang w:eastAsia="en-US"/>
        </w:rPr>
        <w:t>.</w:t>
      </w:r>
      <w:r w:rsidR="003917EA">
        <w:rPr>
          <w:rFonts w:eastAsia="Calibri"/>
          <w:szCs w:val="22"/>
          <w:lang w:eastAsia="en-US"/>
        </w:rPr>
        <w:t xml:space="preserve"> kojom</w:t>
      </w:r>
      <w:r w:rsidRPr="00A16A03">
        <w:rPr>
          <w:rFonts w:eastAsia="Calibri"/>
          <w:szCs w:val="22"/>
          <w:lang w:eastAsia="en-US"/>
        </w:rPr>
        <w:t xml:space="preserve"> se potvrđuje da dužnik nije upisan kao vlasnik nekretnina</w:t>
      </w:r>
      <w:r w:rsidR="003917EA">
        <w:rPr>
          <w:rFonts w:eastAsia="Calibri"/>
          <w:szCs w:val="22"/>
          <w:lang w:eastAsia="en-US"/>
        </w:rPr>
        <w:t xml:space="preserve"> na području nadležnosti tog zemljišnoknjižnog</w:t>
      </w:r>
      <w:r>
        <w:rPr>
          <w:rFonts w:eastAsia="Calibri"/>
          <w:szCs w:val="22"/>
          <w:lang w:eastAsia="en-US"/>
        </w:rPr>
        <w:t xml:space="preserve"> odjela</w:t>
      </w:r>
      <w:r w:rsidR="00554E44">
        <w:rPr>
          <w:rFonts w:eastAsia="Calibri"/>
          <w:szCs w:val="22"/>
          <w:lang w:eastAsia="en-US"/>
        </w:rPr>
        <w:t xml:space="preserve"> </w:t>
      </w:r>
      <w:r w:rsidR="00554E44" w:rsidRPr="00A16A03">
        <w:rPr>
          <w:rFonts w:eastAsia="Calibri"/>
          <w:szCs w:val="22"/>
          <w:lang w:eastAsia="en-US"/>
        </w:rPr>
        <w:t xml:space="preserve">(list </w:t>
      </w:r>
      <w:r w:rsidR="003917EA">
        <w:rPr>
          <w:rFonts w:eastAsia="Calibri"/>
          <w:szCs w:val="22"/>
          <w:lang w:eastAsia="en-US"/>
        </w:rPr>
        <w:t>41</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3917EA">
        <w:rPr>
          <w:rFonts w:eastAsia="Calibri"/>
          <w:szCs w:val="22"/>
          <w:lang w:eastAsia="en-US"/>
        </w:rPr>
        <w:t>14</w:t>
      </w:r>
      <w:r w:rsidR="00565394">
        <w:rPr>
          <w:rFonts w:eastAsia="Calibri"/>
          <w:szCs w:val="22"/>
          <w:lang w:eastAsia="en-US"/>
        </w:rPr>
        <w:t>.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3917EA">
        <w:rPr>
          <w:rFonts w:eastAsia="Calibri"/>
          <w:szCs w:val="22"/>
          <w:lang w:eastAsia="en-US"/>
        </w:rPr>
        <w:t>51</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FD5042" w:rsidP="00FD5042" w:rsidR="00FD5042" w:rsidRPr="00947251">
      <w:pPr>
        <w:ind w:firstLine="709"/>
        <w:jc w:val="both"/>
        <w:rPr>
          <w:szCs w:val="20"/>
        </w:rPr>
      </w:pPr>
      <w:r w:rsidRPr="00947251">
        <w:rPr>
          <w:szCs w:val="20"/>
        </w:rPr>
        <w:t xml:space="preserve">Člankom 132. stavkom 1. SZ-a propisano je da ako sud prije otvaranja stečajnog postupka utvrdi da imovina dužnika koja bi ušla u stečajnu masu nije dovoljna ni za </w:t>
      </w:r>
      <w:r w:rsidRPr="00947251">
        <w:rPr>
          <w:szCs w:val="20"/>
        </w:rPr>
        <w:lastRenderedPageBreak/>
        <w:t>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FD5042" w:rsidP="00FD5042" w:rsidR="00FD5042" w:rsidRPr="00947251">
      <w:pPr>
        <w:ind w:firstLine="709"/>
        <w:jc w:val="both"/>
        <w:rPr>
          <w:szCs w:val="20"/>
        </w:rPr>
      </w:pPr>
    </w:p>
    <w:p w:rsidRDefault="00FD5042" w:rsidP="00FD5042" w:rsidR="00FD5042"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1845/2016</w:t>
      </w:r>
      <w:r w:rsidRPr="00947251">
        <w:rPr>
          <w:szCs w:val="20"/>
        </w:rPr>
        <w:t xml:space="preserve"> od </w:t>
      </w:r>
      <w:r>
        <w:rPr>
          <w:szCs w:val="20"/>
        </w:rPr>
        <w:t>28</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FD5042" w:rsidP="00FD5042" w:rsidR="00FD5042" w:rsidRPr="00947251">
      <w:pPr>
        <w:ind w:firstLine="709"/>
        <w:jc w:val="both"/>
        <w:rPr>
          <w:szCs w:val="20"/>
        </w:rPr>
      </w:pPr>
    </w:p>
    <w:p w:rsidRDefault="00FD5042" w:rsidP="00FD5042" w:rsidR="00FD5042" w:rsidRPr="00947251">
      <w:pPr>
        <w:ind w:firstLine="709"/>
        <w:jc w:val="both"/>
        <w:rPr>
          <w:szCs w:val="20"/>
        </w:rPr>
      </w:pPr>
      <w:r>
        <w:rPr>
          <w:szCs w:val="20"/>
        </w:rPr>
        <w:t>Rješenje ovog suda od 28</w:t>
      </w:r>
      <w:r w:rsidRPr="00947251">
        <w:rPr>
          <w:szCs w:val="20"/>
        </w:rPr>
        <w:t xml:space="preserve">. veljače 2019. objavljeno je na mrežnoj stranici e-Oglasna ploča sudova </w:t>
      </w:r>
      <w:r>
        <w:rPr>
          <w:szCs w:val="20"/>
        </w:rPr>
        <w:t>1. ožujka 2019.</w:t>
      </w:r>
      <w:r w:rsidRPr="00947251">
        <w:rPr>
          <w:szCs w:val="20"/>
        </w:rPr>
        <w:t>,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FD5042" w:rsidP="00FD5042" w:rsidR="00FD5042" w:rsidRPr="00947251">
      <w:pPr>
        <w:ind w:firstLine="709"/>
        <w:jc w:val="both"/>
        <w:rPr>
          <w:szCs w:val="20"/>
        </w:rPr>
      </w:pPr>
    </w:p>
    <w:p w:rsidRDefault="00FD5042" w:rsidP="00FD5042" w:rsidR="00FD5042"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E0181C">
        <w:t>Marko Pavletić, OIB: 54955106285, Zagreb, Boškovićeva 7</w:t>
      </w:r>
      <w:r>
        <w:t>, to je sud ovim rješenjem istog imenovao za stečajnog upravitelja (članak 85. stavak 1. SZ-a).</w:t>
      </w:r>
      <w:r w:rsidR="00E0181C">
        <w:t xml:space="preserve"> </w:t>
      </w:r>
    </w:p>
    <w:p w:rsidRDefault="00FD5042" w:rsidP="00FD5042" w:rsidR="00FD5042" w:rsidRPr="00947251">
      <w:pPr>
        <w:ind w:firstLine="709"/>
        <w:jc w:val="both"/>
        <w:rPr>
          <w:szCs w:val="20"/>
        </w:rPr>
      </w:pPr>
      <w:r>
        <w:rPr>
          <w:szCs w:val="20"/>
        </w:rPr>
        <w:t xml:space="preserve"> </w:t>
      </w:r>
    </w:p>
    <w:p w:rsidRDefault="00FD5042" w:rsidP="00FD5042" w:rsidR="00FD5042" w:rsidRPr="00947251">
      <w:pPr>
        <w:ind w:firstLine="709"/>
        <w:jc w:val="both"/>
        <w:rPr>
          <w:szCs w:val="20"/>
        </w:rPr>
      </w:pPr>
      <w:r w:rsidRPr="00947251">
        <w:rPr>
          <w:szCs w:val="20"/>
        </w:rPr>
        <w:t>Slijedom navedenog, a na temelju članka 132. stavka 1. i 2. SZ-a, odlučeno je kao pod točkama I. do IV. izreke ovog rješenja.</w:t>
      </w:r>
    </w:p>
    <w:p w:rsidRDefault="00FD5042" w:rsidP="00FD5042" w:rsidR="00FD5042" w:rsidRPr="00947251">
      <w:pPr>
        <w:ind w:firstLine="709"/>
        <w:jc w:val="both"/>
        <w:rPr>
          <w:szCs w:val="20"/>
        </w:rPr>
      </w:pPr>
    </w:p>
    <w:p w:rsidRDefault="00FD5042" w:rsidP="00FD5042" w:rsidR="00FD5042"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FD5042" w:rsidP="00FD5042" w:rsidR="00FD5042" w:rsidRPr="00947251">
      <w:pPr>
        <w:ind w:firstLine="709"/>
        <w:jc w:val="both"/>
        <w:rPr>
          <w:szCs w:val="20"/>
        </w:rPr>
      </w:pPr>
    </w:p>
    <w:p w:rsidRDefault="00FD5042" w:rsidP="00FD5042" w:rsidR="00FD5042">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4A33AC">
        <w:t xml:space="preserve">28. </w:t>
      </w:r>
      <w:r w:rsidR="00FD5042">
        <w:t>ožujka</w:t>
      </w:r>
      <w:r w:rsidR="003F6A75">
        <w:t xml:space="preserve"> 2019</w:t>
      </w:r>
      <w:r>
        <w:t>.</w:t>
      </w:r>
      <w:r w:rsidR="00C34271">
        <w:t xml:space="preserve"> </w:t>
      </w:r>
    </w:p>
    <w:p w:rsidRDefault="000F02F4" w:rsidP="00F37BB1" w:rsidR="000F02F4">
      <w:pPr>
        <w:jc w:val="center"/>
      </w:pPr>
    </w:p>
    <w:p w:rsidRDefault="002E1311" w:rsidP="000F02F4" w:rsidR="00AA0772" w:rsidRPr="00AA0772">
      <w:pPr>
        <w:spacing w:lineRule="auto" w:line="276"/>
        <w:ind w:left="6373"/>
        <w:rPr>
          <w:lang w:eastAsia="en-US"/>
        </w:rPr>
      </w:pPr>
      <w:r w:rsidRPr="002E1311">
        <w:rPr>
          <w:lang w:eastAsia="en-US"/>
        </w:rPr>
        <w:t xml:space="preserve">   </w:t>
      </w:r>
      <w:r w:rsidR="00AA0772" w:rsidRPr="00AA0772">
        <w:rPr>
          <w:lang w:eastAsia="en-US"/>
        </w:rPr>
        <w:t>SUTKINJA</w:t>
      </w:r>
    </w:p>
    <w:p w:rsidRDefault="00AA0772" w:rsidP="00AA0772" w:rsidR="00AA0772">
      <w:pPr>
        <w:spacing w:lineRule="auto" w:line="276"/>
        <w:ind w:firstLine="708" w:left="4956"/>
        <w:rPr>
          <w:lang w:eastAsia="en-US"/>
        </w:rPr>
      </w:pPr>
      <w:r w:rsidRPr="00AA0772">
        <w:rPr>
          <w:lang w:eastAsia="en-US"/>
        </w:rPr>
        <w:t xml:space="preserve">          Zrinka Ćosić, v.r.</w:t>
      </w:r>
    </w:p>
    <w:p w:rsidRDefault="00205712" w:rsidP="00AA0772" w:rsidR="00205712" w:rsidRPr="00AA0772">
      <w:pPr>
        <w:spacing w:lineRule="auto" w:line="276"/>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AF5E64" w:rsidP="00F37BB1" w:rsidR="00F37BB1">
      <w:pPr>
        <w:jc w:val="both"/>
      </w:pPr>
      <w:r>
        <w:lastRenderedPageBreak/>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553C01">
          <w:rPr>
            <w:noProof/>
          </w:rPr>
          <w:t>4</w:t>
        </w:r>
        <w:r>
          <w:fldChar w:fldCharType="end"/>
        </w:r>
      </w:sdtContent>
    </w:sdt>
    <w:r>
      <w:tab/>
      <w:t>Poslovni broj: 5 St-</w:t>
    </w:r>
    <w:r w:rsidR="00FD5042">
      <w:t>1845/2016-19</w:t>
    </w:r>
  </w:p>
  <w:p w:rsidRDefault="00553C01"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0F02F4"/>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1E7B55"/>
    <w:rsid w:val="00205712"/>
    <w:rsid w:val="00205C98"/>
    <w:rsid w:val="002067FE"/>
    <w:rsid w:val="00236A0B"/>
    <w:rsid w:val="0024604A"/>
    <w:rsid w:val="00251F08"/>
    <w:rsid w:val="00256F19"/>
    <w:rsid w:val="002619A0"/>
    <w:rsid w:val="0026496A"/>
    <w:rsid w:val="00274C1F"/>
    <w:rsid w:val="002929C0"/>
    <w:rsid w:val="002A1EF8"/>
    <w:rsid w:val="002A29D9"/>
    <w:rsid w:val="002B1492"/>
    <w:rsid w:val="002B2E58"/>
    <w:rsid w:val="002B6567"/>
    <w:rsid w:val="002B73D9"/>
    <w:rsid w:val="002C3F7C"/>
    <w:rsid w:val="002C7C73"/>
    <w:rsid w:val="002E1311"/>
    <w:rsid w:val="002F04A5"/>
    <w:rsid w:val="0032098E"/>
    <w:rsid w:val="00350824"/>
    <w:rsid w:val="00372B73"/>
    <w:rsid w:val="0038475B"/>
    <w:rsid w:val="00386DF8"/>
    <w:rsid w:val="003917EA"/>
    <w:rsid w:val="0039560B"/>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513DE"/>
    <w:rsid w:val="00453AEB"/>
    <w:rsid w:val="004A33AC"/>
    <w:rsid w:val="004A40C7"/>
    <w:rsid w:val="004A6B73"/>
    <w:rsid w:val="004B5475"/>
    <w:rsid w:val="004D008C"/>
    <w:rsid w:val="004E1445"/>
    <w:rsid w:val="004E7DCA"/>
    <w:rsid w:val="004F56AD"/>
    <w:rsid w:val="00512B18"/>
    <w:rsid w:val="0051326E"/>
    <w:rsid w:val="00520E50"/>
    <w:rsid w:val="00522CA3"/>
    <w:rsid w:val="00524BFE"/>
    <w:rsid w:val="00532993"/>
    <w:rsid w:val="00535922"/>
    <w:rsid w:val="00553C01"/>
    <w:rsid w:val="00554E44"/>
    <w:rsid w:val="00565394"/>
    <w:rsid w:val="005722E1"/>
    <w:rsid w:val="005918F5"/>
    <w:rsid w:val="00591ADB"/>
    <w:rsid w:val="005A2BEC"/>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3D6"/>
    <w:rsid w:val="007C7CAF"/>
    <w:rsid w:val="007E54F1"/>
    <w:rsid w:val="007F7A84"/>
    <w:rsid w:val="008122BD"/>
    <w:rsid w:val="00814EDB"/>
    <w:rsid w:val="00815142"/>
    <w:rsid w:val="008157A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565F0"/>
    <w:rsid w:val="00961B18"/>
    <w:rsid w:val="00963671"/>
    <w:rsid w:val="00963B5C"/>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22CD3"/>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56C17"/>
    <w:rsid w:val="00C61A56"/>
    <w:rsid w:val="00C74D11"/>
    <w:rsid w:val="00C94305"/>
    <w:rsid w:val="00CA29F2"/>
    <w:rsid w:val="00CE21FB"/>
    <w:rsid w:val="00CF5484"/>
    <w:rsid w:val="00CF61AC"/>
    <w:rsid w:val="00D11A49"/>
    <w:rsid w:val="00D268FD"/>
    <w:rsid w:val="00D328F0"/>
    <w:rsid w:val="00D36343"/>
    <w:rsid w:val="00D609C6"/>
    <w:rsid w:val="00D7336F"/>
    <w:rsid w:val="00D8266E"/>
    <w:rsid w:val="00D8632A"/>
    <w:rsid w:val="00D97DEE"/>
    <w:rsid w:val="00DB171F"/>
    <w:rsid w:val="00DB2047"/>
    <w:rsid w:val="00DC25E9"/>
    <w:rsid w:val="00DD0D50"/>
    <w:rsid w:val="00DD2EF1"/>
    <w:rsid w:val="00E0181C"/>
    <w:rsid w:val="00E07964"/>
    <w:rsid w:val="00E5394F"/>
    <w:rsid w:val="00E827A7"/>
    <w:rsid w:val="00E82983"/>
    <w:rsid w:val="00E879E4"/>
    <w:rsid w:val="00E937E6"/>
    <w:rsid w:val="00E97277"/>
    <w:rsid w:val="00EB1C5E"/>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D5042"/>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53C01"/>
    <w:rPr>
      <w:color w:val="808080"/>
      <w:bdr w:space="0" w:sz="0" w:color="auto" w:val="none"/>
      <w:shd w:fill="auto" w:color="auto" w:val="clear"/>
    </w:rPr>
  </w:style>
  <w:style w:customStyle="true" w:styleId="eSPISCCParagraphDefaultFont" w:type="character">
    <w:name w:val="eSPIS_CC_Paragraph Default Font"/>
    <w:basedOn w:val="Zadanifontodlomka"/>
    <w:rsid w:val="00553C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C01"/>
    <w:rPr>
      <w:sz w:val="20"/>
      <w:bdr w:space="0" w:sz="0" w:color="auto" w:val="none"/>
      <w:shd w:fill="FFFFCC" w:color="auto" w:val="clear"/>
      <w:lang w:val="hr-HR"/>
    </w:rPr>
  </w:style>
  <w:style w:customStyle="true" w:styleId="PozadinaSvijetloCrvena" w:type="character">
    <w:name w:val="Pozadina_SvijetloCrvena"/>
    <w:basedOn w:val="eSPISCCParagraphDefaultFont"/>
    <w:rsid w:val="00553C0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53C0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53C01"/>
    <w:rPr>
      <w:color w:val="808080"/>
      <w:bdr w:color="auto" w:space="0" w:sz="0" w:val="none"/>
      <w:shd w:color="auto" w:fill="auto" w:val="clear"/>
    </w:rPr>
  </w:style>
  <w:style w:customStyle="1" w:styleId="eSPISCCParagraphDefaultFont" w:type="character">
    <w:name w:val="eSPIS_CC_Paragraph Default Font"/>
    <w:basedOn w:val="Zadanifontodlomka"/>
    <w:rsid w:val="00553C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C01"/>
    <w:rPr>
      <w:sz w:val="20"/>
      <w:bdr w:color="auto" w:space="0" w:sz="0" w:val="none"/>
      <w:shd w:color="auto" w:fill="FFFFCC" w:val="clear"/>
      <w:lang w:val="hr-HR"/>
    </w:rPr>
  </w:style>
  <w:style w:customStyle="1" w:styleId="PozadinaSvijetloCrvena" w:type="character">
    <w:name w:val="Pozadina_SvijetloCrvena"/>
    <w:basedOn w:val="eSPISCCParagraphDefaultFont"/>
    <w:rsid w:val="00553C0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53C0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1845</izvorni_sadrzaj>
    <derivirana_varijabla naziv="DomainObject.Predmet.Broj_1">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St-1845/2016</izvorni_sadrzaj>
    <derivirana_varijabla naziv="DomainObject.Predmet.OznakaBroj_1">St-1845/2016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MADESCO d.o.o. za završne radove u gradnji i brodogradnji</izvorni_sadrzaj>
    <derivirana_varijabla naziv="DomainObject.Predmet.ProtustrankaFormated_1">  MADESCO d.o.o. za završne radove u gradnji i brodogradnji</derivirana_varijabla>
  </DomainObject.Predmet.ProtustrankaFormated>
  <DomainObject.Predmet.ProtustrankaFormatedOIB>
    <izvorni_sadrzaj>  MADESCO d.o.o. za završne radove u gradnji i brodogradnji, OIB 16643110262</izvorni_sadrzaj>
    <derivirana_varijabla naziv="DomainObject.Predmet.ProtustrankaFormatedOIB_1">  MADESCO d.o.o. za završne radove u gradnji i brodogradnji, OIB 16643110262</derivirana_varijabla>
  </DomainObject.Predmet.ProtustrankaFormatedOIB>
  <DomainObject.Predmet.ProtustrankaFormatedWithAdress>
    <izvorni_sadrzaj> MADESCO d.o.o. za završne radove u gradnji i brodogradnji, I. Pavla II 81, 21214 Kaštel Gomilica</izvorni_sadrzaj>
    <derivirana_varijabla naziv="DomainObject.Predmet.ProtustrankaFormatedWithAdress_1"> MADESCO d.o.o. za završne radove u gradnji i brodogradnji, I. Pavla II 81, 21214 Kaštel Gomilica</derivirana_varijabla>
  </DomainObject.Predmet.ProtustrankaFormatedWithAdress>
  <DomainObject.Predmet.ProtustrankaFormatedWithAdressOIB>
    <izvorni_sadrzaj> MADESCO d.o.o. za završne radove u gradnji i brodogradnji, OIB 16643110262, I. Pavla II 81, 21214 Kaštel Gomilica</izvorni_sadrzaj>
    <derivirana_varijabla naziv="DomainObject.Predmet.ProtustrankaFormatedWithAdressOIB_1"> MADESCO d.o.o. za završne radove u gradnji i brodogradnji, OIB 16643110262, I. Pavla II 81, 21214 Kaštel Gomilica</derivirana_varijabla>
  </DomainObject.Predmet.ProtustrankaFormatedWithAdressOIB>
  <DomainObject.Predmet.ProtustrankaWithAdress>
    <izvorni_sadrzaj>MADESCO d.o.o. za završne radove u gradnji i brodogradnji I. Pavla II 81, 21214 Kaštel Gomilica</izvorni_sadrzaj>
    <derivirana_varijabla naziv="DomainObject.Predmet.ProtustrankaWithAdress_1">MADESCO d.o.o. za završne radove u gradnji i brodogradnji I. Pavla II 81, 21214 Kaštel Gomilica</derivirana_varijabla>
  </DomainObject.Predmet.ProtustrankaWithAdress>
  <DomainObject.Predmet.ProtustrankaWithAdressOIB>
    <izvorni_sadrzaj>MADESCO d.o.o. za završne radove u gradnji i brodogradnji, OIB 16643110262, I. Pavla II 81, 21214 Kaštel Gomilica</izvorni_sadrzaj>
    <derivirana_varijabla naziv="DomainObject.Predmet.ProtustrankaWithAdressOIB_1">MADESCO d.o.o. za završne radove u gradnji i brodogradnji, OIB 16643110262, I. Pavla II 81, 21214 Kaštel Gomilica</derivirana_varijabla>
  </DomainObject.Predmet.ProtustrankaWithAdressOIB>
  <DomainObject.Predmet.ProtustrankaNazivFormated>
    <izvorni_sadrzaj>MADESCO d.o.o. za završne radove u gradnji i brodogradnji</izvorni_sadrzaj>
    <derivirana_varijabla naziv="DomainObject.Predmet.ProtustrankaNazivFormated_1">MADESCO d.o.o. za završne radove u gradnji i brodogradnji</derivirana_varijabla>
  </DomainObject.Predmet.ProtustrankaNazivFormated>
  <DomainObject.Predmet.ProtustrankaNazivFormatedOIB>
    <izvorni_sadrzaj>MADESCO d.o.o. za završne radove u gradnji i brodogradnji, OIB 16643110262</izvorni_sadrzaj>
    <derivirana_varijabla naziv="DomainObject.Predmet.ProtustrankaNazivFormatedOIB_1">MADESCO d.o.o. za završne radove u gradnji i brodogradnji, OIB 16643110262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232005.64</izvorni_sadrzaj>
    <derivirana_varijabla naziv="DomainObject.Predmet.TrenutnaVrijednost_1">232005.64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MADESCO d.o.o. za završne radove u gradnji i brodogradnji</item>
    </izvorni_sadrzaj>
    <derivirana_varijabla naziv="DomainObject.Predmet.ProtuStrankaListFormated_1">
      <item>MADESCO d.o.o. za završne radove u gradnji i brodogradnji</item>
    </derivirana_varijabla>
  </DomainObject.Predmet.ProtuStrankaListFormated>
  <DomainObject.Predmet.ProtuStrankaListFormatedOIB>
    <izvorni_sadrzaj>
      <item>MADESCO d.o.o. za završne radove u gradnji i brodogradnji, OIB 16643110262</item>
    </izvorni_sadrzaj>
    <derivirana_varijabla naziv="DomainObject.Predmet.ProtuStrankaListFormatedOIB_1">
      <item>MADESCO d.o.o. za završne radove u gradnji i brodogradnji, OIB 16643110262</item>
    </derivirana_varijabla>
  </DomainObject.Predmet.ProtuStrankaListFormatedOIB>
  <DomainObject.Predmet.ProtuStrankaListFormatedWithAdress>
    <izvorni_sadrzaj>
      <item>MADESCO d.o.o. za završne radove u gradnji i brodogradnji, I. Pavla II 81, 21214 Kaštel Gomilica</item>
    </izvorni_sadrzaj>
    <derivirana_varijabla naziv="DomainObject.Predmet.ProtuStrankaListFormatedWithAdress_1">
      <item>MADESCO d.o.o. za završne radove u gradnji i brodogradnji, I. Pavla II 81, 21214 Kaštel Gomilica</item>
    </derivirana_varijabla>
  </DomainObject.Predmet.ProtuStrankaListFormatedWithAdress>
  <DomainObject.Predmet.ProtuStrankaListFormatedWithAdressOIB>
    <izvorni_sadrzaj>
      <item>MADESCO d.o.o. za završne radove u gradnji i brodogradnji, OIB 16643110262, I. Pavla II 81, 21214 Kaštel Gomilica</item>
    </izvorni_sadrzaj>
    <derivirana_varijabla naziv="DomainObject.Predmet.ProtuStrankaListFormatedWithAdressOIB_1">
      <item>MADESCO d.o.o. za završne radove u gradnji i brodogradnji, OIB 16643110262, I. Pavla II 81, 21214 Kaštel Gomilica</item>
    </derivirana_varijabla>
  </DomainObject.Predmet.ProtuStrankaListFormatedWithAdressOIB>
  <DomainObject.Predmet.ProtuStrankaListNazivFormated>
    <izvorni_sadrzaj>
      <item>MADESCO d.o.o. za završne radove u gradnji i brodogradnji</item>
    </izvorni_sadrzaj>
    <derivirana_varijabla naziv="DomainObject.Predmet.ProtuStrankaListNazivFormated_1">
      <item>MADESCO d.o.o. za završne radove u gradnji i brodogradnji</item>
    </derivirana_varijabla>
  </DomainObject.Predmet.ProtuStrankaListNazivFormated>
  <DomainObject.Predmet.ProtuStrankaListNazivFormatedOIB>
    <izvorni_sadrzaj>
      <item>MADESCO d.o.o. za završne radove u gradnji i brodogradnji, OIB 16643110262</item>
    </izvorni_sadrzaj>
    <derivirana_varijabla naziv="DomainObject.Predmet.ProtuStrankaListNazivFormatedOIB_1">
      <item>MADESCO d.o.o. za završne radove u gradnji i brodogradnji, OIB 16643110262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MADESCO d.o.o. za završne radove u gradnji i brodogradnji</izvorni_sadrzaj>
    <derivirana_varijabla naziv="DomainObject.Predmet.ProtustrankaIDrugi_1">MADESCO d.o.o. za završne radove u gradnji i brodogradnji</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MADESCO d.o.o. za završne radove u gradnji i brodogradnji, OIB 16643110262, I. Pavla II 81, 21214 Kaštel Gomilica</izvorni_sadrzaj>
    <derivirana_varijabla naziv="DomainObject.Predmet.ProtustrankaIDrugiAdressOIB_1">MADESCO d.o.o. za završne radove u gradnji i brodogradnji, OIB 16643110262, I. Pavla II 81,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MADESCO d.o.o. za završne radove u gradnji i brodogradnji</item>
      <item>ŽUPANIJSKO DRŽAVNO ODVJETNIŠTVO</item>
    </izvorni_sadrzaj>
    <derivirana_varijabla naziv="DomainObject.Predmet.SudioniciListNaziv_1">
      <item>MADESCO d.o.o. za završne radove u gradnji i brodogradnji</item>
      <item>ŽUPANIJSKO DRŽAVNO ODVJETNIŠTVO</item>
    </derivirana_varijabla>
  </DomainObject.Predmet.SudioniciListNaziv>
  <DomainObject.Predmet.SudioniciListAdressOIB>
    <izvorni_sadrzaj>
      <item>MADESCO d.o.o. za završne radove u gradnji i brodogradnji, OIB 16643110262, I. Pavla II 81,21214 Kaštel Gomilica</item>
      <item>ŽUPANIJSKO DRŽAVNO ODVJETNIŠTVO, OIB 70793241859, Gundulićeva 29a,21000 Split</item>
    </izvorni_sadrzaj>
    <derivirana_varijabla naziv="DomainObject.Predmet.SudioniciListAdressOIB_1">
      <item>MADESCO d.o.o. za završne radove u gradnji i brodogradnji, OIB 16643110262, I. Pavla II 81,21214 Kaštel Gomilica</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16643110262</item>
      <item>, OIB 70793241859</item>
    </izvorni_sadrzaj>
    <derivirana_varijabla naziv="DomainObject.Predmet.SudioniciListNazivOIB_1">
      <item>, OIB 16643110262</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St-1845/2016-16</izvorni_sadrzaj>
    <derivirana_varijabla naziv="DomainObject.PredzadnjaOdlukaIzPredmeta.Oznaka_1">St-1845/2016-16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E3373E-5C81-43FE-8C76-5AE928822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1320</properties:Words>
  <properties:Characters>7493</properties:Characters>
  <properties:Lines>162</properties:Lines>
  <properties:Paragraphs>37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2019-03-26T18:00:00Z</dcterms:created>
  <dc:creator>Katarina Mikulić</dc:creator>
  <cp:lastModifiedBy>Zrinka Ćosić</cp:lastModifiedBy>
  <cp:lastPrinted>2019-03-28T09:37:00Z</cp:lastPrinted>
  <dcterms:modified xmlns:xsi="http://www.w3.org/2001/XMLSchema-instance" xsi:type="dcterms:W3CDTF">2019-03-28T09:38:00Z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(St-1845-2016 - MADESCO d.o.o. - rješenje - otvaranje i zaključenje stečaja SZ (2015).docx)</vt:lpwstr>
  </prop:property>
  <prop:property name="CC_coloring" pid="4" fmtid="{D5CDD505-2E9C-101B-9397-08002B2CF9AE}">
    <vt:bool>false</vt:bool>
  </prop:property>
  <prop:property name="BrojStranica" pid="5" fmtid="{D5CDD505-2E9C-101B-9397-08002B2CF9AE}">
    <vt:i4>4</vt:i4>
  </prop:property>
</prop:Properties>
</file>