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11eb2" w14:paraId="4e11eb2" w:rsidRDefault="00087BD5" w:rsidP="00087BD5" w:rsidR="00087BD5">
      <w:pPr>
        <w:spacing w:after="0"/>
        <w:jc w:val="both"/>
        <w15:collapsed w:val="false"/>
      </w:pPr>
      <w:bookmarkStart w:name="_GoBack" w:id="0"/>
      <w:bookmarkEnd w:id="0"/>
    </w:p>
    <w:p w:rsidRDefault="00087BD5" w:rsidP="00087BD5" w:rsidR="00087BD5">
      <w:pPr>
        <w:spacing w:after="0"/>
        <w:jc w:val="both"/>
      </w:pPr>
    </w:p>
    <w:p w:rsidRDefault="00087BD5" w:rsidP="00087BD5" w:rsidR="00087BD5">
      <w:pPr>
        <w:spacing w:after="0"/>
        <w:jc w:val="both"/>
      </w:pPr>
    </w:p>
    <w:p w:rsidRDefault="00087BD5" w:rsidP="00087BD5" w:rsidR="00087BD5">
      <w:pPr>
        <w:spacing w:after="0"/>
        <w:jc w:val="both"/>
      </w:pPr>
    </w:p>
    <w:p w:rsidRDefault="00087BD5" w:rsidP="00087BD5" w:rsidR="00087BD5">
      <w:pPr>
        <w:spacing w:after="0"/>
        <w:jc w:val="both"/>
      </w:pPr>
    </w:p>
    <w:p w:rsidRDefault="00087BD5" w:rsidP="00087BD5" w:rsidR="00087BD5">
      <w:pPr>
        <w:spacing w:after="0"/>
        <w:jc w:val="both"/>
      </w:pPr>
    </w:p>
    <w:p w:rsidRDefault="003F2279" w:rsidP="00087BD5" w:rsidR="003F2279">
      <w:pPr>
        <w:spacing w:after="0"/>
        <w:jc w:val="both"/>
      </w:pPr>
    </w:p>
    <w:p w:rsidRDefault="00087BD5" w:rsidP="00087BD5" w:rsidR="00087BD5">
      <w:pPr>
        <w:spacing w:after="0"/>
        <w:jc w:val="center"/>
      </w:pPr>
      <w:r>
        <w:t>U   I M E   R E P U B L I K E   H R V A T S K E</w:t>
      </w:r>
    </w:p>
    <w:p w:rsidRDefault="00087BD5" w:rsidP="00087BD5" w:rsidR="00087BD5">
      <w:pPr>
        <w:spacing w:after="0"/>
        <w:jc w:val="center"/>
      </w:pPr>
    </w:p>
    <w:p w:rsidRDefault="00087BD5" w:rsidP="00087BD5" w:rsidR="00087BD5">
      <w:pPr>
        <w:spacing w:after="0"/>
        <w:jc w:val="center"/>
      </w:pPr>
      <w:r>
        <w:t>R J E Š E NJ E</w:t>
      </w:r>
    </w:p>
    <w:p w:rsidRDefault="00087BD5" w:rsidP="00087BD5" w:rsidR="00087BD5">
      <w:pPr>
        <w:spacing w:after="0"/>
        <w:jc w:val="both"/>
      </w:pPr>
    </w:p>
    <w:p w:rsidRDefault="00087BD5" w:rsidP="00087BD5" w:rsidR="00087BD5">
      <w:pPr>
        <w:spacing w:after="0"/>
        <w:jc w:val="both"/>
      </w:pPr>
    </w:p>
    <w:p w:rsidRDefault="00087BD5" w:rsidP="00087BD5" w:rsidR="00087BD5">
      <w:pPr>
        <w:spacing w:after="0"/>
        <w:ind w:firstLine="708"/>
        <w:jc w:val="both"/>
      </w:pPr>
      <w:r>
        <w:t>Visoki trgovački sud Republike Hrvatske, u vijeću sastavljenom od sudaca Gorane Aralica Martinović, predsjednice vijeća, Kamelije Parać, suca izvjestitelja i Maje Bilandžić, člana vijeća, u stečajnom postupku nad dužnikom URBANE KONSTRUKCIJE d.o.o. u stečaju, OIB 18764943416, Split, Bruna Bušića 1, odlučujući o žalbi stečajnog upravitelja B</w:t>
      </w:r>
      <w:r w:rsidR="003F2279">
        <w:t>erislava</w:t>
      </w:r>
      <w:r>
        <w:t xml:space="preserve"> Bušelić</w:t>
      </w:r>
      <w:r w:rsidR="003F2279">
        <w:t>a</w:t>
      </w:r>
      <w:r>
        <w:t xml:space="preserve"> iz Mravinaca, protiv rješenja Trgovačkog suda u Splitu poslovni broj </w:t>
      </w:r>
      <w:r>
        <w:br/>
        <w:t>St-340/2013 od 10. travnja 2018., u sjednici vijeća održanoj 17. svibnja 2018.</w:t>
      </w:r>
    </w:p>
    <w:p w:rsidRDefault="00087BD5" w:rsidP="00087BD5" w:rsidR="00087BD5">
      <w:pPr>
        <w:spacing w:after="0"/>
        <w:jc w:val="both"/>
      </w:pPr>
    </w:p>
    <w:p w:rsidRDefault="00087BD5" w:rsidP="00087BD5" w:rsidR="00087BD5">
      <w:pPr>
        <w:spacing w:after="0"/>
        <w:jc w:val="center"/>
      </w:pPr>
      <w:r>
        <w:t>r i j e š i o   j e</w:t>
      </w:r>
    </w:p>
    <w:p w:rsidRDefault="00087BD5" w:rsidP="00087BD5" w:rsidR="00087BD5">
      <w:pPr>
        <w:spacing w:after="0"/>
        <w:jc w:val="both"/>
      </w:pPr>
    </w:p>
    <w:p w:rsidRDefault="00087BD5" w:rsidP="00087BD5" w:rsidR="00087BD5">
      <w:pPr>
        <w:spacing w:after="0"/>
        <w:jc w:val="both"/>
      </w:pPr>
      <w:r>
        <w:tab/>
        <w:t>Odbija se, kao neosnovana, žalba stečajnog upravitelja Berislava Bušelića iz Mravinaca i potvrđuje rješenje Trgovačkog suda u Splitu poslovni broj St-340/2013 od 10. travnja 2018. u točki I. izreke u dijelu u kojem je odbijen zahtjev stečajnog upravitelja za isplatu konačne nagrade u iznosu od 5.680,73 kn i u točki II. izreke.</w:t>
      </w:r>
    </w:p>
    <w:p w:rsidRDefault="00087BD5" w:rsidP="00087BD5" w:rsidR="00087BD5">
      <w:pPr>
        <w:spacing w:after="0"/>
        <w:jc w:val="both"/>
      </w:pPr>
    </w:p>
    <w:p w:rsidRDefault="00087BD5" w:rsidP="00087BD5" w:rsidR="00087BD5">
      <w:pPr>
        <w:spacing w:after="0"/>
        <w:jc w:val="center"/>
      </w:pPr>
      <w:r>
        <w:t>Obrazloženje</w:t>
      </w:r>
    </w:p>
    <w:p w:rsidRDefault="00087BD5" w:rsidP="00087BD5" w:rsidR="00087BD5">
      <w:pPr>
        <w:spacing w:after="0"/>
        <w:jc w:val="both"/>
      </w:pPr>
    </w:p>
    <w:p w:rsidRDefault="00087BD5" w:rsidP="00087BD5" w:rsidR="00087BD5">
      <w:pPr>
        <w:spacing w:after="0"/>
        <w:ind w:firstLine="708"/>
        <w:jc w:val="both"/>
      </w:pPr>
      <w:r>
        <w:t>Pobijanim rješenjem u točki I. izreke stečajnom upravitelju Berislavu Bušeliću iz Mravinaca, A. Starčevića 21, OIB 93274685765, određena je konačna nagrada za rad u ukupnom iznosu od 9.120,00 kn brutto</w:t>
      </w:r>
      <w:r w:rsidR="003F2279">
        <w:t>,</w:t>
      </w:r>
      <w:r>
        <w:t xml:space="preserve"> dok je za više traženi iznos od 5.680,73 kn zahtjev stečajnog upravitelja po ovoj osnovi odbijen. U točki II. odbijen je zahtjev stečajnog upravitelja Berislava Bušelića za naknadom stvarnih troškova u iznosu od 4.406,00 kn. U točki III. ovlašćuje se stečajni upravitelj Berislav Bušelić, nakon pravomoćnosti ovog rješenja, s računa stečajnog dužnika isplatiti pripadajuće netto iznose nagrade iz točke I. izreke ovog rješenja (uz podmirenje pripadajućih poreza, prireza i doprinosa).</w:t>
      </w:r>
    </w:p>
    <w:p w:rsidRDefault="00087BD5" w:rsidP="00087BD5" w:rsidR="00087BD5">
      <w:pPr>
        <w:spacing w:after="0"/>
        <w:jc w:val="both"/>
      </w:pPr>
    </w:p>
    <w:p w:rsidRDefault="00087BD5" w:rsidP="00087BD5" w:rsidR="00087BD5">
      <w:pPr>
        <w:spacing w:after="0"/>
        <w:ind w:firstLine="708"/>
        <w:jc w:val="both"/>
      </w:pPr>
      <w:r>
        <w:t>Tako je odlučio prvostupanjski sud na temelju odredbe čl. 94. st. 2. i 3. Stečajnog zakona („Narodne novine“ broj 71/15; dalje: SZ) u odnosu na odobravanje stvarnih troškova i nagrade stečajnom upravitelju.</w:t>
      </w:r>
    </w:p>
    <w:p w:rsidRDefault="00087BD5" w:rsidP="00087BD5" w:rsidR="00087BD5">
      <w:pPr>
        <w:spacing w:after="0"/>
        <w:jc w:val="both"/>
      </w:pPr>
    </w:p>
    <w:p w:rsidRDefault="00087BD5" w:rsidP="00087BD5" w:rsidR="00087BD5">
      <w:pPr>
        <w:spacing w:after="0"/>
        <w:ind w:firstLine="708"/>
        <w:jc w:val="both"/>
      </w:pPr>
      <w:r>
        <w:t>Protiv odbijajućeg dijela rješenja žalbu je podnio stečajni upravitelj zbog svih žalbenih razloga. Žalitelj predlaže da se pobijano rješenje ukine u odbijajućem dijelu i u tom dijelu vrati na ponovan postupak.</w:t>
      </w:r>
    </w:p>
    <w:p w:rsidRDefault="00087BD5" w:rsidP="00087BD5" w:rsidR="00087BD5">
      <w:pPr>
        <w:spacing w:after="0"/>
        <w:jc w:val="both"/>
      </w:pPr>
    </w:p>
    <w:p w:rsidRDefault="00087BD5" w:rsidP="00087BD5" w:rsidR="00087BD5">
      <w:pPr>
        <w:spacing w:after="0"/>
        <w:ind w:firstLine="708"/>
        <w:jc w:val="both"/>
      </w:pPr>
      <w:r>
        <w:t>Odgovor na žalbu nije podnesen.</w:t>
      </w:r>
    </w:p>
    <w:p w:rsidRDefault="00087BD5" w:rsidP="00087BD5" w:rsidR="00087BD5">
      <w:pPr>
        <w:spacing w:after="0"/>
        <w:jc w:val="both"/>
      </w:pPr>
    </w:p>
    <w:p w:rsidRDefault="00087BD5" w:rsidP="00087BD5" w:rsidR="00087BD5">
      <w:pPr>
        <w:spacing w:after="0"/>
        <w:ind w:firstLine="708"/>
        <w:jc w:val="both"/>
      </w:pPr>
      <w:r>
        <w:t>Žalba nije osnovana.</w:t>
      </w:r>
    </w:p>
    <w:p w:rsidRDefault="00087BD5" w:rsidP="00087BD5" w:rsidR="00087BD5">
      <w:pPr>
        <w:spacing w:after="0"/>
        <w:ind w:firstLine="708"/>
        <w:jc w:val="both"/>
      </w:pPr>
      <w:r>
        <w:lastRenderedPageBreak/>
        <w:t>Ispitavši rješenje u pobijanom dijelu sukladno odredbi čl. 381. i čl. 365. st. 2. Zakona o parničnom postupku („Narodne novine“ broj: 53/91, 91/92, 112/99, 88/01, 117/03, 88/05, 2/07, 84/08, 96/08, 123/08, 57/11, 148/11-pročišćeni tekst, 25/13, 28/13 i 89/14; dalje: ZPP) u vezi s čl. 10. SZ-a, u granicama razloga navedenih u žalbi, pazeći po službenoj dužnosti na bitne povrede odredaba postupka iz čl. 354. st. 2. t. 2., 4., 8., 9., 11., 13. i 14. ZPP-a i na pravilnu primjenu materijalnog prava, ovaj sud nalazi da je prvostupanjsko rješenje u pobijanom dijelu pravilno i zakonito.</w:t>
      </w:r>
    </w:p>
    <w:p w:rsidRDefault="00087BD5" w:rsidP="00087BD5" w:rsidR="00087BD5">
      <w:pPr>
        <w:spacing w:after="0"/>
        <w:jc w:val="both"/>
      </w:pPr>
    </w:p>
    <w:p w:rsidRDefault="00087BD5" w:rsidP="00087BD5" w:rsidR="00087BD5">
      <w:pPr>
        <w:spacing w:after="0"/>
        <w:ind w:firstLine="708"/>
        <w:jc w:val="both"/>
      </w:pPr>
      <w:r>
        <w:t xml:space="preserve">U postupku koji je prethodio donošenju pobijanog rješenja niti u pobijanom rješenju nema bitnih povreda odredaba parničnog postupka na koje ovaj sud pazi po službenoj dužnosti pa niti povreda na koje ukazuje žalitelj. </w:t>
      </w:r>
    </w:p>
    <w:p w:rsidRDefault="00087BD5" w:rsidP="00087BD5" w:rsidR="00087BD5">
      <w:pPr>
        <w:spacing w:after="0"/>
        <w:jc w:val="both"/>
      </w:pPr>
    </w:p>
    <w:p w:rsidRDefault="00087BD5" w:rsidP="00087BD5" w:rsidR="00087BD5">
      <w:pPr>
        <w:spacing w:after="0"/>
        <w:ind w:firstLine="708"/>
        <w:jc w:val="both"/>
      </w:pPr>
      <w:r>
        <w:t>Iz spisa tj. iz obrazloženja pobijanog rješenja proizlazi da je rješenjem poslovni broj St-340/2013 od 6. studenog 2014. otvoren  stečajni postupak nad dužnikom Urbane Konstrukcije d.o.o., Split, Bruna Bušića 1, OIB 18764943416. Istim rješenjem za stečajnog upravitelja imenovan je Berislav Bušelić, dipl. iur. iz Mravinaca, A. Starčevića 21, OIB 93274685765.</w:t>
      </w:r>
    </w:p>
    <w:p w:rsidRDefault="00087BD5" w:rsidP="00087BD5" w:rsidR="00087BD5">
      <w:pPr>
        <w:spacing w:after="0"/>
        <w:jc w:val="both"/>
      </w:pPr>
    </w:p>
    <w:p w:rsidRDefault="00087BD5" w:rsidP="00087BD5" w:rsidR="00087BD5">
      <w:pPr>
        <w:spacing w:after="0"/>
        <w:jc w:val="both"/>
      </w:pPr>
      <w:r>
        <w:tab/>
        <w:t>Podneskom od 6. ožujka 2018. stečajni upravitelj izvijestio je sud da je unovčio svu stečajnu masu u ovom stečajnom postupku, slijedom čega je predložio zakazivanje završnog ročišta. U privitku podneska stečajni upravitelj dostavio je tablicu nazvanu „pregled rashoda stečajnog postupka“ te prijedlog razdiobe stečajne mase.</w:t>
      </w:r>
    </w:p>
    <w:p w:rsidRDefault="00087BD5" w:rsidP="00087BD5" w:rsidR="00087BD5">
      <w:pPr>
        <w:spacing w:after="0"/>
        <w:jc w:val="both"/>
      </w:pPr>
    </w:p>
    <w:p w:rsidRDefault="00087BD5" w:rsidP="00087BD5" w:rsidR="00087BD5">
      <w:pPr>
        <w:spacing w:after="0"/>
        <w:jc w:val="both"/>
      </w:pPr>
      <w:r>
        <w:tab/>
        <w:t>Prvostupanjski je sud zaključkom od 7. ožujka 2018. pozva</w:t>
      </w:r>
      <w:r w:rsidR="003F2279">
        <w:t>o stečajnog upravitelja</w:t>
      </w:r>
      <w:r>
        <w:t xml:space="preserve"> da dostavi pisano, obrazloženo i dokumentirano izvješće o troškovima koje potražuje u ovom stečajnom postupku.</w:t>
      </w:r>
    </w:p>
    <w:p w:rsidRDefault="00087BD5" w:rsidP="00087BD5" w:rsidR="00087BD5">
      <w:pPr>
        <w:spacing w:after="0"/>
        <w:jc w:val="both"/>
      </w:pPr>
    </w:p>
    <w:p w:rsidRDefault="00087BD5" w:rsidP="00087BD5" w:rsidR="00087BD5">
      <w:pPr>
        <w:spacing w:after="0"/>
        <w:jc w:val="both"/>
      </w:pPr>
      <w:r>
        <w:tab/>
        <w:t>Podneskom od 23. ožujka 2018. stečajni upravitelj izvijestio je sud: da potražuje nagradu za rad u iznosu od 14.800,73 kn sukladno odredbama Uredbe, da je podmirio iznos od 170,00 kn za izradu pečata stečajnog dužnika te iznos od 3.960,00 kn na ime objave dva oglasa za prodaju imovine u dnevnom listu „Slobodna Dalmacija“, da potražuje naknadu putnih troškova u iznosu od 276,00 kn (za upotrebu osobnog automobila za odlaske u Podstranu), a koji troškovi su obračunati s 2,00 kn po prijeđenom kilometru, da je društvo Nazor trade d.o.o. ispostavilo stečajnom dužniku račun u iznosu od 3.750,00 kn na ime izvršenih knjigovodstvenih i računovodstvenih usluga s izradom završnog računa te na ime podnošenja i izrade PDV obrazaca,</w:t>
      </w:r>
      <w:r w:rsidR="003F2279">
        <w:t xml:space="preserve"> </w:t>
      </w:r>
      <w:r>
        <w:t xml:space="preserve">da je društvo Novi dani d.o.o., Split ispostavilo stečajnom dužniku račun u iznosu od 187,00 kn na ime pričuve. </w:t>
      </w:r>
    </w:p>
    <w:p w:rsidRDefault="00087BD5" w:rsidP="00087BD5" w:rsidR="00087BD5">
      <w:pPr>
        <w:spacing w:after="0"/>
        <w:jc w:val="both"/>
      </w:pPr>
    </w:p>
    <w:p w:rsidRDefault="00087BD5" w:rsidP="00087BD5" w:rsidR="00087BD5">
      <w:pPr>
        <w:spacing w:after="0"/>
        <w:jc w:val="both"/>
      </w:pPr>
      <w:r>
        <w:tab/>
        <w:t>Odredbom čl. 94. st. 1. Stečajnog zakona („Narodne novine“ broj 71/15 i 104/17; dalje</w:t>
      </w:r>
      <w:r w:rsidR="003F2279">
        <w:t>:</w:t>
      </w:r>
      <w:r>
        <w:t xml:space="preserve"> SZ/15) propisano je da stečajni upravitelj ima pravo na nagradu za svoj rad te na naknadu stvarnih troškova. Stavkom 2. istoga članka propisano je da nagradu stečajnom upravitelju određuje stečajni sud prema uredbi kojom Vlada Republike Hrvatske utvrđuje kriterije i način obračuna i plaćanja nagrade stečajnim upraviteljima.</w:t>
      </w:r>
    </w:p>
    <w:p w:rsidRDefault="00087BD5" w:rsidP="00087BD5" w:rsidR="00087BD5">
      <w:pPr>
        <w:spacing w:after="0"/>
        <w:jc w:val="both"/>
      </w:pPr>
    </w:p>
    <w:p w:rsidRDefault="00087BD5" w:rsidP="00087BD5" w:rsidR="00087BD5">
      <w:pPr>
        <w:spacing w:after="0"/>
        <w:jc w:val="both"/>
      </w:pPr>
      <w:r>
        <w:tab/>
        <w:t>Odredbom čl. 5. st. 1. Uredbe o kriterijima i načinu obračuna i plaćanja nagrade stečajnim upraviteljima („Narodne novine“ broj 105/15; dalje: Uredba) propisano je da sud rješenjem utvrđuje visinu nagrade, uzimajući u obzir obujam i složenost poslova, rad stečajnog upravitelja na ispitivanju tražbina te vrijednost unovčene stečajne mase.</w:t>
      </w:r>
    </w:p>
    <w:p w:rsidRDefault="00087BD5" w:rsidP="00087BD5" w:rsidR="00087BD5">
      <w:pPr>
        <w:spacing w:after="0"/>
        <w:jc w:val="both"/>
      </w:pPr>
      <w:r>
        <w:tab/>
        <w:t xml:space="preserve">Pravilno je prvostupanjski sud primijenio odredbe čl. 94. st. 1. SZ/15 u vezi s čl. 441. SZ/15 i sukladno čl. 7. Uredbe kada je stečajnom upravitelju odredio bruto nagradu u iznosu od 9.120,00 kn s obzirom na složenost postupka i unovčenu vrijednost imovine dok je njegov zahtjev u iznosu od 5.680,73 kn pravilno odbijen kao previsoko postavljen. </w:t>
      </w:r>
    </w:p>
    <w:p w:rsidRDefault="00087BD5" w:rsidP="00087BD5" w:rsidR="00087BD5">
      <w:pPr>
        <w:spacing w:after="0"/>
        <w:jc w:val="both"/>
      </w:pPr>
    </w:p>
    <w:p w:rsidRDefault="00087BD5" w:rsidP="00087BD5" w:rsidR="00087BD5">
      <w:pPr>
        <w:spacing w:after="0"/>
        <w:jc w:val="both"/>
      </w:pPr>
      <w:r>
        <w:tab/>
        <w:t>Nadalje, odredbom čl. 94. st. 3. SZ/15, propisano je da naknadu troškova rješenjem određuje sud na temelju pisanog, obrazloženog i dokumentiranog izvješća stečajnog upravitelja.</w:t>
      </w:r>
    </w:p>
    <w:p w:rsidRDefault="00087BD5" w:rsidP="00087BD5" w:rsidR="00087BD5">
      <w:pPr>
        <w:spacing w:after="0"/>
        <w:jc w:val="both"/>
      </w:pPr>
    </w:p>
    <w:p w:rsidRDefault="00087BD5" w:rsidP="00087BD5" w:rsidR="00087BD5">
      <w:pPr>
        <w:spacing w:after="0"/>
        <w:jc w:val="both"/>
      </w:pPr>
      <w:r>
        <w:tab/>
        <w:t>Pravilno je sud odbio zahtjev za troškove koje stečajni upravitelj nije dokumentirao, a što je u svojoj odluci i pravilno obrazložio. Naime, iz dokumentacije koje je dostavio prije donošenj</w:t>
      </w:r>
      <w:r w:rsidR="003F2279">
        <w:t>a</w:t>
      </w:r>
      <w:r>
        <w:t xml:space="preserve"> pobijanog rješenja nije razvidno je li dio troškova (izrada pečata, knjigovodstvene usluge, putni troškovi, objave oglasa o prodaji i troškovi pričuve) stečajni upravitelj podmirio iz stečajne mase ili vlastitim sredstvima.</w:t>
      </w:r>
    </w:p>
    <w:p w:rsidRDefault="00087BD5" w:rsidP="00087BD5" w:rsidR="00087BD5">
      <w:pPr>
        <w:spacing w:after="0"/>
        <w:jc w:val="both"/>
      </w:pPr>
    </w:p>
    <w:p w:rsidRDefault="00087BD5" w:rsidP="00087BD5" w:rsidR="00087BD5">
      <w:pPr>
        <w:spacing w:after="0"/>
        <w:jc w:val="both"/>
      </w:pPr>
      <w:r>
        <w:tab/>
        <w:t>Iako žalitelj pravilno navodi da se putni nalog ispunjava samo kada je put polazišta i odredišta udaljen preko 30 km, njegov zahtjev za naknadom putnog troška nije osnovan</w:t>
      </w:r>
      <w:r w:rsidR="003F2279">
        <w:t>,</w:t>
      </w:r>
      <w:r>
        <w:t xml:space="preserve"> jer ga, unatoč pozivu suda, nije dokumentirao</w:t>
      </w:r>
      <w:r w:rsidR="003F2279">
        <w:t>, obrazložio niti argumentirao</w:t>
      </w:r>
      <w:r>
        <w:t xml:space="preserve">. </w:t>
      </w:r>
    </w:p>
    <w:p w:rsidRDefault="003F2279" w:rsidP="00087BD5" w:rsidR="003F2279">
      <w:pPr>
        <w:spacing w:after="0"/>
        <w:jc w:val="both"/>
      </w:pPr>
    </w:p>
    <w:p w:rsidRDefault="00087BD5" w:rsidP="00087BD5" w:rsidR="00087BD5">
      <w:pPr>
        <w:spacing w:after="0"/>
        <w:jc w:val="both"/>
      </w:pPr>
      <w:r>
        <w:tab/>
        <w:t>Žalbenim navodima žalitelj nije doveo u pitanje pravilnost i zakonitost pobijanog dijela rješenja. Dokumentaciju koju je stečajni upravitelj dostavio tek u žalbi ovaj sud nije razmatrao jer je istu mogao i morao dostaviti prije donošenja pobijanog rješenja.</w:t>
      </w:r>
    </w:p>
    <w:p w:rsidRDefault="00087BD5" w:rsidP="00087BD5" w:rsidR="00087BD5">
      <w:pPr>
        <w:spacing w:after="0"/>
        <w:jc w:val="both"/>
      </w:pPr>
    </w:p>
    <w:p w:rsidRDefault="00087BD5" w:rsidP="00087BD5" w:rsidR="00087BD5">
      <w:pPr>
        <w:spacing w:after="0"/>
        <w:jc w:val="both"/>
      </w:pPr>
      <w:r>
        <w:tab/>
        <w:t>Slijedom navedenog, valjalo je sukladno odredbi čl. 380. t. 2. ZPP-a u vezi s odredbom čl. 10. SZ-a, odbiti žalbu kao neosnovanu i potvrditi pobijano rješenje u točkama I. i II. izreke.</w:t>
      </w:r>
    </w:p>
    <w:p w:rsidRDefault="00087BD5" w:rsidP="00087BD5" w:rsidR="00087BD5">
      <w:pPr>
        <w:spacing w:after="0"/>
        <w:jc w:val="both"/>
      </w:pPr>
    </w:p>
    <w:p w:rsidRDefault="00087BD5" w:rsidP="00087BD5" w:rsidR="00087BD5">
      <w:pPr>
        <w:spacing w:after="0"/>
        <w:jc w:val="center"/>
      </w:pPr>
      <w:r>
        <w:t>Zagreb, 17. svibnja 2018.</w:t>
      </w:r>
    </w:p>
    <w:p w:rsidRDefault="00087BD5" w:rsidP="00087BD5" w:rsidR="00087BD5">
      <w:pPr>
        <w:spacing w:after="0"/>
      </w:pPr>
    </w:p>
    <w:p w:rsidRDefault="00087BD5" w:rsidP="003F2279" w:rsidR="00087BD5">
      <w:pPr>
        <w:spacing w:after="0"/>
        <w:ind w:left="4248"/>
        <w:jc w:val="center"/>
      </w:pPr>
      <w:r>
        <w:t>Predsjednica vijeća</w:t>
      </w:r>
    </w:p>
    <w:p w:rsidRDefault="00087BD5" w:rsidP="003F2279" w:rsidR="00087BD5">
      <w:pPr>
        <w:spacing w:after="0"/>
        <w:ind w:left="4248"/>
        <w:jc w:val="center"/>
      </w:pPr>
      <w:r>
        <w:t>Gorana Aralica Martinović</w:t>
      </w:r>
      <w:r w:rsidR="003F2279">
        <w:t>, v.r.</w:t>
      </w:r>
    </w:p>
    <w:p w:rsidRDefault="003F2279" w:rsidP="00087BD5" w:rsidR="003F2279">
      <w:pPr>
        <w:spacing w:after="0"/>
        <w:jc w:val="both"/>
      </w:pPr>
    </w:p>
    <w:p w:rsidRDefault="003F2279" w:rsidP="004875BB" w:rsidR="003F2279" w:rsidRPr="004875BB">
      <w:pPr>
        <w:pStyle w:val="Bezproreda"/>
        <w:ind w:left="4536"/>
        <w:jc w:val="center"/>
      </w:pPr>
      <w:r w:rsidRPr="004875BB">
        <w:t>Za točnost otpravka – ovlašteni službenik</w:t>
      </w:r>
    </w:p>
    <w:p w:rsidRDefault="003F2279" w:rsidP="003F2279" w:rsidR="003F2279">
      <w:pPr>
        <w:pStyle w:val="Bezproreda"/>
        <w:ind w:left="4536"/>
        <w:jc w:val="center"/>
      </w:pPr>
      <w:r w:rsidRPr="004875BB">
        <w:t>Brankica Curman</w:t>
      </w:r>
    </w:p>
    <w:sectPr w:rsidSect="003F2279" w:rsidR="003F2279">
      <w:headerReference w:type="default" r:id="rId10"/>
      <w:footerReference w:type="default" r:id="rId11"/>
      <w:pgSz w:code="9" w:h="16839" w:w="11907"/>
      <w:pgMar w:gutter="0" w:footer="1134" w:header="1134" w:left="1418" w:bottom="1418" w:right="1418" w:top="1418"/>
      <w:paperSrc w:other="3"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3924" w:rsidP="00537B78" w:rsidR="00CE3924">
      <w:r>
        <w:separator/>
      </w:r>
    </w:p>
  </w:endnote>
  <w:endnote w:id="0" w:type="continuationSeparator">
    <w:p w:rsidRDefault="00CE3924" w:rsidP="00537B78" w:rsidR="00CE39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8E5632">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3924" w:rsidP="00537B78" w:rsidR="00CE3924">
      <w:r>
        <w:separator/>
      </w:r>
    </w:p>
  </w:footnote>
  <w:footnote w:id="0" w:type="continuationSeparator">
    <w:p w:rsidRDefault="00CE3924" w:rsidP="00537B78" w:rsidR="00CE39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087BD5" w:rsidRPr="008E5632">
          <w:rPr>
            <w:rStyle w:val="eSPISCCParagraphDefaultFont"/>
          </w:rPr>
          <w:t>24</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087BD5" w:rsidRPr="008E5632">
          <w:rPr>
            <w:rStyle w:val="eSPISCCParagraphDefaultFont"/>
            <w:rFonts w:eastAsia="Calibri"/>
          </w:rPr>
          <w:t>Pž-2832/2018-2</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BD5"/>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3A"/>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9D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2279"/>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17B00"/>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5632"/>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24"/>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 w:id="212660714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4501D7"/>
    <w:rsid w:val="005132FB"/>
    <w:rsid w:val="00525F84"/>
    <w:rsid w:val="005F2B00"/>
    <w:rsid w:val="00817312"/>
    <w:rsid w:val="009C203C"/>
    <w:rsid w:val="00A02CC5"/>
    <w:rsid w:val="00AB0B20"/>
    <w:rsid w:val="00B03F05"/>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2018.</izvorni_sadrzaj>
    <derivirana_varijabla naziv="DomainObject.DatumDonosenjaOdluke_1">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Pž-2832/2018-2</izvorni_sadrzaj>
    <derivirana_varijabla naziv="DomainObject.Oznaka_1">Pž-2832/2018-2</derivirana_varijabla>
  </DomainObject.Oznaka>
  <DomainObject.DonositeljOdluke.Ime>
    <izvorni_sadrzaj>Kamelija</izvorni_sadrzaj>
    <derivirana_varijabla naziv="DomainObject.DonositeljOdluke.Ime_1">Kamelija</derivirana_varijabla>
  </DomainObject.DonositeljOdluke.Ime>
  <DomainObject.DonositeljOdluke.Prezime>
    <izvorni_sadrzaj>Parać</izvorni_sadrzaj>
    <derivirana_varijabla naziv="DomainObject.DonositeljOdluke.Prezime_1">Parać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2832</izvorni_sadrzaj>
    <derivirana_varijabla naziv="DomainObject.Predmet.Broj_1">2832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travnja 2018.</izvorni_sadrzaj>
    <derivirana_varijabla naziv="DomainObject.Predmet.DatumOsnivanja_1">30.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24. svibnja 2018.</izvorni_sadrzaj>
    <derivirana_varijabla naziv="DomainObject.Predmet.DatumRjesavanja_1">24. svibnja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Pž-2832/2018</izvorni_sadrzaj>
    <derivirana_varijabla naziv="DomainObject.Predmet.OznakaBroj_1">Pž-2832/2018</derivirana_varijabla>
  </DomainObject.Predmet.OznakaBroj>
  <DomainObject.Predmet.OznakaBrojOptuznogAkta>
    <izvorni_sadrzaj/>
    <derivirana_varijabla naziv="DomainObject.Predmet.OznakaBrojOptuznogAkta_1"/>
  </DomainObject.Predmet.OznakaBrojOptuznogAkta>
  <DomainObject.Predmet.PredmetRijesio.Ime>
    <izvorni_sadrzaj>Kamelija</izvorni_sadrzaj>
    <derivirana_varijabla naziv="DomainObject.Predmet.PredmetRijesio.Ime_1">Kamelija</derivirana_varijabla>
  </DomainObject.Predmet.PredmetRijesio.Ime>
  <DomainObject.Predmet.PredmetRijesio.Oib>
    <izvorni_sadrzaj/>
    <derivirana_varijabla naziv="DomainObject.Predmet.PredmetRijesio.Oib_1"/>
  </DomainObject.Predmet.PredmetRijesio.Oib>
  <DomainObject.Predmet.PredmetRijesio.Prezime>
    <izvorni_sadrzaj>Parać</izvorni_sadrzaj>
    <derivirana_varijabla naziv="DomainObject.Predmet.PredmetRijesio.Prezime_1">Parać</derivirana_varijabla>
  </DomainObject.Predmet.PredmetRijesio.Prezime>
  <DomainObject.Predmet.PrimjedbaSuca>
    <izvorni_sadrzaj>određivanje konačne nagrade st. upravitelju</izvorni_sadrzaj>
    <derivirana_varijabla naziv="DomainObject.Predmet.PrimjedbaSuca_1">određivanje konačne nagrade st. upravitelju</derivirana_varijabla>
  </DomainObject.Predmet.PrimjedbaSuca>
  <DomainObject.Predmet.PrimjedbaUpisnicara>
    <izvorni_sadrzaj/>
    <derivirana_varijabla naziv="DomainObject.Predmet.PrimjedbaUpisnicara_1"/>
  </DomainObject.Predmet.PrimjedbaUpisnicara>
  <DomainObject.Predmet.ProtustrankaFormated>
    <izvorni_sadrzaj>  URBANE KONSTRUKCIJE d.o.o. za poslovanje nekretninama u stečaju</izvorni_sadrzaj>
    <derivirana_varijabla naziv="DomainObject.Predmet.ProtustrankaFormated_1">  URBANE KONSTRUKCIJE d.o.o. za poslovanje nekretninama u stečaju</derivirana_varijabla>
  </DomainObject.Predmet.ProtustrankaFormated>
  <DomainObject.Predmet.ProtustrankaFormatedOIB>
    <izvorni_sadrzaj>  URBANE KONSTRUKCIJE d.o.o. za poslovanje nekretninama u stečaju, OIB 18764943416</izvorni_sadrzaj>
    <derivirana_varijabla naziv="DomainObject.Predmet.ProtustrankaFormatedOIB_1">  URBANE KONSTRUKCIJE d.o.o. za poslovanje nekretninama u stečaju, OIB 18764943416</derivirana_varijabla>
  </DomainObject.Predmet.ProtustrankaFormatedOIB>
  <DomainObject.Predmet.ProtustrankaFormatedWithAdress>
    <izvorni_sadrzaj> URBANE KONSTRUKCIJE d.o.o. za poslovanje nekretninama u stečaju, B. Bušića 1, 21000 Split</izvorni_sadrzaj>
    <derivirana_varijabla naziv="DomainObject.Predmet.ProtustrankaFormatedWithAdress_1"> URBANE KONSTRUKCIJE d.o.o. za poslovanje nekretninama u stečaju, B. Bušića 1, 21000 Split</derivirana_varijabla>
  </DomainObject.Predmet.ProtustrankaFormatedWithAdress>
  <DomainObject.Predmet.ProtustrankaFormatedWithAdressOIB>
    <izvorni_sadrzaj> URBANE KONSTRUKCIJE d.o.o. za poslovanje nekretninama u stečaju, OIB 18764943416, B. Bušića 1, 21000 Split</izvorni_sadrzaj>
    <derivirana_varijabla naziv="DomainObject.Predmet.ProtustrankaFormatedWithAdressOIB_1"> URBANE KONSTRUKCIJE d.o.o. za poslovanje nekretninama u stečaju, OIB 18764943416, B. Bušića 1, 21000 Split</derivirana_varijabla>
  </DomainObject.Predmet.ProtustrankaFormatedWithAdressOIB>
  <DomainObject.Predmet.ProtustrankaWithAdress>
    <izvorni_sadrzaj>URBANE KONSTRUKCIJE d.o.o. za poslovanje nekretninama u stečaju B. Bušića 1, 21000 Split</izvorni_sadrzaj>
    <derivirana_varijabla naziv="DomainObject.Predmet.ProtustrankaWithAdress_1">URBANE KONSTRUKCIJE d.o.o. za poslovanje nekretninama u stečaju B. Bušića 1, 21000 Split</derivirana_varijabla>
  </DomainObject.Predmet.ProtustrankaWithAdress>
  <DomainObject.Predmet.ProtustrankaWithAdressOIB>
    <izvorni_sadrzaj>URBANE KONSTRUKCIJE d.o.o. za poslovanje nekretninama u stečaju, OIB 18764943416, B. Bušića 1, 21000 Split</izvorni_sadrzaj>
    <derivirana_varijabla naziv="DomainObject.Predmet.ProtustrankaWithAdressOIB_1">URBANE KONSTRUKCIJE d.o.o. za poslovanje nekretninama u stečaju, OIB 18764943416, B. Bušića 1, 21000 Split</derivirana_varijabla>
  </DomainObject.Predmet.ProtustrankaWithAdressOIB>
  <DomainObject.Predmet.ProtustrankaNazivFormated>
    <izvorni_sadrzaj>URBANE KONSTRUKCIJE d.o.o. za poslovanje nekretninama u stečaju</izvorni_sadrzaj>
    <derivirana_varijabla naziv="DomainObject.Predmet.ProtustrankaNazivFormated_1">URBANE KONSTRUKCIJE d.o.o. za poslovanje nekretninama u stečaju</derivirana_varijabla>
    <derivirana_varijabla naziv="Padez">URBANE KONSTRUKCIJE d.o.o. za poslovanje nekretninama u stečaju</derivirana_varijabla>
  </DomainObject.Predmet.ProtustrankaNazivFormated>
  <DomainObject.Predmet.ProtustrankaNazivFormatedOIB>
    <izvorni_sadrzaj>URBANE KONSTRUKCIJE d.o.o. za poslovanje nekretninama u stečaju, OIB 18764943416</izvorni_sadrzaj>
    <derivirana_varijabla naziv="DomainObject.Predmet.ProtustrankaNazivFormatedOIB_1">URBANE KONSTRUKCIJE d.o.o. za poslovanje nekretninama u stečaju, OIB 18764943416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24 - Parać</izvorni_sadrzaj>
    <derivirana_varijabla naziv="DomainObject.Predmet.Referada.Naziv_1">Ref. 24 - Parać</derivirana_varijabla>
  </DomainObject.Predmet.Referada.Naziv>
  <DomainObject.Predmet.Referada.Oznaka>
    <izvorni_sadrzaj>24</izvorni_sadrzaj>
    <derivirana_varijabla naziv="DomainObject.Predmet.Referada.Oznaka_1">24</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Kamelija Parać</izvorni_sadrzaj>
    <derivirana_varijabla naziv="DomainObject.Predmet.Referada.Sudac_1">Kamelija Parać</derivirana_varijabla>
    <derivirana_varijabla naziv="Dativ">Kamelija Parać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Kristina Škornjak</izvorni_sadrzaj>
    <derivirana_varijabla naziv="DomainObject.Predmet.Zapisnicar_1">Kristina Škornjak</derivirana_varijabla>
    <derivirana_varijabla naziv="Padez">Kristina Škornjak</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URBANE KONSTRUKCIJE d.o.o. za poslovanje nekretninama u stečaju</item>
    </izvorni_sadrzaj>
    <derivirana_varijabla naziv="DomainObject.Predmet.ProtuStrankaListFormated_1">
      <item>URBANE KONSTRUKCIJE d.o.o. za poslovanje nekretninama u stečaju</item>
    </derivirana_varijabla>
  </DomainObject.Predmet.ProtuStrankaListFormated>
  <DomainObject.Predmet.ProtuStrankaListFormatedOIB>
    <izvorni_sadrzaj>
      <item>URBANE KONSTRUKCIJE d.o.o. za poslovanje nekretninama u stečaju, OIB 18764943416</item>
    </izvorni_sadrzaj>
    <derivirana_varijabla naziv="DomainObject.Predmet.ProtuStrankaListFormatedOIB_1">
      <item>URBANE KONSTRUKCIJE d.o.o. za poslovanje nekretninama u stečaju, OIB 18764943416</item>
    </derivirana_varijabla>
  </DomainObject.Predmet.ProtuStrankaListFormatedOIB>
  <DomainObject.Predmet.ProtuStrankaListFormatedWithAdress>
    <izvorni_sadrzaj>
      <item>URBANE KONSTRUKCIJE d.o.o. za poslovanje nekretninama u stečaju, B. Bušića 1, 21000 Split</item>
    </izvorni_sadrzaj>
    <derivirana_varijabla naziv="DomainObject.Predmet.ProtuStrankaListFormatedWithAdress_1">
      <item>URBANE KONSTRUKCIJE d.o.o. za poslovanje nekretninama u stečaju, B. Bušića 1, 21000 Split</item>
    </derivirana_varijabla>
  </DomainObject.Predmet.ProtuStrankaListFormatedWithAdress>
  <DomainObject.Predmet.ProtuStrankaListFormatedWithAdressOIB>
    <izvorni_sadrzaj>
      <item>URBANE KONSTRUKCIJE d.o.o. za poslovanje nekretninama u stečaju, OIB 18764943416, B. Bušića 1, 21000 Split</item>
    </izvorni_sadrzaj>
    <derivirana_varijabla naziv="DomainObject.Predmet.ProtuStrankaListFormatedWithAdressOIB_1">
      <item>URBANE KONSTRUKCIJE d.o.o. za poslovanje nekretninama u stečaju, OIB 18764943416, B. Bušića 1, 21000 Split</item>
    </derivirana_varijabla>
  </DomainObject.Predmet.ProtuStrankaListFormatedWithAdressOIB>
  <DomainObject.Predmet.ProtuStrankaListNazivFormated>
    <izvorni_sadrzaj>
      <item>URBANE KONSTRUKCIJE d.o.o. za poslovanje nekretninama u stečaju</item>
    </izvorni_sadrzaj>
    <derivirana_varijabla naziv="DomainObject.Predmet.ProtuStrankaListNazivFormated_1">
      <item>URBANE KONSTRUKCIJE d.o.o. za poslovanje nekretninama u stečaju</item>
    </derivirana_varijabla>
  </DomainObject.Predmet.ProtuStrankaListNazivFormated>
  <DomainObject.Predmet.ProtuStrankaListNazivFormatedOIB>
    <izvorni_sadrzaj>
      <item>URBANE KONSTRUKCIJE d.o.o. za poslovanje nekretninama u stečaju, OIB 18764943416</item>
    </izvorni_sadrzaj>
    <derivirana_varijabla naziv="DomainObject.Predmet.ProtuStrankaListNazivFormatedOIB_1">
      <item>URBANE KONSTRUKCIJE d.o.o. za poslovanje nekretninama u stečaju, OIB 18764943416</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24. svibnja 2018.</izvorni_sadrzaj>
    <derivirana_varijabla naziv="DomainObject.Datum_1">24. svibnja 2018.</derivirana_varijabla>
  </DomainObject.Datum>
  <DomainObject.PoslovniBrojDokumenta>
    <izvorni_sadrzaj>Pž-2832/2018-2</izvorni_sadrzaj>
    <derivirana_varijabla naziv="DomainObject.PoslovniBrojDokumenta_1">Pž-2832/2018-2</derivirana_varijabla>
  </DomainObject.PoslovniBrojDokumenta>
  <DomainObject.Predmet.StrankaIDrugi>
    <izvorni_sadrzaj/>
    <derivirana_varijabla naziv="DomainObject.Predmet.StrankaIDrugi_1"/>
  </DomainObject.Predmet.StrankaIDrugi>
  <DomainObject.Predmet.ProtustrankaIDrugi>
    <izvorni_sadrzaj>URBANE KONSTRUKCIJE d.o.o. za poslovanje nekretninama u stečaju</izvorni_sadrzaj>
    <derivirana_varijabla naziv="DomainObject.Predmet.ProtustrankaIDrugi_1">URBANE KONSTRUKCIJE d.o.o. za poslovanje nekretninama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URBANE KONSTRUKCIJE d.o.o. za poslovanje nekretninama u stečaju, OIB 18764943416, B. Bušića 1, 21000 Split</izvorni_sadrzaj>
    <derivirana_varijabla naziv="DomainObject.Predmet.ProtustrankaIDrugiAdressOIB_1">URBANE KONSTRUKCIJE d.o.o. za poslovanje nekretninama u stečaju, OIB 18764943416, B. Bušića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17. svibnja 2018.</izvorni_sadrzaj>
    <derivirana_varijabla naziv="DomainObject.Predmet.OdlukaRjesenje.DatumDonosenjaOdluke_1">17. svibnja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Pž-2832/2018-2</izvorni_sadrzaj>
    <derivirana_varijabla naziv="DomainObject.Predmet.OdlukaRjesenje.Oznaka_1">Pž-2832/2018-2</derivirana_varijabla>
  </DomainObject.Predmet.OdlukaRjesenje.Oznaka>
  <DomainObject.Predmet.SudioniciListNaziv>
    <izvorni_sadrzaj>
      <item>URBANE KONSTRUKCIJE d.o.o. za poslovanje nekretninama u stečaju</item>
    </izvorni_sadrzaj>
    <derivirana_varijabla naziv="DomainObject.Predmet.SudioniciListNaziv_1">
      <item>URBANE KONSTRUKCIJE d.o.o. za poslovanje nekretninama u stečaju</item>
    </derivirana_varijabla>
    <derivirana_varijabla naziv="OstaliSudionici">
      <item>URBANE KONSTRUKCIJE d.o.o. za poslovanje nekretninama u stečaju</item>
    </derivirana_varijabla>
  </DomainObject.Predmet.SudioniciListNaziv>
  <DomainObject.Predmet.SudioniciListAdressOIB>
    <izvorni_sadrzaj>
      <item>URBANE KONSTRUKCIJE d.o.o. za poslovanje nekretninama u stečaju, OIB 18764943416, B. Bušića 1,21000 Split</item>
    </izvorni_sadrzaj>
    <derivirana_varijabla naziv="DomainObject.Predmet.SudioniciListAdressOIB_1">
      <item>URBANE KONSTRUKCIJE d.o.o. za poslovanje nekretninama u stečaju, OIB 18764943416, B. Bušića 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18764943416</item>
    </izvorni_sadrzaj>
    <derivirana_varijabla naziv="DomainObject.Predmet.SudioniciListNazivOIB_1">
      <item>, OIB 18764943416</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F70AC3-11F1-4686-9E71-C077CBCF26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1087</properties:Words>
  <properties:Characters>6038</properties:Characters>
  <properties:Lines>130</properties:Lines>
  <properties:Paragraphs>30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7122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2018-06-05T10:24:00Z</dcterms:created>
  <dc:creator>wsadmin</dc:creator>
  <dc:description>Ovaj predložak služi kao osnova za kreiranje novih eSPIS predložaka te za upravljanje eSPIS funkcijama tijekom obrade sudskih dokumenata.</dc:description>
  <cp:lastModifiedBy>Ana Golub Gruić</cp:lastModifiedBy>
  <cp:lastPrinted>2018-05-24T07:10:00Z</cp:lastPrinted>
  <dcterms:modified xmlns:xsi="http://www.w3.org/2001/XMLSchema-instance" xsi:type="dcterms:W3CDTF">2018-06-05T10:26:00Z</dcterms:modified>
  <cp:revision>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eSPIS_CC_ID" pid="5" fmtid="{D5CDD505-2E9C-101B-9397-08002B2CF9AE}">
    <vt:lpwstr>265122315</vt:lpwstr>
  </prop:property>
  <prop:property name="Naslov" pid="6" fmtid="{D5CDD505-2E9C-101B-9397-08002B2CF9AE}">
    <vt:lpwstr>Novi podnesak (Drugostupanjska.docx)</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