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2fc29" w14:paraId="b32fc29" w:rsidRDefault="00953821" w:rsidP="00953821" w:rsidR="00953821">
      <w:pPr>
        <w:jc w:val="center"/>
        <w15:collapsed w:val="false"/>
        <w:rPr>
          <w:rFonts w:hAnsi="Times New Roman" w:ascii="Times New Roman"/>
          <w:b/>
          <w:sz w:val="24"/>
        </w:rPr>
      </w:pPr>
      <w:r>
        <w:rPr>
          <w:rFonts w:hAnsi="Times New Roman" w:ascii="Times New Roman"/>
          <w:b/>
          <w:sz w:val="28"/>
        </w:rPr>
        <w:t>Obrazac 20.</w:t>
      </w:r>
    </w:p>
    <w:p w:rsidRDefault="00953821" w:rsidP="00953821" w:rsidR="00953821">
      <w:pPr>
        <w:jc w:val="center"/>
        <w:rPr>
          <w:rFonts w:hAnsi="Times New Roman" w:ascii="Times New Roman"/>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953821" w:rsidP="00953821" w:rsidR="00953821">
      <w:pPr>
        <w:jc w:val="center"/>
        <w:rPr>
          <w:rFonts w:hAnsi="Times New Roman" w:ascii="Times New Roman"/>
          <w:sz w:val="24"/>
        </w:rPr>
      </w:pPr>
    </w:p>
    <w:p w:rsidRDefault="00953821" w:rsidP="00953821" w:rsidR="00953821">
      <w:pPr>
        <w:jc w:val="both"/>
        <w:rPr>
          <w:rFonts w:hAnsi="Times New Roman" w:ascii="Times New Roman"/>
          <w:sz w:val="24"/>
          <w:szCs w:val="24"/>
          <w:lang w:val="pl-PL"/>
        </w:rPr>
      </w:pPr>
      <w:r>
        <w:rPr>
          <w:rFonts w:hAnsi="Times New Roman" w:ascii="Times New Roman"/>
          <w:sz w:val="24"/>
          <w:szCs w:val="24"/>
          <w:lang w:val="pl-PL"/>
        </w:rPr>
        <w:t>Nadle</w:t>
      </w:r>
      <w:r>
        <w:rPr>
          <w:rFonts w:hAnsi="Times New Roman" w:ascii="Times New Roman"/>
          <w:sz w:val="24"/>
        </w:rPr>
        <w:t>ž</w:t>
      </w:r>
      <w:r>
        <w:rPr>
          <w:rFonts w:hAnsi="Times New Roman" w:ascii="Times New Roman"/>
          <w:sz w:val="24"/>
          <w:szCs w:val="24"/>
          <w:lang w:val="pl-PL"/>
        </w:rPr>
        <w:t>ni</w:t>
      </w:r>
      <w:r>
        <w:rPr>
          <w:rFonts w:hAnsi="Times New Roman" w:ascii="Times New Roman"/>
          <w:sz w:val="24"/>
        </w:rPr>
        <w:t xml:space="preserve"> </w:t>
      </w:r>
      <w:r>
        <w:rPr>
          <w:rFonts w:hAnsi="Times New Roman" w:ascii="Times New Roman"/>
          <w:sz w:val="24"/>
          <w:szCs w:val="24"/>
          <w:lang w:val="pl-PL"/>
        </w:rPr>
        <w:t>trgovački</w:t>
      </w:r>
      <w:r>
        <w:rPr>
          <w:rFonts w:hAnsi="Times New Roman" w:ascii="Times New Roman"/>
          <w:sz w:val="24"/>
        </w:rPr>
        <w:t xml:space="preserve"> </w:t>
      </w:r>
      <w:r>
        <w:rPr>
          <w:rFonts w:hAnsi="Times New Roman" w:ascii="Times New Roman"/>
          <w:sz w:val="24"/>
          <w:szCs w:val="24"/>
          <w:lang w:val="pl-PL"/>
        </w:rPr>
        <w:t>sud ___</w:t>
      </w:r>
      <w:r>
        <w:rPr>
          <w:rFonts w:hAnsi="Times New Roman" w:ascii="Times New Roman"/>
          <w:sz w:val="24"/>
          <w:u w:val="single"/>
        </w:rPr>
        <w:t>Trgovački sud u Bjelovaru</w:t>
      </w:r>
    </w:p>
    <w:p w:rsidRDefault="00953821" w:rsidP="00953821" w:rsidR="00953821">
      <w:pPr>
        <w:jc w:val="both"/>
        <w:rPr>
          <w:rFonts w:hAnsi="Times New Roman" w:ascii="Times New Roman"/>
          <w:sz w:val="24"/>
          <w:szCs w:val="24"/>
          <w:lang w:val="pl-PL"/>
        </w:rPr>
      </w:pPr>
      <w:r>
        <w:rPr>
          <w:rFonts w:hAnsi="Times New Roman" w:ascii="Times New Roman"/>
          <w:sz w:val="24"/>
          <w:szCs w:val="24"/>
          <w:lang w:val="pl-PL"/>
        </w:rPr>
        <w:t>Poslovni broj spisa ____</w:t>
      </w:r>
      <w:r>
        <w:rPr>
          <w:rFonts w:hAnsi="Times New Roman" w:ascii="Times New Roman"/>
          <w:sz w:val="24"/>
          <w:szCs w:val="24"/>
          <w:u w:val="single"/>
          <w:lang w:val="pl-PL"/>
        </w:rPr>
        <w:t>St-175/2016</w:t>
      </w:r>
      <w:r>
        <w:rPr>
          <w:rFonts w:hAnsi="Times New Roman" w:ascii="Times New Roman"/>
          <w:sz w:val="24"/>
          <w:szCs w:val="24"/>
          <w:lang w:val="pl-PL"/>
        </w:rPr>
        <w:t>___________</w:t>
      </w:r>
    </w:p>
    <w:p w:rsidRDefault="00953821" w:rsidP="00953821" w:rsidR="00953821">
      <w:pPr>
        <w:rPr>
          <w:rFonts w:hAnsi="Times New Roman" w:ascii="Times New Roman"/>
          <w:b/>
          <w:bCs/>
          <w:sz w:val="24"/>
          <w:szCs w:val="24"/>
          <w:u w:val="single"/>
          <w:lang w:val="pl-PL"/>
        </w:rPr>
      </w:pPr>
      <w:r>
        <w:rPr>
          <w:rFonts w:hAnsi="Times New Roman" w:ascii="Times New Roman"/>
          <w:sz w:val="24"/>
          <w:szCs w:val="24"/>
          <w:lang w:val="pl-PL"/>
        </w:rPr>
        <w:t xml:space="preserve">Dužnik (ime i prezime / tvrtka ili naziv, OIB, adresa / sjedište) </w:t>
      </w:r>
    </w:p>
    <w:p w:rsidRDefault="00953821" w:rsidP="00953821" w:rsidR="00953821">
      <w:pPr>
        <w:rPr>
          <w:rFonts w:hAnsi="Times New Roman" w:ascii="Times New Roman"/>
          <w:sz w:val="24"/>
          <w:szCs w:val="24"/>
          <w:lang w:val="pl-PL"/>
        </w:rPr>
      </w:pPr>
      <w:r>
        <w:rPr>
          <w:rFonts w:hAnsi="Times New Roman" w:ascii="Times New Roman"/>
          <w:b/>
          <w:bCs/>
          <w:sz w:val="24"/>
          <w:szCs w:val="24"/>
          <w:u w:val="single"/>
          <w:lang w:val="pl-PL"/>
        </w:rPr>
        <w:t>INFO TIM d.o.o. u stečaju  OIB: 07097009801, Bjelovar, Naselja kralja Zvonimira 2/2</w:t>
      </w:r>
    </w:p>
    <w:p w:rsidRDefault="00953821" w:rsidP="00953821" w:rsidR="00953821">
      <w:pPr>
        <w:jc w:val="center"/>
        <w:rPr>
          <w:rFonts w:hAnsi="Times New Roman" w:ascii="Times New Roman"/>
          <w:sz w:val="24"/>
          <w:szCs w:val="24"/>
          <w:lang w:val="pl-PL"/>
        </w:rPr>
      </w:pPr>
    </w:p>
    <w:p w:rsidRDefault="00953821" w:rsidP="00953821" w:rsidR="00953821">
      <w:pPr>
        <w:rPr>
          <w:rFonts w:hAnsi="Times New Roman" w:ascii="Times New Roman"/>
          <w:sz w:val="24"/>
          <w:szCs w:val="24"/>
          <w:lang w:val="pl-PL"/>
        </w:rPr>
      </w:pPr>
      <w:r>
        <w:rPr>
          <w:rFonts w:hAnsi="Times New Roman" w:ascii="Times New Roman"/>
          <w:sz w:val="24"/>
          <w:szCs w:val="24"/>
          <w:lang w:val="pl-PL"/>
        </w:rPr>
        <w:t>I.  TIJEK STEČAJNOGA POSTUPKA U RAZDOBLJU OD 01.07.2018. DO 30.09.2018.</w:t>
      </w:r>
    </w:p>
    <w:p w:rsidRDefault="00953821" w:rsidP="00953821" w:rsidR="00953821">
      <w:pPr>
        <w:jc w:val="both"/>
      </w:pPr>
      <w:r>
        <w:rPr>
          <w:rFonts w:hAnsi="Times New Roman" w:ascii="Times New Roman"/>
          <w:sz w:val="24"/>
          <w:szCs w:val="24"/>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953821" w:rsidP="00953821" w:rsidR="00953821"/>
    <w:p w:rsidRDefault="00953821" w:rsidP="00953821" w:rsidR="00953821">
      <w:pPr>
        <w:rPr>
          <w:rFonts w:eastAsia="Arial" w:hAnsi="Times New Roman" w:ascii="Times New Roman"/>
          <w:sz w:val="24"/>
          <w:szCs w:val="24"/>
        </w:rPr>
      </w:pPr>
      <w:r>
        <w:rPr>
          <w:rFonts w:hAnsi="Times New Roman" w:ascii="Times New Roman"/>
          <w:sz w:val="24"/>
          <w:szCs w:val="24"/>
        </w:rPr>
        <w:t>U dosadašnjem tijeku stečajnog postupka obavljen je popis imovine te je  izvršena procjena  nekretnina od strane sudskog vještaka.</w:t>
      </w:r>
    </w:p>
    <w:p w:rsidRDefault="00953821" w:rsidP="00953821" w:rsidR="00953821">
      <w:pPr>
        <w:rPr>
          <w:rFonts w:eastAsia="Arial" w:hAnsi="Times New Roman" w:ascii="Times New Roman"/>
          <w:sz w:val="24"/>
          <w:szCs w:val="24"/>
        </w:rPr>
      </w:pPr>
      <w:r>
        <w:rPr>
          <w:rFonts w:eastAsia="Arial" w:hAnsi="Times New Roman" w:ascii="Times New Roman"/>
          <w:sz w:val="24"/>
          <w:szCs w:val="24"/>
        </w:rPr>
        <w:t xml:space="preserve">Za suvlasnički dio nekretnine upisane u zk.ul.br 1073,  Etažno vlasništvo (E6)-Garaža površine 13,20 m2 ranije je utvrđeno da je pravo vlasništva u zemljišnim knjigama upisano u korist </w:t>
      </w:r>
      <w:proofErr w:type="spellStart"/>
      <w:r>
        <w:rPr>
          <w:rFonts w:eastAsia="Arial" w:hAnsi="Times New Roman" w:ascii="Times New Roman"/>
          <w:sz w:val="24"/>
          <w:szCs w:val="24"/>
        </w:rPr>
        <w:t>Marmi</w:t>
      </w:r>
      <w:proofErr w:type="spellEnd"/>
      <w:r>
        <w:rPr>
          <w:rFonts w:eastAsia="Arial" w:hAnsi="Times New Roman" w:ascii="Times New Roman"/>
          <w:sz w:val="24"/>
          <w:szCs w:val="24"/>
        </w:rPr>
        <w:t xml:space="preserve"> d.o.o. Bjelovar, no uvidom u dokumentaciju stečajnog dužnika utvrđeno je da je za ovu nekretninu potpisan Ugovor o kupoprodaji nekretnina od 30.11.2012.  na kojem je potpis prodavatelja ovjeren kod javnog bilježnika Maria Franjića 16.5.2013. pod brojem OV-1450/2013. Analizom ugovora je utvrđeno da isti nije podoban za prijenos prava vlasništva u zemljišnim knjigama jer predmet kupoprodaje u ugovoru nije ispravno naveden, pa je stoga sačinjen Aneks ugovora, koji je prodavatelj ovjerio dana 14.02.2017. te je dana 23.02.2017. upisano pravo vlasništva u korist stečajnog dužnika.</w:t>
      </w:r>
    </w:p>
    <w:p w:rsidRDefault="00953821" w:rsidP="00953821" w:rsidR="00953821">
      <w:pPr>
        <w:rPr>
          <w:rFonts w:eastAsia="Arial" w:hAnsi="Times New Roman" w:ascii="Times New Roman"/>
          <w:sz w:val="24"/>
          <w:szCs w:val="24"/>
        </w:rPr>
      </w:pPr>
    </w:p>
    <w:p w:rsidRDefault="00953821" w:rsidP="00953821" w:rsidR="00953821">
      <w:pPr>
        <w:rPr>
          <w:rFonts w:eastAsia="Arial" w:hAnsi="Times New Roman" w:ascii="Times New Roman"/>
          <w:sz w:val="24"/>
          <w:szCs w:val="24"/>
        </w:rPr>
      </w:pPr>
      <w:r>
        <w:rPr>
          <w:rFonts w:eastAsia="Arial" w:hAnsi="Times New Roman" w:ascii="Times New Roman"/>
          <w:sz w:val="24"/>
          <w:szCs w:val="24"/>
        </w:rPr>
        <w:t>Nekretnina je prodana dana 28.9.2018. za procijenjeni iznos od 23.302,11 kn</w:t>
      </w:r>
    </w:p>
    <w:p w:rsidRDefault="00953821" w:rsidP="00953821" w:rsidR="00953821">
      <w:pPr>
        <w:rPr>
          <w:rFonts w:eastAsia="Arial" w:hAnsi="Times New Roman" w:ascii="Times New Roman"/>
          <w:sz w:val="24"/>
          <w:szCs w:val="24"/>
        </w:rPr>
      </w:pPr>
    </w:p>
    <w:p w:rsidRDefault="00953821" w:rsidP="00953821" w:rsidR="00953821">
      <w:r>
        <w:rPr>
          <w:rFonts w:eastAsia="Arial" w:hAnsi="Times New Roman" w:ascii="Times New Roman"/>
          <w:sz w:val="24"/>
          <w:szCs w:val="24"/>
        </w:rPr>
        <w:t xml:space="preserve">Vezano za naplatu potraživanja dostavljen je poziv na plaćanje svim dužnicima koje je bilo moguće pronaći, te se sustavno provođena naplata u mirnom postupku, kao i postupak usklađenja i po potrebi </w:t>
      </w:r>
      <w:proofErr w:type="spellStart"/>
      <w:r>
        <w:rPr>
          <w:rFonts w:eastAsia="Arial" w:hAnsi="Times New Roman" w:ascii="Times New Roman"/>
          <w:sz w:val="24"/>
          <w:szCs w:val="24"/>
        </w:rPr>
        <w:t>isknjiženja</w:t>
      </w:r>
      <w:proofErr w:type="spellEnd"/>
      <w:r>
        <w:rPr>
          <w:rFonts w:eastAsia="Arial" w:hAnsi="Times New Roman" w:ascii="Times New Roman"/>
          <w:sz w:val="24"/>
          <w:szCs w:val="24"/>
        </w:rPr>
        <w:t xml:space="preserve"> nenaplativih potraživanja (zastara, nevjerodostojna dokumentacija i sl.) odnosno vrše se ispravci knjiženja (neproknjižene ili pogrešno proknjižene uplate i sl.)</w:t>
      </w:r>
    </w:p>
    <w:p w:rsidRDefault="00953821" w:rsidP="00953821" w:rsidR="00953821"/>
    <w:p w:rsidRDefault="00953821" w:rsidP="00953821" w:rsidR="00953821">
      <w:pPr>
        <w:rPr>
          <w:rFonts w:hAnsi="Times New Roman" w:ascii="Times New Roman"/>
          <w:sz w:val="24"/>
          <w:szCs w:val="24"/>
        </w:rPr>
      </w:pPr>
      <w:r>
        <w:rPr>
          <w:rFonts w:hAnsi="Times New Roman" w:ascii="Times New Roman"/>
          <w:sz w:val="24"/>
          <w:szCs w:val="24"/>
        </w:rPr>
        <w:t>Također je izrađen  žig te je izvršeno zatvaranje žiro računa prednika stečajnog dužnika i otvoren novi žiro račun društva u stečaju.</w:t>
      </w:r>
    </w:p>
    <w:p w:rsidRDefault="00953821" w:rsidP="00953821" w:rsidR="00953821">
      <w:pPr>
        <w:rPr>
          <w:rFonts w:hAnsi="Times New Roman" w:ascii="Times New Roman"/>
          <w:sz w:val="24"/>
          <w:szCs w:val="24"/>
        </w:rPr>
      </w:pPr>
      <w:r>
        <w:rPr>
          <w:rFonts w:hAnsi="Times New Roman" w:ascii="Times New Roman"/>
          <w:sz w:val="24"/>
          <w:szCs w:val="24"/>
        </w:rPr>
        <w:t>Poduzete su i ostale propisane radnje u stečajnom postupku (dostava ovjerenog potpisa u sudski registar, prijava Hrvatskom zavodu za statistiku i sl.).</w:t>
      </w:r>
    </w:p>
    <w:p w:rsidRDefault="00953821" w:rsidP="00953821" w:rsidR="00953821">
      <w:pPr>
        <w:rPr>
          <w:rFonts w:hAnsi="Times New Roman" w:ascii="Times New Roman"/>
          <w:sz w:val="24"/>
          <w:szCs w:val="24"/>
        </w:rPr>
      </w:pPr>
      <w:r>
        <w:rPr>
          <w:rFonts w:hAnsi="Times New Roman" w:ascii="Times New Roman"/>
          <w:sz w:val="24"/>
          <w:szCs w:val="24"/>
        </w:rPr>
        <w:t>Izrađena je i dostavljena zakonom propisana dokumentacija u stečajnom postupku.</w:t>
      </w:r>
    </w:p>
    <w:p w:rsidRDefault="00953821" w:rsidP="00953821" w:rsidR="00953821">
      <w:pPr>
        <w:rPr>
          <w:rFonts w:hAnsi="Times New Roman" w:ascii="Times New Roman"/>
          <w:sz w:val="24"/>
          <w:szCs w:val="24"/>
        </w:rPr>
      </w:pPr>
    </w:p>
    <w:p w:rsidRDefault="00953821" w:rsidP="00953821" w:rsidR="00953821">
      <w:pPr>
        <w:rPr>
          <w:rFonts w:hAnsi="Times New Roman" w:ascii="Times New Roman"/>
          <w:sz w:val="24"/>
          <w:szCs w:val="24"/>
        </w:rPr>
      </w:pPr>
      <w:r>
        <w:rPr>
          <w:rFonts w:hAnsi="Times New Roman" w:ascii="Times New Roman"/>
          <w:sz w:val="24"/>
          <w:szCs w:val="24"/>
        </w:rPr>
        <w:lastRenderedPageBreak/>
        <w:t xml:space="preserve">Uspostavljeno je ispravno knjižno stanje u poslovnim knjigama stečajnog dužnika, a što je, zbog zatečenog stanja poslovnih knjiga </w:t>
      </w:r>
      <w:proofErr w:type="spellStart"/>
      <w:r>
        <w:rPr>
          <w:rFonts w:hAnsi="Times New Roman" w:ascii="Times New Roman"/>
          <w:sz w:val="24"/>
          <w:szCs w:val="24"/>
        </w:rPr>
        <w:t>zahtjevalo</w:t>
      </w:r>
      <w:proofErr w:type="spellEnd"/>
      <w:r>
        <w:rPr>
          <w:rFonts w:hAnsi="Times New Roman" w:ascii="Times New Roman"/>
          <w:sz w:val="24"/>
          <w:szCs w:val="24"/>
        </w:rPr>
        <w:t xml:space="preserve">:  završna knjiženja i završni račun za 2014. godinu te knjiženja sve dostupne dokumentacije, kao i  prikupljanje i knjiženje dokumentacije koja nije bila u posjedu stečajnog dužnika iz dugih izvora, sve za razdoblje 2015. i 2016. godine (do otvaranja stečajnog postupka), te izradu završnih računa za 2015. godinu i za razdoblje do otvaranja stečajnog postupka. </w:t>
      </w:r>
    </w:p>
    <w:p w:rsidRDefault="00953821" w:rsidP="00953821" w:rsidR="00953821" w:rsidRPr="0096314F">
      <w:pPr>
        <w:spacing w:lineRule="auto" w:line="240" w:after="0"/>
        <w:rPr>
          <w:rFonts w:eastAsia="Times New Roman" w:hAnsi="Times New Roman" w:ascii="Times New Roman"/>
          <w:kern w:val="0"/>
          <w:sz w:val="24"/>
          <w:szCs w:val="24"/>
        </w:rPr>
      </w:pPr>
      <w:r w:rsidRPr="0096314F">
        <w:rPr>
          <w:rFonts w:eastAsia="Times New Roman" w:hAnsi="Times New Roman" w:ascii="Times New Roman"/>
          <w:kern w:val="0"/>
          <w:sz w:val="24"/>
          <w:szCs w:val="24"/>
        </w:rPr>
        <w:t xml:space="preserve">Kako društvo u razdoblju od kraja 2014. godine, pa do otvaranja stečajnog postupka nije imalo ugovor sa nijednim računovodstvenim uredom, odnosno ured sa kojim je ranije imalo sklopljen ugovor odbilo je provoditi daljnja knjiženja zbog neplaćanja, te se uopće nisu provodila nikakva knjiženja, preuzeta je dokumentacija koja se nalazila u računovodstvenom uredu u urednom stanju, a dokumentacija koja se nalazila kod odgovorne osobe stečajnog dužnika preuzeta je u stanju kakvom je nađena, te je zajedno sa prikupljenom dokumentacijom iz drugih izvora predana na knjiženja računovodstvenom uredu s kojim je sklopljen ugovor za provođenje knjiženja za vrijeme trajanja stečajnog postupka. Računovodstveni ured je, za period 2014. (preuzimanje stanja iz prethodnog računovodstva, </w:t>
      </w:r>
      <w:proofErr w:type="spellStart"/>
      <w:r w:rsidRPr="0096314F">
        <w:rPr>
          <w:rFonts w:eastAsia="Times New Roman" w:hAnsi="Times New Roman" w:ascii="Times New Roman"/>
          <w:kern w:val="0"/>
          <w:sz w:val="24"/>
          <w:szCs w:val="24"/>
        </w:rPr>
        <w:t>nadoknjiženje</w:t>
      </w:r>
      <w:proofErr w:type="spellEnd"/>
      <w:r w:rsidRPr="0096314F">
        <w:rPr>
          <w:rFonts w:eastAsia="Times New Roman" w:hAnsi="Times New Roman" w:ascii="Times New Roman"/>
          <w:kern w:val="0"/>
          <w:sz w:val="24"/>
          <w:szCs w:val="24"/>
        </w:rPr>
        <w:t xml:space="preserve"> nedostajućih stavki i završna knjiženja), 2015. (knjiženje cjelogodišnje dokumentacije i obračuna te završna knjiženja) i dio 2016. do dana otvaranja stečajnog postupka (knjiženje sve dokumentacije, obračuna i završna knjiženja) proknjižio ukupno 9.991 stavku od čega 2084 stavke kupaca, a koje stavke su zahtijevale dodatna knjiženja pa su u obračun usluga uzete posebno i po većoj cijeni, a također je izradio i obračune plaća za 13 mjeseci sa pripadajućim JOPPD obrascima, kao i 3 završna računa. Za odrađene poslove sastavljen je poseban obračun, te su na osnovi takvog obračuna izdana dva računa, a iz razloga što stečajni dužnik nije bio u mogućnosti odjednom platiti za obavljeni posao. Ukupni trošak obavljenih usluga, po obračunu, odnosno po oba računa, iznosio je 16.375,00 kn bez uključenog PDV-a, odnosno 20.468,75 kn sa uključenim PDV-om.</w:t>
      </w:r>
    </w:p>
    <w:p w:rsidRDefault="00953821" w:rsidP="00953821" w:rsidR="00953821">
      <w:pPr>
        <w:rPr>
          <w:rFonts w:hAnsi="Times New Roman" w:ascii="Times New Roman"/>
          <w:sz w:val="24"/>
          <w:szCs w:val="24"/>
        </w:rPr>
      </w:pPr>
    </w:p>
    <w:p w:rsidRDefault="00953821" w:rsidP="00953821" w:rsidR="00953821">
      <w:r>
        <w:rPr>
          <w:rFonts w:hAnsi="Times New Roman" w:ascii="Times New Roman"/>
          <w:sz w:val="24"/>
          <w:szCs w:val="24"/>
        </w:rPr>
        <w:t>Također je uspostavljeno te se provodi redovno knjiženje i izvještavanja u stečajnom postupku u skladu sa zakonom</w:t>
      </w:r>
    </w:p>
    <w:p w:rsidRDefault="00953821" w:rsidP="00953821" w:rsidR="00953821" w:rsidRPr="0096314F">
      <w:pPr>
        <w:spacing w:lineRule="auto" w:line="240" w:after="0"/>
        <w:rPr>
          <w:rFonts w:eastAsia="Times New Roman" w:hAnsi="Times New Roman" w:ascii="Times New Roman"/>
          <w:kern w:val="0"/>
          <w:sz w:val="24"/>
          <w:szCs w:val="24"/>
        </w:rPr>
      </w:pPr>
      <w:r w:rsidRPr="0096314F">
        <w:rPr>
          <w:rFonts w:eastAsia="Times New Roman" w:hAnsi="Times New Roman" w:ascii="Times New Roman"/>
          <w:kern w:val="0"/>
          <w:sz w:val="24"/>
          <w:szCs w:val="24"/>
        </w:rPr>
        <w:t>Svi poslovi knjiženja i izvještavanja obuhvaćeni su jedinstvenim ugovorom te se obračunavaju i plaćaju po jedinstvenoj paušalnoj cijeni od 1.000,00 kn mjesečno bez uključenog PDV-a, odnosno 1.250,00 kn mjesečno sa uključenim PDV-om, a što predstavlja minimalnu cijenu koju je moguće ugovoriti za knjiženja u sustavu dvojnog knjigovodstva (obveznici poreza na dobit) prema pravilima ureda s kojim je sklopljen ugovor, a prema svim saznanjima stečajnog upraviteljima, radi se i o tržišnom minimumu za takvu vrstu poslova. Za ugovorenu cijenu računovodstveni ured je redovito provodio sva knjiženja ulaznih računa, mjesečno obračunavao i prijavljivao PDV na propisani način, te izradio završni račun za 2016. godinu, te je u pripremi završni račun za 2017. godinu. Premda u ovom stečajnom postupku do sada nisu izdavani izlazni računi, zatečen je velik broj nenaplaćenih izlaznih računa iz razdoblja prije otvaranja stečajnog postupka (kao što se djelomično može vidjeti i iz dijela izvješća o provedenim knjiženjima u prethodnom razdoblju), te je računovodstveni ured proveo veći broj usklađenja sa kupcima, te posljedično veći broj knjiženja (uglavnom otpisa i/ili knjiženja neproknjiženih uplata), kao i aktivno sudjelovao u procesu naplate.</w:t>
      </w:r>
    </w:p>
    <w:p w:rsidRDefault="00953821" w:rsidP="00953821" w:rsidR="00953821" w:rsidRPr="0096314F">
      <w:pPr>
        <w:spacing w:lineRule="auto" w:line="240" w:after="0"/>
        <w:rPr>
          <w:rFonts w:eastAsia="Times New Roman" w:hAnsi="Times New Roman" w:ascii="Times New Roman"/>
          <w:kern w:val="0"/>
          <w:sz w:val="24"/>
          <w:szCs w:val="24"/>
        </w:rPr>
      </w:pPr>
    </w:p>
    <w:p w:rsidRDefault="00953821" w:rsidP="00953821" w:rsidR="00953821" w:rsidRPr="00E455F2">
      <w:pPr>
        <w:spacing w:lineRule="auto" w:line="240" w:after="0"/>
        <w:rPr>
          <w:rFonts w:eastAsia="Times New Roman" w:hAnsi="Times New Roman" w:ascii="Times New Roman"/>
          <w:kern w:val="0"/>
          <w:sz w:val="24"/>
          <w:szCs w:val="24"/>
        </w:rPr>
      </w:pPr>
      <w:r w:rsidRPr="00E455F2">
        <w:rPr>
          <w:rFonts w:eastAsia="Times New Roman" w:hAnsi="Times New Roman" w:ascii="Times New Roman"/>
          <w:kern w:val="0"/>
          <w:sz w:val="24"/>
          <w:szCs w:val="24"/>
        </w:rPr>
        <w:t xml:space="preserve">Do dana ovog izvješća ukupno je s osnova redovnih mjesečnih računa za stečajnog dužnika nastao trošak od </w:t>
      </w:r>
      <w:r>
        <w:rPr>
          <w:rFonts w:eastAsia="Times New Roman" w:hAnsi="Times New Roman" w:ascii="Times New Roman"/>
          <w:kern w:val="0"/>
          <w:sz w:val="24"/>
          <w:szCs w:val="24"/>
        </w:rPr>
        <w:t>24</w:t>
      </w:r>
      <w:r w:rsidRPr="00E455F2">
        <w:rPr>
          <w:rFonts w:eastAsia="Times New Roman" w:hAnsi="Times New Roman" w:ascii="Times New Roman"/>
          <w:kern w:val="0"/>
          <w:sz w:val="24"/>
          <w:szCs w:val="24"/>
        </w:rPr>
        <w:t xml:space="preserve">.000,00 kn bez uključenog PDV-a, odnosno primljeni su i plaćeni računi u iznosu od </w:t>
      </w:r>
      <w:r>
        <w:rPr>
          <w:rFonts w:eastAsia="Times New Roman" w:hAnsi="Times New Roman" w:ascii="Times New Roman"/>
          <w:kern w:val="0"/>
          <w:sz w:val="24"/>
          <w:szCs w:val="24"/>
        </w:rPr>
        <w:t>30</w:t>
      </w:r>
      <w:r w:rsidRPr="00E455F2">
        <w:rPr>
          <w:rFonts w:eastAsia="Times New Roman" w:hAnsi="Times New Roman" w:ascii="Times New Roman"/>
          <w:kern w:val="0"/>
          <w:sz w:val="24"/>
          <w:szCs w:val="24"/>
        </w:rPr>
        <w:t>.</w:t>
      </w:r>
      <w:r>
        <w:rPr>
          <w:rFonts w:eastAsia="Times New Roman" w:hAnsi="Times New Roman" w:ascii="Times New Roman"/>
          <w:kern w:val="0"/>
          <w:sz w:val="24"/>
          <w:szCs w:val="24"/>
        </w:rPr>
        <w:t>000</w:t>
      </w:r>
      <w:r w:rsidRPr="00E455F2">
        <w:rPr>
          <w:rFonts w:eastAsia="Times New Roman" w:hAnsi="Times New Roman" w:ascii="Times New Roman"/>
          <w:kern w:val="0"/>
          <w:sz w:val="24"/>
          <w:szCs w:val="24"/>
        </w:rPr>
        <w:t>,00 kn sa uključenim PDV-om.</w:t>
      </w:r>
    </w:p>
    <w:p w:rsidRDefault="00953821" w:rsidP="00953821" w:rsidR="00953821" w:rsidRPr="00E455F2">
      <w:pPr>
        <w:spacing w:lineRule="auto" w:line="240" w:after="0"/>
        <w:rPr>
          <w:rFonts w:eastAsia="Times New Roman" w:hAnsi="Times New Roman" w:ascii="Times New Roman"/>
          <w:kern w:val="0"/>
          <w:sz w:val="24"/>
          <w:szCs w:val="24"/>
        </w:rPr>
      </w:pPr>
    </w:p>
    <w:p w:rsidRDefault="00953821" w:rsidP="00953821" w:rsidR="00953821" w:rsidRPr="00E455F2">
      <w:pPr>
        <w:spacing w:lineRule="auto" w:line="240" w:after="0"/>
        <w:rPr>
          <w:rFonts w:eastAsia="Times New Roman" w:hAnsi="Times New Roman" w:ascii="Times New Roman"/>
          <w:kern w:val="0"/>
          <w:sz w:val="24"/>
          <w:szCs w:val="24"/>
        </w:rPr>
      </w:pPr>
      <w:r w:rsidRPr="00E455F2">
        <w:rPr>
          <w:rFonts w:eastAsia="Times New Roman" w:hAnsi="Times New Roman" w:ascii="Times New Roman"/>
          <w:kern w:val="0"/>
          <w:sz w:val="24"/>
          <w:szCs w:val="24"/>
        </w:rPr>
        <w:t xml:space="preserve">Ukupni trošak svih knjigovodstvenih usluga do dana ovog izvješća iznosi </w:t>
      </w:r>
      <w:r>
        <w:rPr>
          <w:rFonts w:eastAsia="Times New Roman" w:hAnsi="Times New Roman" w:ascii="Times New Roman"/>
          <w:kern w:val="0"/>
          <w:sz w:val="24"/>
          <w:szCs w:val="24"/>
        </w:rPr>
        <w:t>40</w:t>
      </w:r>
      <w:r w:rsidRPr="00E455F2">
        <w:rPr>
          <w:rFonts w:eastAsia="Times New Roman" w:hAnsi="Times New Roman" w:ascii="Times New Roman"/>
          <w:kern w:val="0"/>
          <w:sz w:val="24"/>
          <w:szCs w:val="24"/>
        </w:rPr>
        <w:t xml:space="preserve">.375,00 kn bez uključenog PDV-a, odnosno </w:t>
      </w:r>
      <w:r>
        <w:rPr>
          <w:rFonts w:eastAsia="Times New Roman" w:hAnsi="Times New Roman" w:ascii="Times New Roman"/>
          <w:kern w:val="0"/>
          <w:sz w:val="24"/>
          <w:szCs w:val="24"/>
        </w:rPr>
        <w:t>50</w:t>
      </w:r>
      <w:r w:rsidRPr="00E455F2">
        <w:rPr>
          <w:rFonts w:eastAsia="Times New Roman" w:hAnsi="Times New Roman" w:ascii="Times New Roman"/>
          <w:kern w:val="0"/>
          <w:sz w:val="24"/>
          <w:szCs w:val="24"/>
        </w:rPr>
        <w:t>.</w:t>
      </w:r>
      <w:r>
        <w:rPr>
          <w:rFonts w:eastAsia="Times New Roman" w:hAnsi="Times New Roman" w:ascii="Times New Roman"/>
          <w:kern w:val="0"/>
          <w:sz w:val="24"/>
          <w:szCs w:val="24"/>
        </w:rPr>
        <w:t>46</w:t>
      </w:r>
      <w:r w:rsidRPr="00E455F2">
        <w:rPr>
          <w:rFonts w:eastAsia="Times New Roman" w:hAnsi="Times New Roman" w:ascii="Times New Roman"/>
          <w:kern w:val="0"/>
          <w:sz w:val="24"/>
          <w:szCs w:val="24"/>
        </w:rPr>
        <w:t xml:space="preserve">8,75 kn sa uključenim PDV-om </w:t>
      </w:r>
    </w:p>
    <w:p w:rsidRDefault="00953821" w:rsidP="00953821" w:rsidR="00953821"/>
    <w:p w:rsidRDefault="00953821" w:rsidP="00953821" w:rsidR="00953821"/>
    <w:p w:rsidRDefault="00953821" w:rsidP="00953821" w:rsidR="00953821">
      <w:pPr>
        <w:rPr>
          <w:rFonts w:hAnsi="Times New Roman" w:ascii="Times New Roman"/>
          <w:sz w:val="24"/>
          <w:szCs w:val="24"/>
        </w:rPr>
      </w:pPr>
      <w:r>
        <w:rPr>
          <w:rFonts w:hAnsi="Times New Roman" w:ascii="Times New Roman"/>
          <w:sz w:val="24"/>
          <w:szCs w:val="24"/>
        </w:rPr>
        <w:t xml:space="preserve">Ovršni postupak koji se vodio kod Općinskog suda u Bjelovaru pod brojem </w:t>
      </w:r>
      <w:proofErr w:type="spellStart"/>
      <w:r>
        <w:rPr>
          <w:rFonts w:hAnsi="Times New Roman" w:ascii="Times New Roman"/>
          <w:sz w:val="24"/>
          <w:szCs w:val="24"/>
        </w:rPr>
        <w:t>Ovr</w:t>
      </w:r>
      <w:proofErr w:type="spellEnd"/>
      <w:r>
        <w:rPr>
          <w:rFonts w:hAnsi="Times New Roman" w:ascii="Times New Roman"/>
          <w:sz w:val="24"/>
          <w:szCs w:val="24"/>
        </w:rPr>
        <w:t xml:space="preserve">-751/16, radi ovrhe na nekretninama, ovrhovoditelja Zagrebačka banka d.d., a koji je postupak prekinut rješenjem od 29.11.2016., kojim rješenjem se Općinski sud proglasio nenadležnim te ustupio predmet na postupanje Trgovačkom sudu u Bjelovaru, nastavljen je na Trgovačkom sudu pod brojem </w:t>
      </w:r>
      <w:proofErr w:type="spellStart"/>
      <w:r>
        <w:rPr>
          <w:rFonts w:hAnsi="Times New Roman" w:ascii="Times New Roman"/>
          <w:sz w:val="24"/>
          <w:szCs w:val="24"/>
        </w:rPr>
        <w:t>Ovr</w:t>
      </w:r>
      <w:proofErr w:type="spellEnd"/>
      <w:r>
        <w:rPr>
          <w:rFonts w:hAnsi="Times New Roman" w:ascii="Times New Roman"/>
          <w:sz w:val="24"/>
          <w:szCs w:val="24"/>
        </w:rPr>
        <w:t>-5/2017, u kojem postupku je određeno da će se postupak prodaje nastaviti u stečajnom postupku.</w:t>
      </w:r>
    </w:p>
    <w:p w:rsidRDefault="00953821" w:rsidP="00953821" w:rsidR="00953821">
      <w:pPr>
        <w:rPr>
          <w:rFonts w:hAnsi="Times New Roman" w:ascii="Times New Roman"/>
          <w:sz w:val="24"/>
          <w:szCs w:val="24"/>
        </w:rPr>
      </w:pPr>
      <w:r>
        <w:rPr>
          <w:rFonts w:hAnsi="Times New Roman" w:ascii="Times New Roman"/>
          <w:sz w:val="24"/>
          <w:szCs w:val="24"/>
        </w:rPr>
        <w:t>U stečajnom postupku doneseno je rješenje o prodaji te zaključak o prodaji od 7.2.2018.</w:t>
      </w:r>
    </w:p>
    <w:p w:rsidRDefault="00953821" w:rsidP="00953821" w:rsidR="00953821">
      <w:pPr>
        <w:rPr>
          <w:rFonts w:hAnsi="Times New Roman" w:ascii="Times New Roman"/>
          <w:sz w:val="24"/>
          <w:szCs w:val="24"/>
        </w:rPr>
      </w:pPr>
      <w:proofErr w:type="spellStart"/>
      <w:r>
        <w:rPr>
          <w:rFonts w:hAnsi="Times New Roman" w:ascii="Times New Roman"/>
          <w:sz w:val="24"/>
          <w:szCs w:val="24"/>
        </w:rPr>
        <w:t>Razlučni</w:t>
      </w:r>
      <w:proofErr w:type="spellEnd"/>
      <w:r>
        <w:rPr>
          <w:rFonts w:hAnsi="Times New Roman" w:ascii="Times New Roman"/>
          <w:sz w:val="24"/>
          <w:szCs w:val="24"/>
        </w:rPr>
        <w:t xml:space="preserve"> vjerovnik </w:t>
      </w:r>
      <w:r w:rsidRPr="00D915A0">
        <w:rPr>
          <w:rFonts w:hAnsi="Times New Roman" w:ascii="Times New Roman"/>
          <w:sz w:val="24"/>
          <w:szCs w:val="24"/>
        </w:rPr>
        <w:t xml:space="preserve">Mirjana </w:t>
      </w:r>
      <w:proofErr w:type="spellStart"/>
      <w:r w:rsidRPr="00D915A0">
        <w:rPr>
          <w:rFonts w:hAnsi="Times New Roman" w:ascii="Times New Roman"/>
          <w:sz w:val="24"/>
          <w:szCs w:val="24"/>
        </w:rPr>
        <w:t>Mihoković</w:t>
      </w:r>
      <w:proofErr w:type="spellEnd"/>
      <w:r w:rsidRPr="00D915A0">
        <w:rPr>
          <w:rFonts w:hAnsi="Times New Roman" w:ascii="Times New Roman"/>
          <w:sz w:val="24"/>
          <w:szCs w:val="24"/>
        </w:rPr>
        <w:t xml:space="preserve"> vlasnica obrta AUTOŠKOLA MEGASTART, OBRT ZA USLUGE, Zagreb, Prisavlje 2, MBO: 92145841, OIB: 67252917384 je kao </w:t>
      </w:r>
      <w:proofErr w:type="spellStart"/>
      <w:r w:rsidRPr="00D915A0">
        <w:rPr>
          <w:rFonts w:hAnsi="Times New Roman" w:ascii="Times New Roman"/>
          <w:sz w:val="24"/>
          <w:szCs w:val="24"/>
        </w:rPr>
        <w:t>razlučni</w:t>
      </w:r>
      <w:proofErr w:type="spellEnd"/>
      <w:r w:rsidRPr="00D915A0">
        <w:rPr>
          <w:rFonts w:hAnsi="Times New Roman" w:ascii="Times New Roman"/>
          <w:sz w:val="24"/>
          <w:szCs w:val="24"/>
        </w:rPr>
        <w:t xml:space="preserve"> vjerovnik izjavila da kupuje nekretninu i stavlja u prijeboj svoju tražbinu s </w:t>
      </w:r>
      <w:proofErr w:type="spellStart"/>
      <w:r w:rsidRPr="00D915A0">
        <w:rPr>
          <w:rFonts w:hAnsi="Times New Roman" w:ascii="Times New Roman"/>
          <w:sz w:val="24"/>
          <w:szCs w:val="24"/>
        </w:rPr>
        <w:t>protutražbinom</w:t>
      </w:r>
      <w:proofErr w:type="spellEnd"/>
      <w:r w:rsidRPr="00D915A0">
        <w:rPr>
          <w:rFonts w:hAnsi="Times New Roman" w:ascii="Times New Roman"/>
          <w:sz w:val="24"/>
          <w:szCs w:val="24"/>
        </w:rPr>
        <w:t xml:space="preserve"> stečajnog dužnika</w:t>
      </w:r>
      <w:r>
        <w:rPr>
          <w:rFonts w:hAnsi="Times New Roman" w:ascii="Times New Roman"/>
          <w:sz w:val="24"/>
          <w:szCs w:val="24"/>
        </w:rPr>
        <w:t>.</w:t>
      </w:r>
    </w:p>
    <w:p w:rsidRDefault="00953821" w:rsidP="00953821" w:rsidR="00953821">
      <w:pPr>
        <w:rPr>
          <w:rFonts w:hAnsi="Times New Roman" w:ascii="Times New Roman"/>
          <w:sz w:val="24"/>
          <w:szCs w:val="24"/>
        </w:rPr>
      </w:pPr>
      <w:r>
        <w:rPr>
          <w:rFonts w:hAnsi="Times New Roman" w:ascii="Times New Roman"/>
          <w:sz w:val="24"/>
          <w:szCs w:val="24"/>
        </w:rPr>
        <w:t xml:space="preserve">Doneseno je rješenje o dosudi, kojim je nekretnina </w:t>
      </w:r>
      <w:proofErr w:type="spellStart"/>
      <w:r>
        <w:rPr>
          <w:rFonts w:hAnsi="Times New Roman" w:ascii="Times New Roman"/>
          <w:sz w:val="24"/>
          <w:szCs w:val="24"/>
        </w:rPr>
        <w:t>prdana</w:t>
      </w:r>
      <w:proofErr w:type="spellEnd"/>
      <w:r>
        <w:rPr>
          <w:rFonts w:hAnsi="Times New Roman" w:ascii="Times New Roman"/>
          <w:sz w:val="24"/>
          <w:szCs w:val="24"/>
        </w:rPr>
        <w:t xml:space="preserve"> za iznos od 410.000.00 kn. Nakon uplate dijela </w:t>
      </w:r>
      <w:proofErr w:type="spellStart"/>
      <w:r>
        <w:rPr>
          <w:rFonts w:hAnsi="Times New Roman" w:ascii="Times New Roman"/>
          <w:sz w:val="24"/>
          <w:szCs w:val="24"/>
        </w:rPr>
        <w:t>kupovnine</w:t>
      </w:r>
      <w:proofErr w:type="spellEnd"/>
      <w:r>
        <w:rPr>
          <w:rFonts w:hAnsi="Times New Roman" w:ascii="Times New Roman"/>
          <w:sz w:val="24"/>
          <w:szCs w:val="24"/>
        </w:rPr>
        <w:t xml:space="preserve"> od 41.000,00 kn na račun Trgovačkog suda u Bjelovaru, uknjiženo je pravo vlasništva u korist kupca.</w:t>
      </w:r>
    </w:p>
    <w:p w:rsidRDefault="00953821" w:rsidP="00953821" w:rsidR="00953821">
      <w:pPr>
        <w:rPr>
          <w:rFonts w:hAnsi="Times New Roman" w:ascii="Times New Roman"/>
          <w:sz w:val="24"/>
          <w:szCs w:val="24"/>
        </w:rPr>
      </w:pPr>
    </w:p>
    <w:p w:rsidRDefault="00953821" w:rsidP="00953821" w:rsidR="00953821">
      <w:pPr>
        <w:rPr>
          <w:rFonts w:hAnsi="Times New Roman" w:ascii="Times New Roman"/>
          <w:sz w:val="24"/>
          <w:szCs w:val="24"/>
        </w:rPr>
      </w:pPr>
      <w:r>
        <w:rPr>
          <w:rFonts w:hAnsi="Times New Roman" w:ascii="Times New Roman"/>
          <w:sz w:val="24"/>
          <w:szCs w:val="24"/>
        </w:rPr>
        <w:t>Obje prodane nekretnine predane su u posjed kupcu.</w:t>
      </w:r>
    </w:p>
    <w:p w:rsidRDefault="00953821" w:rsidP="00953821" w:rsidR="00953821">
      <w:pPr>
        <w:rPr>
          <w:rFonts w:hAnsi="Times New Roman" w:ascii="Times New Roman"/>
          <w:sz w:val="24"/>
          <w:szCs w:val="24"/>
        </w:rPr>
      </w:pPr>
    </w:p>
    <w:p w:rsidRDefault="00953821" w:rsidP="00953821" w:rsidR="00953821">
      <w:pPr>
        <w:rPr>
          <w:rFonts w:hAnsi="Times New Roman" w:ascii="Times New Roman"/>
          <w:sz w:val="24"/>
          <w:szCs w:val="24"/>
        </w:rPr>
      </w:pPr>
      <w:r>
        <w:rPr>
          <w:rFonts w:hAnsi="Times New Roman" w:ascii="Times New Roman"/>
          <w:sz w:val="24"/>
          <w:szCs w:val="24"/>
        </w:rPr>
        <w:t xml:space="preserve">Dužnik nema radnika. </w:t>
      </w:r>
    </w:p>
    <w:p w:rsidRDefault="00953821" w:rsidP="00953821" w:rsidR="00953821">
      <w:pPr>
        <w:rPr>
          <w:rFonts w:hAnsi="Times New Roman" w:ascii="Times New Roman"/>
          <w:sz w:val="24"/>
          <w:szCs w:val="24"/>
        </w:rPr>
      </w:pPr>
      <w:r>
        <w:rPr>
          <w:rFonts w:hAnsi="Times New Roman" w:ascii="Times New Roman"/>
          <w:sz w:val="24"/>
          <w:szCs w:val="24"/>
        </w:rPr>
        <w:t>Dužnik nema mogućnosti nastavka poslovanja niti je moguća izrada stečajnog plana.</w:t>
      </w:r>
    </w:p>
    <w:p w:rsidRDefault="00953821" w:rsidP="00953821" w:rsidR="00953821">
      <w:r>
        <w:rPr>
          <w:rFonts w:hAnsi="Times New Roman" w:ascii="Times New Roman"/>
          <w:sz w:val="24"/>
          <w:szCs w:val="24"/>
        </w:rPr>
        <w:t>Stečaj će biti zaključen nakon provedenog završnog ročišta.</w:t>
      </w:r>
    </w:p>
    <w:p w:rsidRDefault="00953821" w:rsidP="00953821" w:rsidR="00953821"/>
    <w:p w:rsidRDefault="00953821" w:rsidP="00953821" w:rsidR="00953821">
      <w:pPr>
        <w:rPr>
          <w:rFonts w:hAnsi="Times New Roman" w:ascii="Times New Roman"/>
          <w:sz w:val="24"/>
          <w:szCs w:val="24"/>
          <w:lang w:val="pl-PL"/>
        </w:rPr>
      </w:pPr>
    </w:p>
    <w:p w:rsidRDefault="00953821" w:rsidP="00953821" w:rsidR="00953821">
      <w:pPr>
        <w:rPr>
          <w:rFonts w:hAnsi="Times New Roman" w:ascii="Times New Roman"/>
          <w:sz w:val="24"/>
          <w:szCs w:val="24"/>
          <w:lang w:val="pl-PL"/>
        </w:rPr>
      </w:pPr>
    </w:p>
    <w:p w:rsidRDefault="00953821" w:rsidP="00953821" w:rsidR="00953821">
      <w:pPr>
        <w:rPr>
          <w:rFonts w:hAnsi="Times New Roman" w:ascii="Times New Roman"/>
          <w:sz w:val="24"/>
          <w:szCs w:val="24"/>
          <w:lang w:val="pl-PL"/>
        </w:rPr>
      </w:pPr>
      <w:r>
        <w:rPr>
          <w:rFonts w:hAnsi="Times New Roman" w:ascii="Times New Roman"/>
          <w:sz w:val="24"/>
          <w:szCs w:val="24"/>
          <w:lang w:val="pl-PL"/>
        </w:rPr>
        <w:t>II. STANJE STEČAJNE MASE</w:t>
      </w:r>
    </w:p>
    <w:p w:rsidRDefault="00953821" w:rsidP="00953821" w:rsidR="00953821">
      <w:pPr>
        <w:numPr>
          <w:ilvl w:val="0"/>
          <w:numId w:val="1"/>
        </w:numPr>
        <w:jc w:val="both"/>
        <w:rPr>
          <w:rFonts w:hAnsi="Times New Roman" w:ascii="Times New Roman"/>
          <w:sz w:val="24"/>
          <w:szCs w:val="24"/>
          <w:lang w:val="pl-PL"/>
        </w:rPr>
      </w:pPr>
      <w:r>
        <w:rPr>
          <w:rFonts w:hAnsi="Times New Roman" w:ascii="Times New Roman"/>
          <w:sz w:val="24"/>
          <w:szCs w:val="24"/>
          <w:lang w:val="pl-PL"/>
        </w:rPr>
        <w:t>dati sustavan pregled predmeta stečajne mase s početka razdoblja izvješća prema članku 223. Stečajnog zakona</w:t>
      </w:r>
    </w:p>
    <w:p w:rsidRDefault="00953821" w:rsidP="00953821" w:rsidR="00953821">
      <w:pPr>
        <w:jc w:val="both"/>
        <w:rPr>
          <w:rFonts w:hAnsi="Times New Roman" w:ascii="Times New Roman"/>
          <w:sz w:val="24"/>
          <w:szCs w:val="24"/>
          <w:lang w:val="pl-PL"/>
        </w:rPr>
      </w:pPr>
    </w:p>
    <w:p w:rsidRDefault="00953821" w:rsidP="00953821" w:rsidR="00953821">
      <w:pPr>
        <w:jc w:val="both"/>
        <w:rPr>
          <w:rFonts w:hAnsi="Times New Roman" w:ascii="Times New Roman"/>
          <w:sz w:val="24"/>
          <w:szCs w:val="24"/>
          <w:lang w:val="pl-PL"/>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25"/>
        <w:gridCol w:w="5009"/>
        <w:gridCol w:w="1975"/>
        <w:gridCol w:w="1679"/>
      </w:tblGrid>
      <w:tr w:rsidTr="00CF119D" w:rsidR="00953821" w:rsidRPr="007122B2">
        <w:tc>
          <w:tcPr>
            <w:tcW w:type="dxa" w:w="625"/>
            <w:shd w:fill="auto" w:color="auto" w:val="clear"/>
            <w:vAlign w:val="center"/>
          </w:tcPr>
          <w:p w:rsidRDefault="00953821" w:rsidP="00CF119D" w:rsidR="00953821" w:rsidRPr="007122B2">
            <w:pPr>
              <w:jc w:val="center"/>
              <w:rPr>
                <w:rFonts w:hAnsi="Times New Roman" w:ascii="Times New Roman"/>
                <w:b/>
                <w:sz w:val="20"/>
                <w:szCs w:val="20"/>
                <w:lang w:val="pl-PL"/>
              </w:rPr>
            </w:pPr>
            <w:r w:rsidRPr="007122B2">
              <w:rPr>
                <w:rFonts w:hAnsi="Times New Roman" w:ascii="Times New Roman"/>
                <w:b/>
                <w:sz w:val="20"/>
                <w:szCs w:val="20"/>
                <w:lang w:val="pl-PL"/>
              </w:rPr>
              <w:t>R. br.</w:t>
            </w:r>
          </w:p>
        </w:tc>
        <w:tc>
          <w:tcPr>
            <w:tcW w:type="dxa" w:w="5009"/>
            <w:shd w:fill="auto" w:color="auto" w:val="clear"/>
            <w:vAlign w:val="center"/>
          </w:tcPr>
          <w:p w:rsidRDefault="00953821" w:rsidP="00CF119D" w:rsidR="00953821" w:rsidRPr="007122B2">
            <w:pPr>
              <w:jc w:val="center"/>
              <w:rPr>
                <w:rFonts w:hAnsi="Times New Roman" w:ascii="Times New Roman"/>
                <w:b/>
                <w:sz w:val="20"/>
                <w:szCs w:val="20"/>
                <w:lang w:val="pl-PL"/>
              </w:rPr>
            </w:pPr>
            <w:r w:rsidRPr="007122B2">
              <w:rPr>
                <w:rFonts w:hAnsi="Times New Roman" w:ascii="Times New Roman"/>
                <w:b/>
                <w:sz w:val="20"/>
                <w:szCs w:val="20"/>
                <w:lang w:val="pl-PL"/>
              </w:rPr>
              <w:t>Naziv</w:t>
            </w:r>
          </w:p>
        </w:tc>
        <w:tc>
          <w:tcPr>
            <w:tcW w:type="dxa" w:w="1975"/>
            <w:shd w:fill="auto" w:color="auto" w:val="clear"/>
            <w:vAlign w:val="center"/>
          </w:tcPr>
          <w:p w:rsidRDefault="00953821" w:rsidP="00CF119D" w:rsidR="00953821" w:rsidRPr="007122B2">
            <w:pPr>
              <w:jc w:val="center"/>
              <w:rPr>
                <w:rFonts w:hAnsi="Times New Roman" w:ascii="Times New Roman"/>
                <w:b/>
                <w:sz w:val="20"/>
                <w:szCs w:val="20"/>
                <w:lang w:val="pl-PL"/>
              </w:rPr>
            </w:pPr>
            <w:r w:rsidRPr="007122B2">
              <w:rPr>
                <w:rFonts w:hAnsi="Times New Roman" w:ascii="Times New Roman"/>
                <w:b/>
                <w:sz w:val="20"/>
                <w:szCs w:val="20"/>
                <w:lang w:val="pl-PL"/>
              </w:rPr>
              <w:t>Procij. vrij. (kn)</w:t>
            </w:r>
          </w:p>
          <w:p w:rsidRDefault="00953821" w:rsidP="00CF119D" w:rsidR="00953821" w:rsidRPr="007122B2">
            <w:pPr>
              <w:jc w:val="center"/>
              <w:rPr>
                <w:rFonts w:hAnsi="Times New Roman" w:ascii="Times New Roman"/>
                <w:b/>
                <w:sz w:val="20"/>
                <w:szCs w:val="20"/>
                <w:lang w:val="pl-PL"/>
              </w:rPr>
            </w:pPr>
            <w:r w:rsidRPr="007122B2">
              <w:rPr>
                <w:rFonts w:hAnsi="Times New Roman" w:ascii="Times New Roman"/>
                <w:b/>
                <w:sz w:val="20"/>
                <w:szCs w:val="20"/>
                <w:lang w:val="pl-PL"/>
              </w:rPr>
              <w:t>Stanje u tablici (čl. 223 SZ)</w:t>
            </w:r>
          </w:p>
        </w:tc>
        <w:tc>
          <w:tcPr>
            <w:tcW w:type="dxa" w:w="1679"/>
            <w:shd w:fill="auto" w:color="auto" w:val="clear"/>
            <w:vAlign w:val="center"/>
          </w:tcPr>
          <w:p w:rsidRDefault="00953821" w:rsidP="00CF119D" w:rsidR="00953821" w:rsidRPr="007122B2">
            <w:pPr>
              <w:jc w:val="center"/>
              <w:rPr>
                <w:rFonts w:hAnsi="Times New Roman" w:ascii="Times New Roman"/>
                <w:b/>
                <w:sz w:val="20"/>
                <w:szCs w:val="20"/>
                <w:lang w:val="pl-PL"/>
              </w:rPr>
            </w:pPr>
            <w:r w:rsidRPr="007122B2">
              <w:rPr>
                <w:rFonts w:hAnsi="Times New Roman" w:ascii="Times New Roman"/>
                <w:b/>
                <w:sz w:val="20"/>
                <w:szCs w:val="20"/>
                <w:lang w:val="pl-PL"/>
              </w:rPr>
              <w:t>Procijenjena vrijednost</w:t>
            </w:r>
          </w:p>
          <w:p w:rsidRDefault="00953821" w:rsidP="00CF119D" w:rsidR="00953821" w:rsidRPr="007122B2">
            <w:pPr>
              <w:jc w:val="center"/>
              <w:rPr>
                <w:rFonts w:hAnsi="Times New Roman" w:ascii="Times New Roman"/>
                <w:b/>
                <w:sz w:val="20"/>
                <w:szCs w:val="20"/>
                <w:lang w:val="pl-PL"/>
              </w:rPr>
            </w:pPr>
            <w:r w:rsidRPr="007122B2">
              <w:rPr>
                <w:rFonts w:hAnsi="Times New Roman" w:ascii="Times New Roman"/>
                <w:b/>
                <w:sz w:val="20"/>
                <w:szCs w:val="20"/>
                <w:lang w:val="pl-PL"/>
              </w:rPr>
              <w:t>Nekretnine prema procjeni vještaka- Potraživanje stanje nakon otpisa</w:t>
            </w:r>
          </w:p>
        </w:tc>
      </w:tr>
      <w:tr w:rsidTr="00CF119D" w:rsidR="00953821" w:rsidRPr="007122B2">
        <w:tc>
          <w:tcPr>
            <w:tcW w:type="dxa" w:w="625"/>
            <w:shd w:fill="auto" w:color="auto" w:val="clear"/>
          </w:tcPr>
          <w:p w:rsidRDefault="00953821" w:rsidP="00CF119D" w:rsidR="00953821" w:rsidRPr="007122B2">
            <w:pPr>
              <w:jc w:val="center"/>
              <w:rPr>
                <w:rFonts w:hAnsi="Times New Roman" w:ascii="Times New Roman"/>
                <w:sz w:val="20"/>
                <w:szCs w:val="20"/>
                <w:lang w:val="pl-PL"/>
              </w:rPr>
            </w:pPr>
            <w:bookmarkStart w:name="_Hlk526157135" w:id="0"/>
            <w:r w:rsidRPr="007122B2">
              <w:rPr>
                <w:rFonts w:hAnsi="Times New Roman" w:ascii="Times New Roman"/>
                <w:sz w:val="20"/>
                <w:szCs w:val="20"/>
                <w:lang w:val="pl-PL"/>
              </w:rPr>
              <w:t>1.</w:t>
            </w:r>
          </w:p>
        </w:tc>
        <w:tc>
          <w:tcPr>
            <w:tcW w:type="dxa" w:w="5009"/>
            <w:shd w:fill="auto" w:color="auto" w:val="clear"/>
          </w:tcPr>
          <w:p w:rsidRDefault="00953821" w:rsidP="00CF119D" w:rsidR="00953821" w:rsidRPr="007122B2">
            <w:pPr>
              <w:jc w:val="both"/>
              <w:rPr>
                <w:rFonts w:hAnsi="Times New Roman" w:ascii="Times New Roman"/>
                <w:sz w:val="20"/>
                <w:szCs w:val="20"/>
                <w:lang w:val="pl-PL"/>
              </w:rPr>
            </w:pPr>
            <w:r w:rsidRPr="007122B2">
              <w:rPr>
                <w:rFonts w:hAnsi="Times New Roman" w:ascii="Times New Roman"/>
                <w:sz w:val="20"/>
                <w:szCs w:val="20"/>
                <w:lang w:val="pl-PL"/>
              </w:rPr>
              <w:t>Suvlasnički dio nekretnine upisane u z.k.ul. br. 1073, Etažno vlasništvo (E1)- Poslovni prostor površine 61,63 m2</w:t>
            </w:r>
          </w:p>
        </w:tc>
        <w:tc>
          <w:tcPr>
            <w:tcW w:type="dxa" w:w="1975"/>
            <w:shd w:fill="auto" w:color="auto" w:val="clear"/>
          </w:tcPr>
          <w:p w:rsidRDefault="00953821" w:rsidP="00CF119D" w:rsidR="00953821" w:rsidRPr="007122B2">
            <w:pPr>
              <w:jc w:val="right"/>
              <w:rPr>
                <w:rFonts w:hAnsi="Times New Roman" w:ascii="Times New Roman"/>
                <w:sz w:val="20"/>
                <w:szCs w:val="20"/>
                <w:lang w:val="pl-PL"/>
              </w:rPr>
            </w:pPr>
            <w:r w:rsidRPr="007122B2">
              <w:rPr>
                <w:rFonts w:hAnsi="Times New Roman" w:ascii="Times New Roman"/>
                <w:sz w:val="20"/>
                <w:szCs w:val="20"/>
                <w:lang w:val="pl-PL"/>
              </w:rPr>
              <w:t>655.143,90</w:t>
            </w:r>
          </w:p>
        </w:tc>
        <w:tc>
          <w:tcPr>
            <w:tcW w:type="dxa" w:w="1679"/>
            <w:shd w:fill="auto" w:color="auto" w:val="clear"/>
          </w:tcPr>
          <w:p w:rsidRDefault="00953821" w:rsidP="00CF119D" w:rsidR="00953821" w:rsidRPr="007122B2">
            <w:pPr>
              <w:jc w:val="right"/>
              <w:rPr>
                <w:rFonts w:hAnsi="Times New Roman" w:ascii="Times New Roman"/>
                <w:sz w:val="20"/>
                <w:szCs w:val="20"/>
                <w:lang w:val="pl-PL"/>
              </w:rPr>
            </w:pPr>
            <w:r w:rsidRPr="007122B2">
              <w:rPr>
                <w:rFonts w:hAnsi="Times New Roman" w:ascii="Times New Roman"/>
                <w:sz w:val="20"/>
                <w:szCs w:val="20"/>
                <w:lang w:val="pl-PL"/>
              </w:rPr>
              <w:t>409.836,46</w:t>
            </w:r>
          </w:p>
        </w:tc>
      </w:tr>
      <w:bookmarkEnd w:id="0"/>
      <w:tr w:rsidTr="00CF119D" w:rsidR="00953821" w:rsidRPr="007122B2">
        <w:tc>
          <w:tcPr>
            <w:tcW w:type="dxa" w:w="625"/>
            <w:shd w:fill="auto" w:color="auto" w:val="clear"/>
          </w:tcPr>
          <w:p w:rsidRDefault="00953821" w:rsidP="00CF119D" w:rsidR="00953821" w:rsidRPr="007122B2">
            <w:pPr>
              <w:jc w:val="center"/>
              <w:rPr>
                <w:rFonts w:hAnsi="Times New Roman" w:ascii="Times New Roman"/>
                <w:sz w:val="20"/>
                <w:szCs w:val="20"/>
                <w:lang w:val="pl-PL"/>
              </w:rPr>
            </w:pPr>
            <w:r w:rsidRPr="007122B2">
              <w:rPr>
                <w:rFonts w:hAnsi="Times New Roman" w:ascii="Times New Roman"/>
                <w:sz w:val="20"/>
                <w:szCs w:val="20"/>
                <w:lang w:val="pl-PL"/>
              </w:rPr>
              <w:t>2.</w:t>
            </w:r>
          </w:p>
        </w:tc>
        <w:tc>
          <w:tcPr>
            <w:tcW w:type="dxa" w:w="5009"/>
            <w:shd w:fill="auto" w:color="auto" w:val="clear"/>
          </w:tcPr>
          <w:p w:rsidRDefault="00953821" w:rsidP="00CF119D" w:rsidR="00953821" w:rsidRPr="007122B2">
            <w:pPr>
              <w:jc w:val="both"/>
              <w:rPr>
                <w:rFonts w:hAnsi="Times New Roman" w:ascii="Times New Roman"/>
                <w:sz w:val="20"/>
                <w:szCs w:val="20"/>
                <w:lang w:val="pl-PL"/>
              </w:rPr>
            </w:pPr>
            <w:bookmarkStart w:name="_Hlk526157167" w:id="1"/>
            <w:r w:rsidRPr="007122B2">
              <w:rPr>
                <w:rFonts w:hAnsi="Times New Roman" w:ascii="Times New Roman"/>
                <w:sz w:val="20"/>
                <w:szCs w:val="20"/>
                <w:lang w:val="pl-PL"/>
              </w:rPr>
              <w:t>Suvlasnički dio nekretnine upisane u z.k.ul. br. 1073, Etažno vlasništvo (E6)- Garaža površine 13,20 m2</w:t>
            </w:r>
            <w:bookmarkEnd w:id="1"/>
          </w:p>
        </w:tc>
        <w:tc>
          <w:tcPr>
            <w:tcW w:type="dxa" w:w="1975"/>
            <w:shd w:fill="auto" w:color="auto" w:val="clear"/>
          </w:tcPr>
          <w:p w:rsidRDefault="00953821" w:rsidP="00CF119D" w:rsidR="00953821" w:rsidRPr="007122B2">
            <w:pPr>
              <w:jc w:val="right"/>
              <w:rPr>
                <w:rFonts w:hAnsi="Times New Roman" w:ascii="Times New Roman"/>
                <w:sz w:val="20"/>
                <w:szCs w:val="20"/>
                <w:lang w:val="pl-PL"/>
              </w:rPr>
            </w:pPr>
            <w:r w:rsidRPr="007122B2">
              <w:rPr>
                <w:rFonts w:hAnsi="Times New Roman" w:ascii="Times New Roman"/>
                <w:sz w:val="20"/>
                <w:szCs w:val="20"/>
                <w:lang w:val="pl-PL"/>
              </w:rPr>
              <w:t>52.068,26</w:t>
            </w:r>
          </w:p>
        </w:tc>
        <w:tc>
          <w:tcPr>
            <w:tcW w:type="dxa" w:w="1679"/>
            <w:shd w:fill="auto" w:color="auto" w:val="clear"/>
          </w:tcPr>
          <w:p w:rsidRDefault="00953821" w:rsidP="00CF119D" w:rsidR="00953821" w:rsidRPr="007122B2">
            <w:pPr>
              <w:jc w:val="right"/>
              <w:rPr>
                <w:rFonts w:hAnsi="Times New Roman" w:ascii="Times New Roman"/>
                <w:sz w:val="20"/>
                <w:szCs w:val="20"/>
                <w:lang w:val="pl-PL"/>
              </w:rPr>
            </w:pPr>
            <w:r w:rsidRPr="007122B2">
              <w:rPr>
                <w:rFonts w:hAnsi="Times New Roman" w:ascii="Times New Roman"/>
                <w:sz w:val="20"/>
                <w:szCs w:val="20"/>
                <w:lang w:val="pl-PL"/>
              </w:rPr>
              <w:t>23.302,11</w:t>
            </w:r>
          </w:p>
        </w:tc>
      </w:tr>
      <w:tr w:rsidTr="00CF119D" w:rsidR="00953821" w:rsidRPr="007122B2">
        <w:tc>
          <w:tcPr>
            <w:tcW w:type="dxa" w:w="625"/>
            <w:shd w:fill="auto" w:color="auto" w:val="clear"/>
          </w:tcPr>
          <w:p w:rsidRDefault="00953821" w:rsidP="00CF119D" w:rsidR="00953821" w:rsidRPr="007122B2">
            <w:pPr>
              <w:jc w:val="center"/>
              <w:rPr>
                <w:rFonts w:hAnsi="Times New Roman" w:ascii="Times New Roman"/>
                <w:sz w:val="20"/>
                <w:szCs w:val="20"/>
                <w:lang w:val="pl-PL"/>
              </w:rPr>
            </w:pPr>
            <w:r w:rsidRPr="007122B2">
              <w:rPr>
                <w:rFonts w:hAnsi="Times New Roman" w:ascii="Times New Roman"/>
                <w:sz w:val="20"/>
                <w:szCs w:val="20"/>
                <w:lang w:val="pl-PL"/>
              </w:rPr>
              <w:t>3.</w:t>
            </w:r>
          </w:p>
        </w:tc>
        <w:tc>
          <w:tcPr>
            <w:tcW w:type="dxa" w:w="5009"/>
            <w:shd w:fill="auto" w:color="auto" w:val="clear"/>
          </w:tcPr>
          <w:p w:rsidRDefault="00953821" w:rsidP="00CF119D" w:rsidR="00953821" w:rsidRPr="007122B2">
            <w:pPr>
              <w:jc w:val="both"/>
              <w:rPr>
                <w:rFonts w:hAnsi="Times New Roman" w:ascii="Times New Roman"/>
                <w:sz w:val="20"/>
                <w:szCs w:val="20"/>
                <w:lang w:val="pl-PL"/>
              </w:rPr>
            </w:pPr>
            <w:r w:rsidRPr="007122B2">
              <w:rPr>
                <w:rFonts w:hAnsi="Times New Roman" w:ascii="Times New Roman"/>
                <w:sz w:val="20"/>
                <w:szCs w:val="20"/>
                <w:lang w:val="pl-PL"/>
              </w:rPr>
              <w:t>Potraživanja od kupaca</w:t>
            </w:r>
          </w:p>
        </w:tc>
        <w:tc>
          <w:tcPr>
            <w:tcW w:type="dxa" w:w="1975"/>
            <w:shd w:fill="auto" w:color="auto" w:val="clear"/>
          </w:tcPr>
          <w:p w:rsidRDefault="00953821" w:rsidP="00CF119D" w:rsidR="00953821" w:rsidRPr="007122B2">
            <w:pPr>
              <w:jc w:val="right"/>
              <w:rPr>
                <w:rFonts w:hAnsi="Times New Roman" w:ascii="Times New Roman"/>
                <w:sz w:val="20"/>
                <w:szCs w:val="20"/>
                <w:lang w:val="pl-PL"/>
              </w:rPr>
            </w:pPr>
            <w:r w:rsidRPr="007122B2">
              <w:rPr>
                <w:rFonts w:hAnsi="Times New Roman" w:ascii="Times New Roman"/>
                <w:sz w:val="20"/>
                <w:szCs w:val="20"/>
                <w:lang w:val="pl-PL"/>
              </w:rPr>
              <w:t>303.346,23</w:t>
            </w:r>
          </w:p>
        </w:tc>
        <w:tc>
          <w:tcPr>
            <w:tcW w:type="dxa" w:w="1679"/>
            <w:shd w:fill="auto" w:color="auto" w:val="clear"/>
          </w:tcPr>
          <w:p w:rsidRDefault="00953821" w:rsidP="00CF119D" w:rsidR="00953821" w:rsidRPr="007122B2">
            <w:pPr>
              <w:jc w:val="right"/>
              <w:rPr>
                <w:rFonts w:hAnsi="Times New Roman" w:ascii="Times New Roman"/>
                <w:sz w:val="20"/>
                <w:szCs w:val="20"/>
                <w:lang w:val="pl-PL"/>
              </w:rPr>
            </w:pPr>
            <w:r>
              <w:rPr>
                <w:rFonts w:hAnsi="Times New Roman" w:ascii="Times New Roman"/>
                <w:sz w:val="20"/>
                <w:szCs w:val="20"/>
                <w:lang w:val="pl-PL"/>
              </w:rPr>
              <w:t>71.116,99</w:t>
            </w:r>
          </w:p>
        </w:tc>
      </w:tr>
    </w:tbl>
    <w:p w:rsidRDefault="00953821" w:rsidP="00953821" w:rsidR="00953821">
      <w:pPr>
        <w:jc w:val="both"/>
        <w:rPr>
          <w:rFonts w:hAnsi="Times New Roman" w:ascii="Times New Roman"/>
          <w:sz w:val="24"/>
          <w:szCs w:val="24"/>
          <w:lang w:val="pl-PL"/>
        </w:rPr>
      </w:pPr>
    </w:p>
    <w:p w:rsidRDefault="00953821" w:rsidP="00953821" w:rsidR="00953821">
      <w:pPr>
        <w:numPr>
          <w:ilvl w:val="0"/>
          <w:numId w:val="1"/>
        </w:numPr>
        <w:jc w:val="both"/>
        <w:rPr>
          <w:rFonts w:hAnsi="Times New Roman" w:ascii="Times New Roman"/>
          <w:sz w:val="24"/>
          <w:szCs w:val="24"/>
          <w:lang w:val="pl-PL"/>
        </w:rPr>
      </w:pPr>
      <w:r>
        <w:rPr>
          <w:rFonts w:hAnsi="Times New Roman" w:ascii="Times New Roman"/>
          <w:sz w:val="24"/>
          <w:szCs w:val="24"/>
          <w:lang w:val="pl-PL"/>
        </w:rPr>
        <w:lastRenderedPageBreak/>
        <w:t>dati podatak koji su predmeti stečajne mase unovčeni i u kojem iznosu</w:t>
      </w:r>
    </w:p>
    <w:p w:rsidRDefault="00953821" w:rsidP="00953821" w:rsidR="00953821">
      <w:pPr>
        <w:jc w:val="both"/>
        <w:rPr>
          <w:rFonts w:hAnsi="Times New Roman" w:ascii="Times New Roman"/>
          <w:sz w:val="24"/>
          <w:szCs w:val="24"/>
          <w:lang w:val="pl-PL"/>
        </w:rPr>
      </w:pPr>
      <w:r>
        <w:rPr>
          <w:rFonts w:hAnsi="Times New Roman" w:ascii="Times New Roman"/>
          <w:sz w:val="24"/>
          <w:szCs w:val="24"/>
          <w:lang w:val="pl-PL"/>
        </w:rPr>
        <w:t>Do dana ovog izvješća:</w:t>
      </w:r>
    </w:p>
    <w:p w:rsidRDefault="00953821" w:rsidP="00953821" w:rsidR="00953821">
      <w:pPr>
        <w:jc w:val="both"/>
        <w:rPr>
          <w:rFonts w:hAnsi="Times New Roman" w:ascii="Times New Roman"/>
          <w:sz w:val="24"/>
          <w:szCs w:val="24"/>
          <w:lang w:val="pl-PL"/>
        </w:rPr>
      </w:pPr>
      <w:r>
        <w:rPr>
          <w:rFonts w:hAnsi="Times New Roman" w:ascii="Times New Roman"/>
          <w:sz w:val="24"/>
          <w:szCs w:val="24"/>
          <w:lang w:val="pl-PL"/>
        </w:rPr>
        <w:t>- unovčene su nekretnine i to:</w:t>
      </w:r>
    </w:p>
    <w:p w:rsidRDefault="00953821" w:rsidP="00953821" w:rsidR="00953821">
      <w:pPr>
        <w:jc w:val="both"/>
        <w:rPr>
          <w:rFonts w:hAnsi="Times New Roman" w:ascii="Times New Roman"/>
          <w:sz w:val="24"/>
          <w:szCs w:val="24"/>
          <w:lang w:val="pl-PL"/>
        </w:rPr>
      </w:pPr>
      <w:r>
        <w:rPr>
          <w:rFonts w:hAnsi="Times New Roman" w:ascii="Times New Roman"/>
          <w:sz w:val="24"/>
          <w:szCs w:val="24"/>
          <w:lang w:val="pl-PL"/>
        </w:rPr>
        <w:tab/>
        <w:t xml:space="preserve">- </w:t>
      </w:r>
      <w:r w:rsidRPr="003B527A">
        <w:rPr>
          <w:rFonts w:hAnsi="Times New Roman" w:ascii="Times New Roman"/>
          <w:sz w:val="24"/>
          <w:szCs w:val="24"/>
          <w:lang w:val="pl-PL"/>
        </w:rPr>
        <w:t>Suvlasnički dio nekretnine upisane u z.k.ul. br. 1073, Etažno vlasništvo (E1)- Poslovni prostor površine 61,63 m2</w:t>
      </w:r>
      <w:r>
        <w:rPr>
          <w:rFonts w:hAnsi="Times New Roman" w:ascii="Times New Roman"/>
          <w:sz w:val="24"/>
          <w:szCs w:val="24"/>
          <w:lang w:val="pl-PL"/>
        </w:rPr>
        <w:t xml:space="preserve"> za iznos od 410.000,00 kn</w:t>
      </w:r>
    </w:p>
    <w:p w:rsidRDefault="00953821" w:rsidP="00953821" w:rsidR="00953821">
      <w:pPr>
        <w:jc w:val="both"/>
        <w:rPr>
          <w:rFonts w:hAnsi="Times New Roman" w:ascii="Times New Roman"/>
          <w:sz w:val="24"/>
          <w:szCs w:val="24"/>
          <w:lang w:val="pl-PL"/>
        </w:rPr>
      </w:pPr>
      <w:r>
        <w:rPr>
          <w:rFonts w:hAnsi="Times New Roman" w:ascii="Times New Roman"/>
          <w:sz w:val="24"/>
          <w:szCs w:val="24"/>
          <w:lang w:val="pl-PL"/>
        </w:rPr>
        <w:tab/>
        <w:t xml:space="preserve">- </w:t>
      </w:r>
      <w:r w:rsidRPr="003B527A">
        <w:rPr>
          <w:rFonts w:hAnsi="Times New Roman" w:ascii="Times New Roman"/>
          <w:sz w:val="24"/>
          <w:szCs w:val="24"/>
          <w:lang w:val="pl-PL"/>
        </w:rPr>
        <w:t>Suvlasnički dio nekretnine upisane u z.k.ul. br. 1073, Etažno vlasništvo (E6)- Garaža površine 13,20 m2</w:t>
      </w:r>
      <w:r>
        <w:rPr>
          <w:rFonts w:hAnsi="Times New Roman" w:ascii="Times New Roman"/>
          <w:sz w:val="24"/>
          <w:szCs w:val="24"/>
          <w:lang w:val="pl-PL"/>
        </w:rPr>
        <w:t xml:space="preserve"> za iznos od 23.302,11 kn</w:t>
      </w:r>
    </w:p>
    <w:p w:rsidRDefault="00953821" w:rsidP="00953821" w:rsidR="00953821">
      <w:pPr>
        <w:jc w:val="both"/>
        <w:rPr>
          <w:rFonts w:hAnsi="Times New Roman" w:ascii="Times New Roman"/>
          <w:sz w:val="24"/>
          <w:szCs w:val="24"/>
          <w:lang w:val="pl-PL"/>
        </w:rPr>
      </w:pPr>
      <w:r>
        <w:rPr>
          <w:rFonts w:hAnsi="Times New Roman" w:ascii="Times New Roman"/>
          <w:sz w:val="24"/>
          <w:szCs w:val="24"/>
          <w:lang w:val="pl-PL"/>
        </w:rPr>
        <w:t>- unovčena su potraživanja  iznosu od 45.225,34 kn te je izvršen prijeboj u visini 1.846,25 kn, odnosno ukupno je unovčeno potraživanja u iznosu od  47.071,59 kn.</w:t>
      </w:r>
    </w:p>
    <w:p w:rsidRDefault="00953821" w:rsidP="00953821" w:rsidR="00953821">
      <w:pPr>
        <w:jc w:val="both"/>
        <w:rPr>
          <w:rFonts w:hAnsi="Times New Roman" w:ascii="Times New Roman"/>
          <w:sz w:val="24"/>
          <w:szCs w:val="24"/>
          <w:lang w:val="pl-PL"/>
        </w:rPr>
      </w:pPr>
    </w:p>
    <w:p w:rsidRDefault="00953821" w:rsidP="00953821" w:rsidR="00953821">
      <w:pPr>
        <w:jc w:val="both"/>
        <w:rPr>
          <w:rFonts w:hAnsi="Times New Roman" w:ascii="Times New Roman"/>
          <w:sz w:val="24"/>
          <w:szCs w:val="24"/>
          <w:lang w:val="pl-PL"/>
        </w:rPr>
      </w:pPr>
      <w:r>
        <w:rPr>
          <w:rFonts w:hAnsi="Times New Roman" w:ascii="Times New Roman"/>
          <w:sz w:val="24"/>
          <w:szCs w:val="24"/>
          <w:lang w:val="pl-PL"/>
        </w:rPr>
        <w:t>Sveukupno imovina je unovčena za iznos od 480.373,70 kn</w:t>
      </w:r>
    </w:p>
    <w:p w:rsidRDefault="00953821" w:rsidP="00953821" w:rsidR="00953821">
      <w:pPr>
        <w:jc w:val="both"/>
        <w:rPr>
          <w:rFonts w:hAnsi="Times New Roman" w:ascii="Times New Roman"/>
          <w:sz w:val="24"/>
          <w:szCs w:val="24"/>
          <w:lang w:val="pl-PL"/>
        </w:rPr>
      </w:pPr>
    </w:p>
    <w:p w:rsidRDefault="00953821" w:rsidP="00953821" w:rsidR="00953821">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koji predmeti stečajne mase nisu unovčeni i zbog kojeg razloga</w:t>
      </w:r>
    </w:p>
    <w:p w:rsidRDefault="00953821" w:rsidP="00953821" w:rsidR="00953821">
      <w:pPr>
        <w:jc w:val="both"/>
        <w:rPr>
          <w:rFonts w:hAnsi="Times New Roman" w:ascii="Times New Roman"/>
          <w:sz w:val="24"/>
          <w:szCs w:val="24"/>
          <w:lang w:val="pl-PL"/>
        </w:rPr>
      </w:pPr>
      <w:r>
        <w:rPr>
          <w:rFonts w:hAnsi="Times New Roman" w:ascii="Times New Roman"/>
          <w:sz w:val="24"/>
          <w:szCs w:val="24"/>
          <w:lang w:val="pl-PL"/>
        </w:rPr>
        <w:t>Očekuje se naplata 9. polugodišnjih rata, zaključno sa 31.3.2023., svaka u iznosu od 49,11 kn iz predstečajne nagodbe sa Vrt d.o.o. Bjelovar. Naplata ostalih potraživanja se ne očekuje, jer su ista već ranije otpisana ili će biti otpisana iz razloga zastare.</w:t>
      </w:r>
    </w:p>
    <w:p w:rsidRDefault="00953821" w:rsidP="00953821" w:rsidR="00953821">
      <w:pPr>
        <w:jc w:val="both"/>
        <w:rPr>
          <w:rFonts w:hAnsi="Times New Roman" w:ascii="Times New Roman"/>
          <w:sz w:val="24"/>
          <w:szCs w:val="24"/>
          <w:lang w:val="pl-PL"/>
        </w:rPr>
      </w:pPr>
    </w:p>
    <w:p w:rsidRDefault="00953821" w:rsidP="00953821" w:rsidR="00953821">
      <w:pPr>
        <w:numPr>
          <w:ilvl w:val="0"/>
          <w:numId w:val="1"/>
        </w:numPr>
        <w:jc w:val="both"/>
        <w:rPr>
          <w:rFonts w:hAnsi="Times New Roman" w:ascii="Times New Roman"/>
          <w:sz w:val="24"/>
          <w:szCs w:val="24"/>
          <w:lang w:val="pl-PL"/>
        </w:rPr>
      </w:pPr>
      <w:r>
        <w:rPr>
          <w:rFonts w:hAnsi="Times New Roman" w:ascii="Times New Roman"/>
          <w:sz w:val="24"/>
          <w:szCs w:val="24"/>
          <w:lang w:val="pl-PL"/>
        </w:rPr>
        <w:t xml:space="preserve">dati podatak o tome kako je ostvareno razlučno pravo, ako ono postoji </w:t>
      </w:r>
    </w:p>
    <w:p w:rsidRDefault="00953821" w:rsidP="00953821" w:rsidR="00953821">
      <w:pPr>
        <w:jc w:val="both"/>
        <w:rPr>
          <w:rFonts w:hAnsi="Times New Roman" w:ascii="Times New Roman"/>
          <w:sz w:val="24"/>
          <w:szCs w:val="24"/>
          <w:lang w:val="pl-PL"/>
        </w:rPr>
      </w:pPr>
      <w:r>
        <w:rPr>
          <w:rFonts w:hAnsi="Times New Roman" w:ascii="Times New Roman"/>
          <w:sz w:val="24"/>
          <w:szCs w:val="24"/>
          <w:lang w:val="pl-PL"/>
        </w:rPr>
        <w:t>Razlučno pravo ostvareno je na način da je izjavljen prijeboj razlučnog vjerovnika sa dijelom kupovnine u iznosu od 369.000,00 kn</w:t>
      </w:r>
    </w:p>
    <w:p w:rsidRDefault="00953821" w:rsidP="00953821" w:rsidR="00953821">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tome kako je ostvareno izlučno pravo, ako ono postoji</w:t>
      </w:r>
    </w:p>
    <w:p w:rsidRDefault="00953821" w:rsidP="00953821" w:rsidR="00953821">
      <w:pPr>
        <w:jc w:val="both"/>
        <w:rPr>
          <w:rFonts w:hAnsi="Times New Roman" w:ascii="Times New Roman"/>
          <w:sz w:val="24"/>
          <w:szCs w:val="24"/>
          <w:lang w:val="pl-PL"/>
        </w:rPr>
      </w:pPr>
      <w:r>
        <w:rPr>
          <w:rFonts w:hAnsi="Times New Roman" w:ascii="Times New Roman"/>
          <w:sz w:val="24"/>
          <w:szCs w:val="24"/>
          <w:lang w:val="pl-PL"/>
        </w:rPr>
        <w:t>U ovom stečajnom postupku nije postavljen ni jedan izlučni zahtjev</w:t>
      </w:r>
    </w:p>
    <w:p w:rsidRDefault="00953821" w:rsidP="00953821" w:rsidR="00953821">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vjerovnicima stečajne mase i njihovom namirenju</w:t>
      </w:r>
    </w:p>
    <w:p w:rsidRDefault="00953821" w:rsidP="00953821" w:rsidR="00953821">
      <w:pPr>
        <w:ind w:left="720"/>
        <w:jc w:val="both"/>
        <w:rPr>
          <w:rFonts w:hAnsi="Times New Roman" w:ascii="Times New Roman"/>
          <w:sz w:val="24"/>
          <w:szCs w:val="24"/>
          <w:lang w:val="pl-PL"/>
        </w:rPr>
      </w:pPr>
    </w:p>
    <w:p w:rsidRDefault="00953821" w:rsidP="00953821" w:rsidR="00953821">
      <w:pPr>
        <w:ind w:left="720"/>
        <w:jc w:val="both"/>
        <w:rPr>
          <w:rFonts w:hAnsi="Times New Roman" w:ascii="Times New Roman"/>
          <w:sz w:val="24"/>
          <w:szCs w:val="24"/>
          <w:lang w:val="pl-PL"/>
        </w:rPr>
      </w:pPr>
    </w:p>
    <w:tbl>
      <w:tblPr>
        <w:tblW w:type="auto" w:w="0"/>
        <w:tblInd w:type="dxa" w:w="124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253"/>
        <w:gridCol w:w="1843"/>
      </w:tblGrid>
      <w:tr w:rsidTr="00CF119D" w:rsidR="00953821" w:rsidRPr="007122B2">
        <w:tc>
          <w:tcPr>
            <w:tcW w:type="dxa" w:w="4253"/>
            <w:shd w:fill="auto" w:color="auto" w:val="clear"/>
          </w:tcPr>
          <w:p w:rsidRDefault="00953821" w:rsidP="00CF119D" w:rsidR="00953821" w:rsidRPr="007122B2">
            <w:pPr>
              <w:jc w:val="center"/>
              <w:rPr>
                <w:rFonts w:hAnsi="Times New Roman" w:ascii="Times New Roman"/>
                <w:b/>
                <w:sz w:val="24"/>
                <w:szCs w:val="24"/>
                <w:lang w:val="pl-PL"/>
              </w:rPr>
            </w:pPr>
            <w:r w:rsidRPr="007122B2">
              <w:rPr>
                <w:rFonts w:hAnsi="Times New Roman" w:ascii="Times New Roman"/>
                <w:b/>
                <w:sz w:val="24"/>
                <w:szCs w:val="24"/>
                <w:lang w:val="pl-PL"/>
              </w:rPr>
              <w:t>Vrsta troška</w:t>
            </w:r>
          </w:p>
        </w:tc>
        <w:tc>
          <w:tcPr>
            <w:tcW w:type="dxa" w:w="1843"/>
            <w:shd w:fill="auto" w:color="auto" w:val="clear"/>
          </w:tcPr>
          <w:p w:rsidRDefault="00953821" w:rsidP="00CF119D" w:rsidR="00953821" w:rsidRPr="007122B2">
            <w:pPr>
              <w:jc w:val="center"/>
              <w:rPr>
                <w:rFonts w:hAnsi="Times New Roman" w:ascii="Times New Roman"/>
                <w:b/>
                <w:sz w:val="24"/>
                <w:szCs w:val="24"/>
                <w:lang w:val="pl-PL"/>
              </w:rPr>
            </w:pPr>
            <w:r w:rsidRPr="007122B2">
              <w:rPr>
                <w:rFonts w:hAnsi="Times New Roman" w:ascii="Times New Roman"/>
                <w:b/>
                <w:sz w:val="24"/>
                <w:szCs w:val="24"/>
                <w:lang w:val="pl-PL"/>
              </w:rPr>
              <w:t>Plaćeni iznos sa uključenim PDV-om</w:t>
            </w:r>
          </w:p>
        </w:tc>
      </w:tr>
      <w:tr w:rsidTr="00CF119D" w:rsidR="00953821" w:rsidRPr="007122B2">
        <w:tc>
          <w:tcPr>
            <w:tcW w:type="dxa" w:w="4253"/>
            <w:shd w:fill="auto" w:color="auto" w:val="clear"/>
          </w:tcPr>
          <w:p w:rsidRDefault="00953821" w:rsidP="00CF119D" w:rsidR="00953821" w:rsidRPr="007122B2">
            <w:pPr>
              <w:jc w:val="both"/>
              <w:rPr>
                <w:rFonts w:hAnsi="Times New Roman" w:ascii="Times New Roman"/>
                <w:sz w:val="24"/>
                <w:szCs w:val="24"/>
                <w:lang w:val="pl-PL"/>
              </w:rPr>
            </w:pPr>
            <w:r w:rsidRPr="007122B2">
              <w:rPr>
                <w:rFonts w:hAnsi="Times New Roman" w:ascii="Times New Roman"/>
                <w:sz w:val="24"/>
                <w:szCs w:val="24"/>
                <w:lang w:val="pl-PL"/>
              </w:rPr>
              <w:t>Troškovi platnog prometa</w:t>
            </w:r>
          </w:p>
        </w:tc>
        <w:tc>
          <w:tcPr>
            <w:tcW w:type="dxa" w:w="1843"/>
            <w:shd w:fill="auto" w:color="auto" w:val="clear"/>
          </w:tcPr>
          <w:p w:rsidRDefault="00953821" w:rsidP="00CF119D" w:rsidR="00953821" w:rsidRPr="007122B2">
            <w:pPr>
              <w:jc w:val="right"/>
              <w:rPr>
                <w:rFonts w:hAnsi="Times New Roman" w:ascii="Times New Roman"/>
                <w:sz w:val="24"/>
                <w:szCs w:val="24"/>
                <w:lang w:val="pl-PL"/>
              </w:rPr>
            </w:pPr>
            <w:r>
              <w:rPr>
                <w:rFonts w:hAnsi="Times New Roman" w:ascii="Times New Roman"/>
                <w:sz w:val="24"/>
                <w:szCs w:val="24"/>
                <w:lang w:val="pl-PL"/>
              </w:rPr>
              <w:t>1.196,20</w:t>
            </w:r>
          </w:p>
        </w:tc>
      </w:tr>
      <w:tr w:rsidTr="00CF119D" w:rsidR="00953821" w:rsidRPr="007122B2">
        <w:tc>
          <w:tcPr>
            <w:tcW w:type="dxa" w:w="4253"/>
            <w:shd w:fill="auto" w:color="auto" w:val="clear"/>
          </w:tcPr>
          <w:p w:rsidRDefault="00953821" w:rsidP="00CF119D" w:rsidR="00953821" w:rsidRPr="007122B2">
            <w:pPr>
              <w:jc w:val="both"/>
              <w:rPr>
                <w:rFonts w:hAnsi="Times New Roman" w:ascii="Times New Roman"/>
                <w:sz w:val="24"/>
                <w:szCs w:val="24"/>
                <w:lang w:val="pl-PL"/>
              </w:rPr>
            </w:pPr>
            <w:r w:rsidRPr="007122B2">
              <w:rPr>
                <w:rFonts w:hAnsi="Times New Roman" w:ascii="Times New Roman"/>
                <w:sz w:val="24"/>
                <w:szCs w:val="24"/>
                <w:lang w:val="pl-PL"/>
              </w:rPr>
              <w:t>Troškovi vođenja poslovnih knjiga</w:t>
            </w:r>
          </w:p>
        </w:tc>
        <w:tc>
          <w:tcPr>
            <w:tcW w:type="dxa" w:w="1843"/>
            <w:shd w:fill="auto" w:color="auto" w:val="clear"/>
          </w:tcPr>
          <w:p w:rsidRDefault="00953821" w:rsidP="00CF119D" w:rsidR="00953821" w:rsidRPr="007122B2">
            <w:pPr>
              <w:jc w:val="right"/>
              <w:rPr>
                <w:rFonts w:hAnsi="Times New Roman" w:ascii="Times New Roman"/>
                <w:sz w:val="24"/>
                <w:szCs w:val="24"/>
                <w:lang w:val="pl-PL"/>
              </w:rPr>
            </w:pPr>
            <w:r>
              <w:rPr>
                <w:rFonts w:hAnsi="Times New Roman" w:ascii="Times New Roman"/>
                <w:sz w:val="24"/>
                <w:szCs w:val="24"/>
                <w:lang w:val="pl-PL"/>
              </w:rPr>
              <w:t>50.468,75</w:t>
            </w:r>
          </w:p>
        </w:tc>
      </w:tr>
      <w:tr w:rsidTr="00CF119D" w:rsidR="00953821" w:rsidRPr="007122B2">
        <w:tc>
          <w:tcPr>
            <w:tcW w:type="dxa" w:w="4253"/>
            <w:shd w:fill="auto" w:color="auto" w:val="clear"/>
          </w:tcPr>
          <w:p w:rsidRDefault="00953821" w:rsidP="00CF119D" w:rsidR="00953821" w:rsidRPr="007122B2">
            <w:pPr>
              <w:jc w:val="both"/>
              <w:rPr>
                <w:rFonts w:hAnsi="Times New Roman" w:ascii="Times New Roman"/>
                <w:sz w:val="24"/>
                <w:szCs w:val="24"/>
                <w:lang w:val="pl-PL"/>
              </w:rPr>
            </w:pPr>
            <w:r w:rsidRPr="007122B2">
              <w:rPr>
                <w:rFonts w:hAnsi="Times New Roman" w:ascii="Times New Roman"/>
                <w:sz w:val="24"/>
                <w:szCs w:val="24"/>
                <w:lang w:val="pl-PL"/>
              </w:rPr>
              <w:t>Troškovi ostalih administrativnih usluga</w:t>
            </w:r>
          </w:p>
        </w:tc>
        <w:tc>
          <w:tcPr>
            <w:tcW w:type="dxa" w:w="1843"/>
            <w:shd w:fill="auto" w:color="auto" w:val="clear"/>
          </w:tcPr>
          <w:p w:rsidRDefault="00953821" w:rsidP="00CF119D" w:rsidR="00953821" w:rsidRPr="007122B2">
            <w:pPr>
              <w:jc w:val="right"/>
              <w:rPr>
                <w:rFonts w:hAnsi="Times New Roman" w:ascii="Times New Roman"/>
                <w:sz w:val="24"/>
                <w:szCs w:val="24"/>
                <w:lang w:val="pl-PL"/>
              </w:rPr>
            </w:pPr>
            <w:r>
              <w:rPr>
                <w:rFonts w:hAnsi="Times New Roman" w:ascii="Times New Roman"/>
                <w:sz w:val="24"/>
                <w:szCs w:val="24"/>
                <w:lang w:val="pl-PL"/>
              </w:rPr>
              <w:t>8.160,00</w:t>
            </w:r>
          </w:p>
        </w:tc>
      </w:tr>
      <w:tr w:rsidTr="00CF119D" w:rsidR="00953821" w:rsidRPr="007122B2">
        <w:tc>
          <w:tcPr>
            <w:tcW w:type="dxa" w:w="4253"/>
            <w:shd w:fill="auto" w:color="auto" w:val="clear"/>
          </w:tcPr>
          <w:p w:rsidRDefault="00953821" w:rsidP="00CF119D" w:rsidR="00953821" w:rsidRPr="007122B2">
            <w:pPr>
              <w:jc w:val="both"/>
              <w:rPr>
                <w:rFonts w:hAnsi="Times New Roman" w:ascii="Times New Roman"/>
                <w:sz w:val="24"/>
                <w:szCs w:val="24"/>
                <w:lang w:val="pl-PL"/>
              </w:rPr>
            </w:pPr>
            <w:r w:rsidRPr="007122B2">
              <w:rPr>
                <w:rFonts w:hAnsi="Times New Roman" w:ascii="Times New Roman"/>
                <w:sz w:val="24"/>
                <w:szCs w:val="24"/>
                <w:lang w:val="pl-PL"/>
              </w:rPr>
              <w:t>Troškovi izrade žiga</w:t>
            </w:r>
          </w:p>
        </w:tc>
        <w:tc>
          <w:tcPr>
            <w:tcW w:type="dxa" w:w="1843"/>
            <w:shd w:fill="auto" w:color="auto" w:val="clear"/>
          </w:tcPr>
          <w:p w:rsidRDefault="00953821" w:rsidP="00CF119D" w:rsidR="00953821" w:rsidRPr="007122B2">
            <w:pPr>
              <w:jc w:val="right"/>
              <w:rPr>
                <w:rFonts w:hAnsi="Times New Roman" w:ascii="Times New Roman"/>
                <w:sz w:val="24"/>
                <w:szCs w:val="24"/>
                <w:lang w:val="pl-PL"/>
              </w:rPr>
            </w:pPr>
            <w:r w:rsidRPr="007122B2">
              <w:rPr>
                <w:rFonts w:hAnsi="Times New Roman" w:ascii="Times New Roman"/>
                <w:sz w:val="24"/>
                <w:szCs w:val="24"/>
                <w:lang w:val="pl-PL"/>
              </w:rPr>
              <w:t>187,50</w:t>
            </w:r>
          </w:p>
        </w:tc>
      </w:tr>
      <w:tr w:rsidTr="00CF119D" w:rsidR="00953821" w:rsidRPr="007122B2">
        <w:tc>
          <w:tcPr>
            <w:tcW w:type="dxa" w:w="4253"/>
            <w:shd w:fill="auto" w:color="auto" w:val="clear"/>
          </w:tcPr>
          <w:p w:rsidRDefault="00953821" w:rsidP="00CF119D" w:rsidR="00953821" w:rsidRPr="007122B2">
            <w:pPr>
              <w:jc w:val="both"/>
              <w:rPr>
                <w:rFonts w:hAnsi="Times New Roman" w:ascii="Times New Roman"/>
                <w:sz w:val="24"/>
                <w:szCs w:val="24"/>
                <w:lang w:val="pl-PL"/>
              </w:rPr>
            </w:pPr>
            <w:r w:rsidRPr="007122B2">
              <w:rPr>
                <w:rFonts w:hAnsi="Times New Roman" w:ascii="Times New Roman"/>
                <w:sz w:val="24"/>
                <w:szCs w:val="24"/>
                <w:lang w:val="pl-PL"/>
              </w:rPr>
              <w:t>Troškovi ovjere kod javnog bilježnika</w:t>
            </w:r>
          </w:p>
        </w:tc>
        <w:tc>
          <w:tcPr>
            <w:tcW w:type="dxa" w:w="1843"/>
            <w:shd w:fill="auto" w:color="auto" w:val="clear"/>
          </w:tcPr>
          <w:p w:rsidRDefault="00953821" w:rsidP="00CF119D" w:rsidR="00953821" w:rsidRPr="007122B2">
            <w:pPr>
              <w:jc w:val="right"/>
              <w:rPr>
                <w:rFonts w:hAnsi="Times New Roman" w:ascii="Times New Roman"/>
                <w:sz w:val="24"/>
                <w:szCs w:val="24"/>
                <w:lang w:val="pl-PL"/>
              </w:rPr>
            </w:pPr>
            <w:r w:rsidRPr="007122B2">
              <w:rPr>
                <w:rFonts w:hAnsi="Times New Roman" w:ascii="Times New Roman"/>
                <w:sz w:val="24"/>
                <w:szCs w:val="24"/>
                <w:lang w:val="pl-PL"/>
              </w:rPr>
              <w:t>47,50</w:t>
            </w:r>
          </w:p>
        </w:tc>
      </w:tr>
      <w:tr w:rsidTr="00CF119D" w:rsidR="00953821" w:rsidRPr="007122B2">
        <w:tc>
          <w:tcPr>
            <w:tcW w:type="dxa" w:w="4253"/>
            <w:shd w:fill="auto" w:color="auto" w:val="clear"/>
          </w:tcPr>
          <w:p w:rsidRDefault="00953821" w:rsidP="00CF119D" w:rsidR="00953821" w:rsidRPr="007122B2">
            <w:pPr>
              <w:jc w:val="both"/>
              <w:rPr>
                <w:rFonts w:hAnsi="Times New Roman" w:ascii="Times New Roman"/>
                <w:sz w:val="24"/>
                <w:szCs w:val="24"/>
                <w:lang w:val="pl-PL"/>
              </w:rPr>
            </w:pPr>
            <w:r w:rsidRPr="007122B2">
              <w:rPr>
                <w:rFonts w:hAnsi="Times New Roman" w:ascii="Times New Roman"/>
                <w:sz w:val="24"/>
                <w:szCs w:val="24"/>
                <w:lang w:val="pl-PL"/>
              </w:rPr>
              <w:t>Troškovi javne objave</w:t>
            </w:r>
            <w:r>
              <w:rPr>
                <w:rFonts w:hAnsi="Times New Roman" w:ascii="Times New Roman"/>
                <w:sz w:val="24"/>
                <w:szCs w:val="24"/>
                <w:lang w:val="pl-PL"/>
              </w:rPr>
              <w:t xml:space="preserve"> i dražbi-</w:t>
            </w:r>
            <w:r w:rsidRPr="007122B2">
              <w:rPr>
                <w:rFonts w:hAnsi="Times New Roman" w:ascii="Times New Roman"/>
                <w:sz w:val="24"/>
                <w:szCs w:val="24"/>
                <w:lang w:val="pl-PL"/>
              </w:rPr>
              <w:t xml:space="preserve"> FINA</w:t>
            </w:r>
          </w:p>
        </w:tc>
        <w:tc>
          <w:tcPr>
            <w:tcW w:type="dxa" w:w="1843"/>
            <w:shd w:fill="auto" w:color="auto" w:val="clear"/>
          </w:tcPr>
          <w:p w:rsidRDefault="00953821" w:rsidP="00CF119D" w:rsidR="00953821" w:rsidRPr="007122B2">
            <w:pPr>
              <w:jc w:val="right"/>
              <w:rPr>
                <w:rFonts w:hAnsi="Times New Roman" w:ascii="Times New Roman"/>
                <w:sz w:val="24"/>
                <w:szCs w:val="24"/>
                <w:lang w:val="pl-PL"/>
              </w:rPr>
            </w:pPr>
            <w:r>
              <w:rPr>
                <w:rFonts w:hAnsi="Times New Roman" w:ascii="Times New Roman"/>
                <w:sz w:val="24"/>
                <w:szCs w:val="24"/>
                <w:lang w:val="pl-PL"/>
              </w:rPr>
              <w:t>4.042,00</w:t>
            </w:r>
          </w:p>
        </w:tc>
      </w:tr>
      <w:tr w:rsidTr="00CF119D" w:rsidR="00953821" w:rsidRPr="007122B2">
        <w:tc>
          <w:tcPr>
            <w:tcW w:type="dxa" w:w="4253"/>
            <w:shd w:fill="auto" w:color="auto" w:val="clear"/>
          </w:tcPr>
          <w:p w:rsidRDefault="00953821" w:rsidP="00CF119D" w:rsidR="00953821" w:rsidRPr="007122B2">
            <w:pPr>
              <w:jc w:val="both"/>
              <w:rPr>
                <w:rFonts w:hAnsi="Times New Roman" w:ascii="Times New Roman"/>
                <w:sz w:val="24"/>
                <w:szCs w:val="24"/>
                <w:lang w:val="pl-PL"/>
              </w:rPr>
            </w:pPr>
            <w:r w:rsidRPr="007122B2">
              <w:rPr>
                <w:rFonts w:hAnsi="Times New Roman" w:ascii="Times New Roman"/>
                <w:sz w:val="24"/>
                <w:szCs w:val="24"/>
                <w:lang w:val="pl-PL"/>
              </w:rPr>
              <w:t>Komunalna naknada</w:t>
            </w:r>
          </w:p>
        </w:tc>
        <w:tc>
          <w:tcPr>
            <w:tcW w:type="dxa" w:w="1843"/>
            <w:shd w:fill="auto" w:color="auto" w:val="clear"/>
          </w:tcPr>
          <w:p w:rsidRDefault="00953821" w:rsidP="00CF119D" w:rsidR="00953821" w:rsidRPr="007122B2">
            <w:pPr>
              <w:jc w:val="right"/>
              <w:rPr>
                <w:rFonts w:hAnsi="Times New Roman" w:ascii="Times New Roman"/>
                <w:sz w:val="24"/>
                <w:szCs w:val="24"/>
                <w:lang w:val="pl-PL"/>
              </w:rPr>
            </w:pPr>
            <w:r w:rsidRPr="007122B2">
              <w:rPr>
                <w:rFonts w:hAnsi="Times New Roman" w:ascii="Times New Roman"/>
                <w:sz w:val="24"/>
                <w:szCs w:val="24"/>
                <w:lang w:val="pl-PL"/>
              </w:rPr>
              <w:t>246,15</w:t>
            </w:r>
          </w:p>
        </w:tc>
      </w:tr>
      <w:tr w:rsidTr="00CF119D" w:rsidR="00953821" w:rsidRPr="007122B2">
        <w:tc>
          <w:tcPr>
            <w:tcW w:type="dxa" w:w="4253"/>
            <w:shd w:fill="auto" w:color="auto" w:val="clear"/>
          </w:tcPr>
          <w:p w:rsidRDefault="00953821" w:rsidP="00CF119D" w:rsidR="00953821" w:rsidRPr="007122B2">
            <w:pPr>
              <w:jc w:val="both"/>
              <w:rPr>
                <w:rFonts w:hAnsi="Times New Roman" w:ascii="Times New Roman"/>
                <w:sz w:val="24"/>
                <w:szCs w:val="24"/>
                <w:lang w:val="pl-PL"/>
              </w:rPr>
            </w:pPr>
            <w:r w:rsidRPr="007122B2">
              <w:rPr>
                <w:rFonts w:hAnsi="Times New Roman" w:ascii="Times New Roman"/>
                <w:sz w:val="24"/>
                <w:szCs w:val="24"/>
                <w:lang w:val="pl-PL"/>
              </w:rPr>
              <w:t>Troškovi procjene</w:t>
            </w:r>
          </w:p>
        </w:tc>
        <w:tc>
          <w:tcPr>
            <w:tcW w:type="dxa" w:w="1843"/>
            <w:shd w:fill="auto" w:color="auto" w:val="clear"/>
          </w:tcPr>
          <w:p w:rsidRDefault="00953821" w:rsidP="00CF119D" w:rsidR="00953821" w:rsidRPr="007122B2">
            <w:pPr>
              <w:jc w:val="right"/>
              <w:rPr>
                <w:rFonts w:hAnsi="Times New Roman" w:ascii="Times New Roman"/>
                <w:sz w:val="24"/>
                <w:szCs w:val="24"/>
                <w:lang w:val="pl-PL"/>
              </w:rPr>
            </w:pPr>
            <w:r w:rsidRPr="007122B2">
              <w:rPr>
                <w:rFonts w:hAnsi="Times New Roman" w:ascii="Times New Roman"/>
                <w:sz w:val="24"/>
                <w:szCs w:val="24"/>
                <w:lang w:val="pl-PL"/>
              </w:rPr>
              <w:t>2.600,00</w:t>
            </w:r>
          </w:p>
        </w:tc>
      </w:tr>
      <w:tr w:rsidTr="00CF119D" w:rsidR="00953821" w:rsidRPr="007122B2">
        <w:tc>
          <w:tcPr>
            <w:tcW w:type="dxa" w:w="4253"/>
            <w:shd w:fill="auto" w:color="auto" w:val="clear"/>
          </w:tcPr>
          <w:p w:rsidRDefault="00953821" w:rsidP="00CF119D" w:rsidR="00953821" w:rsidRPr="007122B2">
            <w:pPr>
              <w:jc w:val="both"/>
              <w:rPr>
                <w:rFonts w:hAnsi="Times New Roman" w:ascii="Times New Roman"/>
                <w:sz w:val="24"/>
                <w:szCs w:val="24"/>
                <w:lang w:val="pl-PL"/>
              </w:rPr>
            </w:pPr>
            <w:r w:rsidRPr="007122B2">
              <w:rPr>
                <w:rFonts w:hAnsi="Times New Roman" w:ascii="Times New Roman"/>
                <w:sz w:val="24"/>
                <w:szCs w:val="24"/>
                <w:lang w:val="pl-PL"/>
              </w:rPr>
              <w:t>Poštanski troškovi</w:t>
            </w:r>
          </w:p>
        </w:tc>
        <w:tc>
          <w:tcPr>
            <w:tcW w:type="dxa" w:w="1843"/>
            <w:shd w:fill="auto" w:color="auto" w:val="clear"/>
          </w:tcPr>
          <w:p w:rsidRDefault="00953821" w:rsidP="00CF119D" w:rsidR="00953821" w:rsidRPr="007122B2">
            <w:pPr>
              <w:jc w:val="right"/>
              <w:rPr>
                <w:rFonts w:hAnsi="Times New Roman" w:ascii="Times New Roman"/>
                <w:sz w:val="24"/>
                <w:szCs w:val="24"/>
                <w:lang w:val="pl-PL"/>
              </w:rPr>
            </w:pPr>
            <w:r>
              <w:rPr>
                <w:rFonts w:hAnsi="Times New Roman" w:ascii="Times New Roman"/>
                <w:sz w:val="24"/>
                <w:szCs w:val="24"/>
                <w:lang w:val="pl-PL"/>
              </w:rPr>
              <w:t>320,10</w:t>
            </w:r>
          </w:p>
        </w:tc>
      </w:tr>
      <w:tr w:rsidTr="00CF119D" w:rsidR="00953821" w:rsidRPr="007122B2">
        <w:tc>
          <w:tcPr>
            <w:tcW w:type="dxa" w:w="4253"/>
            <w:shd w:fill="auto" w:color="auto" w:val="clear"/>
          </w:tcPr>
          <w:p w:rsidRDefault="00953821" w:rsidP="00CF119D" w:rsidR="00953821" w:rsidRPr="007122B2">
            <w:pPr>
              <w:jc w:val="both"/>
              <w:rPr>
                <w:rFonts w:hAnsi="Times New Roman" w:ascii="Times New Roman"/>
                <w:sz w:val="24"/>
                <w:szCs w:val="24"/>
                <w:lang w:val="pl-PL"/>
              </w:rPr>
            </w:pPr>
            <w:r w:rsidRPr="007122B2">
              <w:rPr>
                <w:rFonts w:hAnsi="Times New Roman" w:ascii="Times New Roman"/>
                <w:sz w:val="24"/>
                <w:szCs w:val="24"/>
                <w:lang w:val="pl-PL"/>
              </w:rPr>
              <w:t>Sudske pristojbe</w:t>
            </w:r>
          </w:p>
        </w:tc>
        <w:tc>
          <w:tcPr>
            <w:tcW w:type="dxa" w:w="1843"/>
            <w:shd w:fill="auto" w:color="auto" w:val="clear"/>
          </w:tcPr>
          <w:p w:rsidRDefault="00953821" w:rsidP="00CF119D" w:rsidR="00953821" w:rsidRPr="007122B2">
            <w:pPr>
              <w:jc w:val="right"/>
              <w:rPr>
                <w:rFonts w:hAnsi="Times New Roman" w:ascii="Times New Roman"/>
                <w:sz w:val="24"/>
                <w:szCs w:val="24"/>
                <w:lang w:val="pl-PL"/>
              </w:rPr>
            </w:pPr>
            <w:r w:rsidRPr="007122B2">
              <w:rPr>
                <w:rFonts w:hAnsi="Times New Roman" w:ascii="Times New Roman"/>
                <w:sz w:val="24"/>
                <w:szCs w:val="24"/>
                <w:lang w:val="pl-PL"/>
              </w:rPr>
              <w:t>250,00</w:t>
            </w:r>
          </w:p>
        </w:tc>
      </w:tr>
      <w:tr w:rsidTr="00CF119D" w:rsidR="00953821" w:rsidRPr="007122B2">
        <w:tc>
          <w:tcPr>
            <w:tcW w:type="dxa" w:w="4253"/>
            <w:shd w:fill="auto" w:color="auto" w:val="clear"/>
          </w:tcPr>
          <w:p w:rsidRDefault="00953821" w:rsidP="00CF119D" w:rsidR="00953821" w:rsidRPr="007122B2">
            <w:pPr>
              <w:jc w:val="both"/>
              <w:rPr>
                <w:rFonts w:hAnsi="Times New Roman" w:ascii="Times New Roman"/>
                <w:sz w:val="24"/>
                <w:szCs w:val="24"/>
                <w:lang w:val="pl-PL"/>
              </w:rPr>
            </w:pPr>
            <w:r w:rsidRPr="007122B2">
              <w:rPr>
                <w:rFonts w:hAnsi="Times New Roman" w:ascii="Times New Roman"/>
                <w:sz w:val="24"/>
                <w:szCs w:val="24"/>
                <w:lang w:val="pl-PL"/>
              </w:rPr>
              <w:t>Ostali troškovi</w:t>
            </w:r>
          </w:p>
        </w:tc>
        <w:tc>
          <w:tcPr>
            <w:tcW w:type="dxa" w:w="1843"/>
            <w:shd w:fill="auto" w:color="auto" w:val="clear"/>
          </w:tcPr>
          <w:p w:rsidRDefault="00953821" w:rsidP="00CF119D" w:rsidR="00953821" w:rsidRPr="007122B2">
            <w:pPr>
              <w:jc w:val="right"/>
              <w:rPr>
                <w:rFonts w:hAnsi="Times New Roman" w:ascii="Times New Roman"/>
                <w:sz w:val="24"/>
                <w:szCs w:val="24"/>
                <w:lang w:val="pl-PL"/>
              </w:rPr>
            </w:pPr>
            <w:r>
              <w:rPr>
                <w:rFonts w:hAnsi="Times New Roman" w:ascii="Times New Roman"/>
                <w:sz w:val="24"/>
                <w:szCs w:val="24"/>
                <w:lang w:val="pl-PL"/>
              </w:rPr>
              <w:t>477,32</w:t>
            </w:r>
          </w:p>
        </w:tc>
      </w:tr>
      <w:tr w:rsidTr="00CF119D" w:rsidR="00953821" w:rsidRPr="007122B2">
        <w:tc>
          <w:tcPr>
            <w:tcW w:type="dxa" w:w="4253"/>
            <w:shd w:fill="auto" w:color="auto" w:val="clear"/>
          </w:tcPr>
          <w:p w:rsidRDefault="00953821" w:rsidP="00CF119D" w:rsidR="00953821" w:rsidRPr="007122B2">
            <w:pPr>
              <w:jc w:val="both"/>
              <w:rPr>
                <w:rFonts w:hAnsi="Times New Roman" w:ascii="Times New Roman"/>
                <w:b/>
                <w:sz w:val="24"/>
                <w:szCs w:val="24"/>
                <w:lang w:val="pl-PL"/>
              </w:rPr>
            </w:pPr>
            <w:r w:rsidRPr="007122B2">
              <w:rPr>
                <w:rFonts w:hAnsi="Times New Roman" w:ascii="Times New Roman"/>
                <w:b/>
                <w:sz w:val="24"/>
                <w:szCs w:val="24"/>
                <w:lang w:val="pl-PL"/>
              </w:rPr>
              <w:t>UKUPNO:</w:t>
            </w:r>
          </w:p>
        </w:tc>
        <w:tc>
          <w:tcPr>
            <w:tcW w:type="dxa" w:w="1843"/>
            <w:shd w:fill="auto" w:color="auto" w:val="clear"/>
          </w:tcPr>
          <w:p w:rsidRDefault="00953821" w:rsidP="00CF119D" w:rsidR="00953821" w:rsidRPr="007122B2">
            <w:pPr>
              <w:jc w:val="right"/>
              <w:rPr>
                <w:rFonts w:hAnsi="Times New Roman" w:ascii="Times New Roman"/>
                <w:b/>
                <w:sz w:val="24"/>
                <w:szCs w:val="24"/>
                <w:lang w:val="pl-PL"/>
              </w:rPr>
            </w:pPr>
            <w:r>
              <w:rPr>
                <w:rFonts w:hAnsi="Times New Roman" w:ascii="Times New Roman"/>
                <w:b/>
                <w:sz w:val="24"/>
                <w:szCs w:val="24"/>
                <w:lang w:val="pl-PL"/>
              </w:rPr>
              <w:t>67.995,52</w:t>
            </w:r>
          </w:p>
        </w:tc>
      </w:tr>
    </w:tbl>
    <w:p w:rsidRDefault="00953821" w:rsidP="00953821" w:rsidR="00953821">
      <w:pPr>
        <w:jc w:val="both"/>
        <w:rPr>
          <w:rFonts w:hAnsi="Times New Roman" w:ascii="Times New Roman"/>
          <w:sz w:val="24"/>
          <w:szCs w:val="24"/>
          <w:lang w:val="pl-PL"/>
        </w:rPr>
      </w:pPr>
    </w:p>
    <w:p w:rsidRDefault="00953821" w:rsidP="00953821" w:rsidR="00953821">
      <w:pPr>
        <w:jc w:val="both"/>
        <w:rPr>
          <w:rFonts w:hAnsi="Times New Roman" w:ascii="Times New Roman"/>
          <w:sz w:val="24"/>
          <w:szCs w:val="24"/>
          <w:lang w:val="pl-PL"/>
        </w:rPr>
      </w:pPr>
      <w:r>
        <w:rPr>
          <w:rFonts w:hAnsi="Times New Roman" w:ascii="Times New Roman"/>
          <w:sz w:val="24"/>
          <w:szCs w:val="24"/>
          <w:lang w:val="pl-PL"/>
        </w:rPr>
        <w:t>Napomena: Zaključno sa izvatkom br 33/2018. od 28.09.2018.</w:t>
      </w:r>
    </w:p>
    <w:p w:rsidRDefault="00953821" w:rsidP="00953821" w:rsidR="00953821">
      <w:pPr>
        <w:jc w:val="both"/>
        <w:rPr>
          <w:rFonts w:hAnsi="Times New Roman" w:ascii="Times New Roman"/>
          <w:sz w:val="24"/>
          <w:szCs w:val="24"/>
          <w:lang w:val="pl-PL"/>
        </w:rPr>
      </w:pPr>
    </w:p>
    <w:p w:rsidRDefault="00953821" w:rsidP="00953821" w:rsidR="00953821">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isplatama plaća radnika ako su nastavili s radom nakon otvaranja stečajnoga postupka</w:t>
      </w:r>
    </w:p>
    <w:p w:rsidRDefault="00953821" w:rsidP="00953821" w:rsidR="00953821">
      <w:pPr>
        <w:jc w:val="both"/>
        <w:rPr>
          <w:rFonts w:hAnsi="Times New Roman" w:ascii="Times New Roman"/>
          <w:sz w:val="24"/>
          <w:szCs w:val="24"/>
          <w:lang w:val="pl-PL"/>
        </w:rPr>
      </w:pPr>
      <w:r>
        <w:rPr>
          <w:rFonts w:hAnsi="Times New Roman" w:ascii="Times New Roman"/>
          <w:sz w:val="24"/>
          <w:szCs w:val="24"/>
          <w:lang w:val="pl-PL"/>
        </w:rPr>
        <w:t>Stečajni dužnik nema radnika</w:t>
      </w:r>
    </w:p>
    <w:p w:rsidRDefault="00953821" w:rsidP="00953821" w:rsidR="00953821">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namirenju stečajnih vjerovnika (diobe)</w:t>
      </w:r>
    </w:p>
    <w:p w:rsidRDefault="00953821" w:rsidP="00953821" w:rsidR="00953821">
      <w:pPr>
        <w:jc w:val="both"/>
        <w:rPr>
          <w:rFonts w:hAnsi="Times New Roman" w:ascii="Times New Roman"/>
          <w:sz w:val="24"/>
          <w:szCs w:val="24"/>
          <w:lang w:val="pl-PL"/>
        </w:rPr>
      </w:pPr>
      <w:r>
        <w:rPr>
          <w:rFonts w:hAnsi="Times New Roman" w:ascii="Times New Roman"/>
          <w:sz w:val="24"/>
          <w:szCs w:val="24"/>
          <w:lang w:val="pl-PL"/>
        </w:rPr>
        <w:t>U ovom stečajnom postupku nije poduzeta dioba do dana ovog izvješća.</w:t>
      </w:r>
    </w:p>
    <w:p w:rsidRDefault="00953821" w:rsidP="00953821" w:rsidR="00953821">
      <w:pPr>
        <w:numPr>
          <w:ilvl w:val="0"/>
          <w:numId w:val="1"/>
        </w:numPr>
        <w:jc w:val="both"/>
        <w:rPr>
          <w:rFonts w:hAnsi="Times New Roman" w:ascii="Times New Roman"/>
          <w:sz w:val="24"/>
          <w:szCs w:val="24"/>
          <w:lang w:val="pl-PL"/>
        </w:rPr>
      </w:pPr>
      <w:r>
        <w:rPr>
          <w:rFonts w:hAnsi="Times New Roman" w:ascii="Times New Roman"/>
          <w:sz w:val="24"/>
          <w:szCs w:val="24"/>
          <w:lang w:val="pl-PL"/>
        </w:rPr>
        <w:t>ostali podaci.</w:t>
      </w:r>
    </w:p>
    <w:p w:rsidRDefault="00953821" w:rsidP="00953821" w:rsidR="00953821">
      <w:pPr>
        <w:ind w:left="360"/>
        <w:rPr>
          <w:rFonts w:hAnsi="Times New Roman" w:ascii="Times New Roman"/>
          <w:sz w:val="24"/>
          <w:szCs w:val="24"/>
          <w:lang w:val="pl-PL"/>
        </w:rPr>
      </w:pPr>
    </w:p>
    <w:p w:rsidRDefault="00953821" w:rsidP="00953821" w:rsidR="00953821">
      <w:pPr>
        <w:rPr>
          <w:rFonts w:hAnsi="Times New Roman" w:ascii="Times New Roman"/>
          <w:sz w:val="24"/>
          <w:szCs w:val="24"/>
          <w:lang w:val="pl-PL"/>
        </w:rPr>
      </w:pPr>
    </w:p>
    <w:p w:rsidRDefault="00953821" w:rsidP="00953821" w:rsidR="00953821">
      <w:pPr>
        <w:rPr>
          <w:rFonts w:hAnsi="Times New Roman" w:ascii="Times New Roman"/>
          <w:sz w:val="24"/>
          <w:szCs w:val="24"/>
          <w:lang w:val="pl-PL"/>
        </w:rPr>
      </w:pPr>
      <w:r>
        <w:rPr>
          <w:rFonts w:hAnsi="Times New Roman" w:ascii="Times New Roman"/>
          <w:sz w:val="24"/>
          <w:szCs w:val="24"/>
          <w:lang w:val="pl-PL"/>
        </w:rPr>
        <w:t>III. RADNJE KOJE ĆE SE PODUZETI U NAREDNOM RAZDOBLJU</w:t>
      </w:r>
    </w:p>
    <w:p w:rsidRDefault="00953821" w:rsidP="00953821" w:rsidR="00953821" w:rsidRPr="00656625">
      <w:pPr>
        <w:jc w:val="both"/>
        <w:rPr>
          <w:rFonts w:hAnsi="Times New Roman" w:ascii="Times New Roman"/>
          <w:sz w:val="24"/>
          <w:szCs w:val="24"/>
          <w:lang w:val="pl-PL"/>
        </w:rPr>
      </w:pPr>
      <w:r>
        <w:rPr>
          <w:rFonts w:hAnsi="Times New Roman" w:ascii="Times New Roman"/>
          <w:sz w:val="24"/>
          <w:szCs w:val="24"/>
          <w:lang w:val="pl-PL"/>
        </w:rPr>
        <w:t>Naznačiti radnje koje će se poduzeti u naredom razdoblju od 01.10.2018</w:t>
      </w:r>
      <w:r w:rsidRPr="00656625">
        <w:rPr>
          <w:rFonts w:hAnsi="Times New Roman" w:ascii="Times New Roman"/>
          <w:sz w:val="24"/>
          <w:szCs w:val="24"/>
          <w:lang w:val="pl-PL"/>
        </w:rPr>
        <w:t xml:space="preserve">. do </w:t>
      </w:r>
      <w:r>
        <w:rPr>
          <w:rFonts w:hAnsi="Times New Roman" w:ascii="Times New Roman"/>
          <w:sz w:val="24"/>
          <w:szCs w:val="24"/>
          <w:lang w:val="pl-PL"/>
        </w:rPr>
        <w:t>31.12.2018</w:t>
      </w:r>
      <w:r w:rsidRPr="00656625">
        <w:rPr>
          <w:rFonts w:hAnsi="Times New Roman" w:ascii="Times New Roman"/>
          <w:sz w:val="24"/>
          <w:szCs w:val="24"/>
          <w:lang w:val="pl-PL"/>
        </w:rPr>
        <w:t>.</w:t>
      </w:r>
    </w:p>
    <w:p w:rsidRDefault="00953821" w:rsidP="00953821" w:rsidR="00953821">
      <w:pPr>
        <w:jc w:val="both"/>
        <w:rPr>
          <w:rFonts w:hAnsi="Times New Roman" w:ascii="Times New Roman"/>
          <w:sz w:val="24"/>
          <w:szCs w:val="24"/>
          <w:lang w:val="pl-PL"/>
        </w:rPr>
      </w:pPr>
    </w:p>
    <w:p w:rsidRDefault="00953821" w:rsidP="00953821" w:rsidR="00953821">
      <w:pPr>
        <w:jc w:val="both"/>
        <w:rPr>
          <w:rFonts w:hAnsi="Times New Roman" w:ascii="Times New Roman"/>
          <w:sz w:val="24"/>
          <w:szCs w:val="24"/>
          <w:lang w:val="pl-PL"/>
        </w:rPr>
      </w:pPr>
      <w:r>
        <w:rPr>
          <w:rFonts w:hAnsi="Times New Roman" w:ascii="Times New Roman"/>
          <w:sz w:val="24"/>
          <w:szCs w:val="24"/>
          <w:lang w:val="pl-PL"/>
        </w:rPr>
        <w:t>Zaključenje stečajnog postupka.</w:t>
      </w:r>
    </w:p>
    <w:p w:rsidRDefault="00953821" w:rsidP="00953821" w:rsidR="00953821">
      <w:pPr>
        <w:jc w:val="both"/>
        <w:rPr>
          <w:rFonts w:hAnsi="Times New Roman" w:ascii="Times New Roman"/>
          <w:sz w:val="24"/>
          <w:szCs w:val="24"/>
          <w:lang w:val="pl-PL"/>
        </w:rPr>
      </w:pPr>
    </w:p>
    <w:p w:rsidRDefault="00953821" w:rsidP="00953821" w:rsidR="00953821">
      <w:pPr>
        <w:jc w:val="both"/>
        <w:rPr>
          <w:rFonts w:hAnsi="Times New Roman" w:ascii="Times New Roman"/>
          <w:sz w:val="24"/>
          <w:szCs w:val="24"/>
          <w:lang w:val="pl-PL"/>
        </w:rPr>
      </w:pPr>
      <w:r>
        <w:rPr>
          <w:rFonts w:hAnsi="Times New Roman" w:ascii="Times New Roman"/>
          <w:sz w:val="24"/>
          <w:szCs w:val="24"/>
          <w:lang w:val="pl-PL"/>
        </w:rPr>
        <w:t>Ako stečajni upravitelj izvješće podnosi radi donošenja odluka pojedinog tijela stečajnoga postupka, izvješće sadrži i prijedlog odluka.</w:t>
      </w:r>
    </w:p>
    <w:p w:rsidRDefault="00953821" w:rsidP="00953821" w:rsidR="00953821">
      <w:pPr>
        <w:ind w:left="360"/>
        <w:rPr>
          <w:rFonts w:hAnsi="Times New Roman" w:ascii="Times New Roman"/>
          <w:sz w:val="24"/>
          <w:szCs w:val="24"/>
          <w:lang w:val="pl-PL"/>
        </w:rPr>
      </w:pPr>
    </w:p>
    <w:p w:rsidRDefault="00953821" w:rsidP="00953821" w:rsidR="00953821">
      <w:pPr>
        <w:rPr>
          <w:rFonts w:hAnsi="Times New Roman" w:ascii="Times New Roman"/>
          <w:sz w:val="24"/>
          <w:szCs w:val="24"/>
          <w:lang w:val="pl-PL"/>
        </w:rPr>
      </w:pPr>
      <w:r>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Stečajni upravitelj</w:t>
      </w:r>
    </w:p>
    <w:p w:rsidRDefault="00953821" w:rsidP="00953821" w:rsidR="00953821">
      <w:pPr>
        <w:rPr>
          <w:rFonts w:hAnsi="Times New Roman" w:ascii="Times New Roman"/>
          <w:sz w:val="24"/>
          <w:szCs w:val="24"/>
          <w:lang w:val="pl-PL"/>
        </w:rPr>
      </w:pPr>
      <w:r>
        <w:rPr>
          <w:rFonts w:hAnsi="Times New Roman" w:ascii="Times New Roman"/>
          <w:sz w:val="24"/>
          <w:szCs w:val="24"/>
          <w:lang w:val="pl-PL"/>
        </w:rPr>
        <w:t>Koprivnici, 1.10.2018.</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____________________</w:t>
      </w:r>
    </w:p>
    <w:p w:rsidRDefault="00953821" w:rsidP="00953821" w:rsidR="00953821">
      <w:pPr>
        <w:ind w:left="360"/>
        <w:rPr>
          <w:rFonts w:hAnsi="Times New Roman" w:ascii="Times New Roman"/>
          <w:sz w:val="24"/>
          <w:szCs w:val="24"/>
          <w:lang w:val="pl-PL"/>
        </w:rPr>
      </w:pPr>
    </w:p>
    <w:p w:rsidRDefault="00953821" w:rsidP="00953821" w:rsidR="00953821"/>
    <w:p w:rsidRDefault="00953821" w:rsidR="00E529BF">
      <w:bookmarkStart w:name="_GoBack" w:id="2"/>
      <w:bookmarkEnd w:id="2"/>
    </w:p>
    <w:sectPr w:rsidR="00E529BF">
      <w:pgSz w:h="16838" w:w="11906"/>
      <w:pgMar w:gutter="0" w:footer="720" w:header="720" w:left="1417" w:bottom="1417" w:right="1417" w:top="1417"/>
      <w:cols w:space="720"/>
      <w:docGrid w:charSpace="-2049"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1"/>
    <w:lvl w:ilvl="0">
      <w:start w:val="1"/>
      <w:numFmt w:val="decimal"/>
      <w:lvlText w:val="%1."/>
      <w:lvlJc w:val="left"/>
      <w:pPr>
        <w:tabs>
          <w:tab w:pos="720" w:val="num"/>
        </w:tabs>
        <w:ind w:hanging="360" w:left="720"/>
      </w:pPr>
      <w:rPr>
        <w:rFonts w:cs="Times New Roman"/>
      </w:rPr>
    </w:lvl>
    <w:lvl w:ilvl="1">
      <w:start w:val="1"/>
      <w:numFmt w:val="lowerLetter"/>
      <w:lvlText w:val="%2."/>
      <w:lvlJc w:val="left"/>
      <w:pPr>
        <w:tabs>
          <w:tab w:pos="1440" w:val="num"/>
        </w:tabs>
        <w:ind w:hanging="360" w:left="1440"/>
      </w:pPr>
      <w:rPr>
        <w:rFonts w:cs="Times New Roman"/>
      </w:rPr>
    </w:lvl>
    <w:lvl w:ilvl="2">
      <w:start w:val="1"/>
      <w:numFmt w:val="lowerRoman"/>
      <w:lvlText w:val="%2.%3."/>
      <w:lvlJc w:val="right"/>
      <w:pPr>
        <w:tabs>
          <w:tab w:pos="2160" w:val="num"/>
        </w:tabs>
        <w:ind w:hanging="180" w:left="2160"/>
      </w:pPr>
      <w:rPr>
        <w:rFonts w:cs="Times New Roman"/>
      </w:rPr>
    </w:lvl>
    <w:lvl w:ilvl="3">
      <w:start w:val="1"/>
      <w:numFmt w:val="decimal"/>
      <w:lvlText w:val="%2.%3.%4."/>
      <w:lvlJc w:val="left"/>
      <w:pPr>
        <w:tabs>
          <w:tab w:pos="2880" w:val="num"/>
        </w:tabs>
        <w:ind w:hanging="360" w:left="2880"/>
      </w:pPr>
      <w:rPr>
        <w:rFonts w:cs="Times New Roman"/>
      </w:rPr>
    </w:lvl>
    <w:lvl w:ilvl="4">
      <w:start w:val="1"/>
      <w:numFmt w:val="lowerLetter"/>
      <w:lvlText w:val="%2.%3.%4.%5."/>
      <w:lvlJc w:val="left"/>
      <w:pPr>
        <w:tabs>
          <w:tab w:pos="3600" w:val="num"/>
        </w:tabs>
        <w:ind w:hanging="360" w:left="3600"/>
      </w:pPr>
      <w:rPr>
        <w:rFonts w:cs="Times New Roman"/>
      </w:rPr>
    </w:lvl>
    <w:lvl w:ilvl="5">
      <w:start w:val="1"/>
      <w:numFmt w:val="lowerRoman"/>
      <w:lvlText w:val="%2.%3.%4.%5.%6."/>
      <w:lvlJc w:val="right"/>
      <w:pPr>
        <w:tabs>
          <w:tab w:pos="4320" w:val="num"/>
        </w:tabs>
        <w:ind w:hanging="180" w:left="4320"/>
      </w:pPr>
      <w:rPr>
        <w:rFonts w:cs="Times New Roman"/>
      </w:rPr>
    </w:lvl>
    <w:lvl w:ilvl="6">
      <w:start w:val="1"/>
      <w:numFmt w:val="decimal"/>
      <w:lvlText w:val="%2.%3.%4.%5.%6.%7."/>
      <w:lvlJc w:val="left"/>
      <w:pPr>
        <w:tabs>
          <w:tab w:pos="5040" w:val="num"/>
        </w:tabs>
        <w:ind w:hanging="360" w:left="5040"/>
      </w:pPr>
      <w:rPr>
        <w:rFonts w:cs="Times New Roman"/>
      </w:rPr>
    </w:lvl>
    <w:lvl w:ilvl="7">
      <w:start w:val="1"/>
      <w:numFmt w:val="lowerLetter"/>
      <w:lvlText w:val="%2.%3.%4.%5.%6.%7.%8."/>
      <w:lvlJc w:val="left"/>
      <w:pPr>
        <w:tabs>
          <w:tab w:pos="5760" w:val="num"/>
        </w:tabs>
        <w:ind w:hanging="360" w:left="5760"/>
      </w:pPr>
      <w:rPr>
        <w:rFonts w:cs="Times New Roman"/>
      </w:rPr>
    </w:lvl>
    <w:lvl w:ilvl="8">
      <w:start w:val="1"/>
      <w:numFmt w:val="lowerRoman"/>
      <w:lvlText w:val="%2.%3.%4.%5.%6.%7.%8.%9."/>
      <w:lvlJc w:val="right"/>
      <w:pPr>
        <w:tabs>
          <w:tab w:pos="6480" w:val="num"/>
        </w:tabs>
        <w:ind w:hanging="180" w:left="6480"/>
      </w:pPr>
      <w:rPr>
        <w:rFonts w:cs="Times New Roman"/>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53821"/>
    <w:rsid w:val="00750F21"/>
    <w:rsid w:val="00953821"/>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53821"/>
    <w:pPr>
      <w:suppressAutoHyphens/>
      <w:spacing w:lineRule="atLeast" w:line="100" w:after="80"/>
    </w:pPr>
    <w:rPr>
      <w:rFonts w:cs="Times New Roman" w:eastAsia="Calibri" w:hAnsi="Calibri" w:ascii="Calibri"/>
      <w:kern w:val="1"/>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53821"/>
    <w:pPr>
      <w:suppressAutoHyphens/>
      <w:spacing w:after="80" w:line="100" w:lineRule="atLeast"/>
    </w:pPr>
    <w:rPr>
      <w:rFonts w:ascii="Calibri" w:cs="Times New Roman" w:eastAsia="Calibri" w:hAnsi="Calibri"/>
      <w:kern w:val="1"/>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8"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5</properties:Pages>
  <properties:Words>1626</properties:Words>
  <properties:Characters>9272</properties:Characters>
  <properties:Lines>77</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2018-10-15T11:54:00Z</dcterms:created>
  <dc:creator>Željka Vitez</dc:creator>
  <cp:lastModifiedBy>Željka Vitez</cp:lastModifiedBy>
  <dcterms:modified xmlns:xsi="http://www.w3.org/2001/XMLSchema-instance" xsi:type="dcterms:W3CDTF">2018-10-15T11:54:00Z</dcterms:modified>
  <cp:revision>1</cp:revision>
</cp:coreProperties>
</file>