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e22f" w14:paraId="2c8e22f" w:rsidRDefault="00A35B24" w:rsidP="00024905" w:rsidR="000921B3" w:rsidRPr="00C92EB1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C92EB1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C92EB1">
          <w:rPr>
            <w:szCs w:val="24"/>
          </w:rPr>
          <w:t xml:space="preserve">7 </w:t>
        </w:r>
        <w:r w:rsidR="00BA0338" w:rsidRPr="00C92EB1">
          <w:rPr>
            <w:szCs w:val="24"/>
          </w:rPr>
          <w:t>St</w:t>
        </w:r>
      </w:smartTag>
      <w:r w:rsidR="00BA0338" w:rsidRPr="00C92EB1">
        <w:rPr>
          <w:szCs w:val="24"/>
        </w:rPr>
        <w:t>.</w:t>
      </w:r>
      <w:r w:rsidR="00195EC5" w:rsidRPr="00C92EB1">
        <w:rPr>
          <w:szCs w:val="24"/>
        </w:rPr>
        <w:t xml:space="preserve"> </w:t>
      </w:r>
      <w:r w:rsidR="00C90D73" w:rsidRPr="00C92EB1">
        <w:rPr>
          <w:szCs w:val="24"/>
        </w:rPr>
        <w:t>544</w:t>
      </w:r>
      <w:r w:rsidR="000336E4" w:rsidRPr="00C92EB1">
        <w:rPr>
          <w:szCs w:val="24"/>
        </w:rPr>
        <w:t>/16</w:t>
      </w:r>
    </w:p>
    <w:p w:rsidRDefault="00EF3B37" w:rsidR="002E6DA4" w:rsidRPr="00C92EB1">
      <w:pPr>
        <w:ind w:firstLine="708" w:left="708"/>
        <w:rPr>
          <w:color w:val="000000"/>
          <w:sz w:val="24"/>
          <w:szCs w:val="24"/>
        </w:rPr>
      </w:pPr>
      <w:r w:rsidRPr="00C92EB1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C92EB1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C92EB1">
      <w:pPr>
        <w:rPr>
          <w:b/>
          <w:sz w:val="24"/>
          <w:szCs w:val="24"/>
        </w:rPr>
      </w:pPr>
      <w:r w:rsidRPr="00C92EB1">
        <w:rPr>
          <w:color w:val="000000"/>
          <w:sz w:val="24"/>
          <w:szCs w:val="24"/>
        </w:rPr>
        <w:t xml:space="preserve">        </w:t>
      </w:r>
      <w:r w:rsidRPr="00C92EB1">
        <w:rPr>
          <w:b/>
          <w:sz w:val="24"/>
          <w:szCs w:val="24"/>
        </w:rPr>
        <w:t>REPUBLIKA HRVATSKA</w:t>
      </w:r>
    </w:p>
    <w:p w:rsidRDefault="002E6DA4" w:rsidR="002E6DA4" w:rsidRPr="00C92EB1">
      <w:pPr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 xml:space="preserve">     TRGOVAČKI SUD U SPLITU</w:t>
      </w:r>
    </w:p>
    <w:p w:rsidRDefault="002E6DA4" w:rsidR="002E6DA4" w:rsidRPr="00C92EB1">
      <w:pPr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STALNA SLUŽBA U DUBROVNIKU</w:t>
      </w:r>
    </w:p>
    <w:p w:rsidRDefault="002E6DA4" w:rsidP="0001336A" w:rsidR="00A77688" w:rsidRPr="00C92EB1">
      <w:pPr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C92EB1">
      <w:pPr>
        <w:rPr>
          <w:b/>
          <w:sz w:val="24"/>
          <w:szCs w:val="24"/>
        </w:rPr>
      </w:pPr>
    </w:p>
    <w:p w:rsidRDefault="007046C9" w:rsidP="0001336A" w:rsidR="007046C9" w:rsidRPr="00C92EB1">
      <w:pPr>
        <w:rPr>
          <w:b/>
          <w:sz w:val="24"/>
          <w:szCs w:val="24"/>
        </w:rPr>
      </w:pPr>
    </w:p>
    <w:p w:rsidRDefault="006A2142" w:rsidP="00294DF4" w:rsidR="00D823B8" w:rsidRPr="00C92EB1">
      <w:pPr>
        <w:ind w:right="-2"/>
        <w:jc w:val="center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R E P U B L I K A  H R V A T S  K A</w:t>
      </w:r>
    </w:p>
    <w:p w:rsidRDefault="00BA0338" w:rsidP="00750C46" w:rsidR="007046C9" w:rsidRPr="00C92EB1">
      <w:pPr>
        <w:pStyle w:val="Naslov2"/>
        <w:ind w:right="-2"/>
        <w:rPr>
          <w:szCs w:val="24"/>
        </w:rPr>
      </w:pPr>
      <w:r w:rsidRPr="00C92EB1">
        <w:rPr>
          <w:szCs w:val="24"/>
        </w:rPr>
        <w:t>R J E Š E N J E</w:t>
      </w:r>
    </w:p>
    <w:p w:rsidRDefault="00BA0338" w:rsidP="0001336A" w:rsidR="00BA0338" w:rsidRPr="00C92EB1">
      <w:pPr>
        <w:ind w:right="-2"/>
        <w:rPr>
          <w:b/>
          <w:sz w:val="24"/>
          <w:szCs w:val="24"/>
        </w:rPr>
      </w:pPr>
    </w:p>
    <w:p w:rsidRDefault="00294DF4" w:rsidP="00C90D73" w:rsidR="00230741">
      <w:pPr>
        <w:ind w:firstLine="720"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2D63E3" w:rsidRPr="00C92EB1">
        <w:rPr>
          <w:sz w:val="24"/>
          <w:szCs w:val="24"/>
        </w:rPr>
        <w:t xml:space="preserve"> </w:t>
      </w:r>
      <w:r w:rsidR="00C90D73" w:rsidRPr="00C92EB1">
        <w:rPr>
          <w:sz w:val="24"/>
          <w:szCs w:val="24"/>
        </w:rPr>
        <w:t>STABILIS d.o.o., Močići, Močići 53, OIB: 95284532687, kojeg zastupa stečajni upravitelj Marko Lonac,</w:t>
      </w:r>
      <w:r w:rsidR="008C34A3" w:rsidRPr="00C92EB1">
        <w:rPr>
          <w:sz w:val="24"/>
          <w:szCs w:val="24"/>
        </w:rPr>
        <w:t xml:space="preserve"> </w:t>
      </w:r>
      <w:r w:rsidRPr="00C92EB1">
        <w:rPr>
          <w:sz w:val="24"/>
          <w:szCs w:val="24"/>
        </w:rPr>
        <w:t>nakon održanog ispitnog</w:t>
      </w:r>
      <w:r w:rsidR="00F06668" w:rsidRPr="00C92EB1">
        <w:rPr>
          <w:sz w:val="24"/>
          <w:szCs w:val="24"/>
        </w:rPr>
        <w:t xml:space="preserve"> ročišta</w:t>
      </w:r>
      <w:r w:rsidR="00C90D73" w:rsidRPr="00C92EB1">
        <w:rPr>
          <w:sz w:val="24"/>
          <w:szCs w:val="24"/>
        </w:rPr>
        <w:t xml:space="preserve"> dana 8. lipnja</w:t>
      </w:r>
      <w:r w:rsidR="008C34A3" w:rsidRPr="00C92EB1">
        <w:rPr>
          <w:sz w:val="24"/>
          <w:szCs w:val="24"/>
        </w:rPr>
        <w:t xml:space="preserve"> 2016.g.,</w:t>
      </w:r>
      <w:r w:rsidRPr="00C92EB1">
        <w:rPr>
          <w:sz w:val="24"/>
          <w:szCs w:val="24"/>
        </w:rPr>
        <w:t xml:space="preserve"> dana</w:t>
      </w:r>
      <w:r w:rsidR="00230741">
        <w:rPr>
          <w:sz w:val="24"/>
          <w:szCs w:val="24"/>
        </w:rPr>
        <w:t xml:space="preserve"> 23. lipnja 2016.g.</w:t>
      </w:r>
    </w:p>
    <w:p w:rsidRDefault="00F551AA" w:rsidP="003734D4" w:rsidR="00F551AA" w:rsidRPr="00C92EB1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C92EB1">
      <w:pPr>
        <w:ind w:right="-2"/>
        <w:jc w:val="center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r i j e š i o    j e</w:t>
      </w:r>
    </w:p>
    <w:p w:rsidRDefault="00A05855" w:rsidP="00A05855" w:rsidR="00A05855" w:rsidRPr="00C92EB1">
      <w:pPr>
        <w:jc w:val="both"/>
        <w:rPr>
          <w:sz w:val="24"/>
          <w:szCs w:val="24"/>
        </w:rPr>
      </w:pPr>
    </w:p>
    <w:p w:rsidRDefault="007B3B4C" w:rsidP="008C34A3" w:rsidR="00A05855" w:rsidRPr="00C92EB1">
      <w:pPr>
        <w:pStyle w:val="Odlomakpopisa"/>
        <w:numPr>
          <w:ilvl w:val="0"/>
          <w:numId w:val="21"/>
        </w:numPr>
        <w:jc w:val="both"/>
      </w:pPr>
      <w:r w:rsidRPr="00C92EB1">
        <w:t xml:space="preserve">Utvrđuju se osnovanim tražbine vjerovnik </w:t>
      </w:r>
      <w:r w:rsidR="008C34A3" w:rsidRPr="00C92EB1">
        <w:t>I</w:t>
      </w:r>
      <w:r w:rsidRPr="00C92EB1">
        <w:t>I. višeg isplatnog reda:</w:t>
      </w:r>
    </w:p>
    <w:p w:rsidRDefault="008C34A3" w:rsidP="008C34A3" w:rsidR="008C34A3" w:rsidRPr="00C92EB1">
      <w:pPr>
        <w:rPr>
          <w:sz w:val="24"/>
          <w:szCs w:val="24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203"/>
        <w:gridCol w:w="1985"/>
        <w:gridCol w:w="2126"/>
      </w:tblGrid>
      <w:tr w:rsidTr="008C34A3" w:rsidR="008C34A3" w:rsidRPr="00C92EB1">
        <w:tc>
          <w:tcPr>
            <w:tcW w:type="dxa" w:w="1008"/>
          </w:tcPr>
          <w:p w:rsidRDefault="008C34A3" w:rsidP="00343908" w:rsidR="008C34A3" w:rsidRPr="00C92EB1">
            <w:pPr>
              <w:jc w:val="center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>Red.br.</w:t>
            </w:r>
          </w:p>
        </w:tc>
        <w:tc>
          <w:tcPr>
            <w:tcW w:type="dxa" w:w="4203"/>
          </w:tcPr>
          <w:p w:rsidRDefault="008C34A3" w:rsidP="00343908" w:rsidR="008C34A3" w:rsidRPr="00C92EB1">
            <w:pPr>
              <w:jc w:val="center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985"/>
          </w:tcPr>
          <w:p w:rsidRDefault="008C34A3" w:rsidP="00343908" w:rsidR="008C34A3" w:rsidRPr="00C92EB1">
            <w:pPr>
              <w:jc w:val="center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2126"/>
          </w:tcPr>
          <w:p w:rsidRDefault="008C34A3" w:rsidP="00343908" w:rsidR="008C34A3" w:rsidRPr="00C92EB1">
            <w:pPr>
              <w:jc w:val="center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 xml:space="preserve">Priznato kuna </w:t>
            </w:r>
          </w:p>
        </w:tc>
      </w:tr>
      <w:tr w:rsidTr="008C34A3" w:rsidR="008C34A3" w:rsidRPr="00C92EB1">
        <w:tc>
          <w:tcPr>
            <w:tcW w:type="dxa" w:w="1008"/>
          </w:tcPr>
          <w:p w:rsidRDefault="008C34A3" w:rsidP="00343908" w:rsidR="008C34A3" w:rsidRPr="00C92EB1">
            <w:pPr>
              <w:jc w:val="center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>1.</w:t>
            </w:r>
          </w:p>
        </w:tc>
        <w:tc>
          <w:tcPr>
            <w:tcW w:type="dxa" w:w="4203"/>
          </w:tcPr>
          <w:p w:rsidRDefault="008C34A3" w:rsidP="00343908" w:rsidR="008C34A3" w:rsidRPr="00C92EB1">
            <w:pPr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>RH, Ministarstvo financija, Porezna uprava, Područni ured Dalmacija, Vukovarska 6, OIB: 18683136487</w:t>
            </w:r>
          </w:p>
        </w:tc>
        <w:tc>
          <w:tcPr>
            <w:tcW w:type="dxa" w:w="1985"/>
            <w:vAlign w:val="center"/>
          </w:tcPr>
          <w:p w:rsidRDefault="00C90D73" w:rsidP="00343908" w:rsidR="008C34A3" w:rsidRPr="00C92EB1">
            <w:pPr>
              <w:jc w:val="right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>45.849,17</w:t>
            </w:r>
          </w:p>
        </w:tc>
        <w:tc>
          <w:tcPr>
            <w:tcW w:type="dxa" w:w="2126"/>
            <w:vAlign w:val="center"/>
          </w:tcPr>
          <w:p w:rsidRDefault="00C90D73" w:rsidP="00343908" w:rsidR="008C34A3" w:rsidRPr="00C92EB1">
            <w:pPr>
              <w:jc w:val="right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>4.936,97</w:t>
            </w:r>
          </w:p>
        </w:tc>
      </w:tr>
    </w:tbl>
    <w:p w:rsidRDefault="00B77F36" w:rsidP="00A05855" w:rsidR="00B77F36" w:rsidRPr="00C92EB1">
      <w:pPr>
        <w:jc w:val="both"/>
        <w:rPr>
          <w:sz w:val="24"/>
          <w:szCs w:val="24"/>
        </w:rPr>
      </w:pPr>
    </w:p>
    <w:p w:rsidRDefault="00D238C6" w:rsidP="00C24A03" w:rsidR="00C42A38" w:rsidRPr="00C92EB1">
      <w:pPr>
        <w:ind w:right="-2"/>
        <w:jc w:val="both"/>
        <w:rPr>
          <w:sz w:val="24"/>
          <w:szCs w:val="24"/>
        </w:rPr>
      </w:pPr>
      <w:r w:rsidRPr="00C92EB1">
        <w:rPr>
          <w:b/>
          <w:sz w:val="24"/>
          <w:szCs w:val="24"/>
        </w:rPr>
        <w:t>II</w:t>
      </w:r>
      <w:r w:rsidR="00DB3B02" w:rsidRPr="00C92EB1">
        <w:rPr>
          <w:b/>
          <w:sz w:val="24"/>
          <w:szCs w:val="24"/>
        </w:rPr>
        <w:t>.</w:t>
      </w:r>
      <w:r w:rsidRPr="00C92EB1">
        <w:rPr>
          <w:b/>
          <w:sz w:val="24"/>
          <w:szCs w:val="24"/>
        </w:rPr>
        <w:t xml:space="preserve"> </w:t>
      </w:r>
      <w:r w:rsidRPr="00C92EB1">
        <w:rPr>
          <w:sz w:val="24"/>
          <w:szCs w:val="24"/>
        </w:rPr>
        <w:tab/>
      </w:r>
      <w:r w:rsidR="00F52361" w:rsidRPr="00C92EB1">
        <w:rPr>
          <w:sz w:val="24"/>
          <w:szCs w:val="24"/>
        </w:rPr>
        <w:t xml:space="preserve">Osporavaju se </w:t>
      </w:r>
      <w:r w:rsidRPr="00C92EB1">
        <w:rPr>
          <w:sz w:val="24"/>
          <w:szCs w:val="24"/>
        </w:rPr>
        <w:t xml:space="preserve">tražbine </w:t>
      </w:r>
      <w:r w:rsidR="00B77F36" w:rsidRPr="00C92EB1">
        <w:rPr>
          <w:sz w:val="24"/>
          <w:szCs w:val="24"/>
        </w:rPr>
        <w:t xml:space="preserve">vjerovnika </w:t>
      </w:r>
      <w:r w:rsidR="008C34A3" w:rsidRPr="00C92EB1">
        <w:rPr>
          <w:sz w:val="24"/>
          <w:szCs w:val="24"/>
        </w:rPr>
        <w:t>I</w:t>
      </w:r>
      <w:r w:rsidRPr="00C92EB1">
        <w:rPr>
          <w:sz w:val="24"/>
          <w:szCs w:val="24"/>
        </w:rPr>
        <w:t>I. višeg isplatnog reda:</w:t>
      </w:r>
    </w:p>
    <w:p w:rsidRDefault="008C34A3" w:rsidP="008C34A3" w:rsidR="008C34A3" w:rsidRPr="00C92EB1">
      <w:pPr>
        <w:rPr>
          <w:sz w:val="24"/>
          <w:szCs w:val="24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203"/>
        <w:gridCol w:w="1985"/>
        <w:gridCol w:w="2126"/>
      </w:tblGrid>
      <w:tr w:rsidTr="008C34A3" w:rsidR="008C34A3" w:rsidRPr="00C92EB1">
        <w:tc>
          <w:tcPr>
            <w:tcW w:type="dxa" w:w="1008"/>
          </w:tcPr>
          <w:p w:rsidRDefault="008C34A3" w:rsidP="00343908" w:rsidR="008C34A3" w:rsidRPr="00C92EB1">
            <w:pPr>
              <w:jc w:val="center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>Red.br.</w:t>
            </w:r>
          </w:p>
        </w:tc>
        <w:tc>
          <w:tcPr>
            <w:tcW w:type="dxa" w:w="4203"/>
          </w:tcPr>
          <w:p w:rsidRDefault="008C34A3" w:rsidP="00343908" w:rsidR="008C34A3" w:rsidRPr="00C92EB1">
            <w:pPr>
              <w:jc w:val="center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985"/>
          </w:tcPr>
          <w:p w:rsidRDefault="008C34A3" w:rsidP="00343908" w:rsidR="008C34A3" w:rsidRPr="00C92EB1">
            <w:pPr>
              <w:jc w:val="center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2126"/>
          </w:tcPr>
          <w:p w:rsidRDefault="008C34A3" w:rsidP="00343908" w:rsidR="008C34A3" w:rsidRPr="00C92EB1">
            <w:pPr>
              <w:jc w:val="center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 xml:space="preserve">Osporeno kuna </w:t>
            </w:r>
          </w:p>
        </w:tc>
      </w:tr>
      <w:tr w:rsidTr="008C34A3" w:rsidR="008C34A3" w:rsidRPr="00C92EB1">
        <w:tc>
          <w:tcPr>
            <w:tcW w:type="dxa" w:w="1008"/>
          </w:tcPr>
          <w:p w:rsidRDefault="008C34A3" w:rsidP="00343908" w:rsidR="008C34A3" w:rsidRPr="00C92EB1">
            <w:pPr>
              <w:jc w:val="center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>1.</w:t>
            </w:r>
          </w:p>
        </w:tc>
        <w:tc>
          <w:tcPr>
            <w:tcW w:type="dxa" w:w="4203"/>
          </w:tcPr>
          <w:p w:rsidRDefault="00C90D73" w:rsidP="00343908" w:rsidR="008C34A3" w:rsidRPr="00C92EB1">
            <w:pPr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>RH, Ministarstvo financija, Porezna uprava, Područni ured Dalmacija, Vukovarska 6, OIB: 18683136487</w:t>
            </w:r>
          </w:p>
        </w:tc>
        <w:tc>
          <w:tcPr>
            <w:tcW w:type="dxa" w:w="1985"/>
            <w:vAlign w:val="center"/>
          </w:tcPr>
          <w:p w:rsidRDefault="00C90D73" w:rsidP="00343908" w:rsidR="008C34A3" w:rsidRPr="00C92EB1">
            <w:pPr>
              <w:jc w:val="right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>45.849,17</w:t>
            </w:r>
          </w:p>
        </w:tc>
        <w:tc>
          <w:tcPr>
            <w:tcW w:type="dxa" w:w="2126"/>
          </w:tcPr>
          <w:p w:rsidRDefault="00310D82" w:rsidP="00343908" w:rsidR="00310D82">
            <w:pPr>
              <w:jc w:val="right"/>
              <w:rPr>
                <w:sz w:val="24"/>
                <w:szCs w:val="24"/>
              </w:rPr>
            </w:pPr>
          </w:p>
          <w:p w:rsidRDefault="00C90D73" w:rsidP="00343908" w:rsidR="008C34A3" w:rsidRPr="00C92EB1">
            <w:pPr>
              <w:jc w:val="right"/>
              <w:rPr>
                <w:sz w:val="24"/>
                <w:szCs w:val="24"/>
              </w:rPr>
            </w:pPr>
            <w:r w:rsidRPr="00C92EB1">
              <w:rPr>
                <w:sz w:val="24"/>
                <w:szCs w:val="24"/>
              </w:rPr>
              <w:t>40.912,20</w:t>
            </w:r>
          </w:p>
        </w:tc>
      </w:tr>
    </w:tbl>
    <w:p w:rsidRDefault="008C34A3" w:rsidP="008C34A3" w:rsidR="008C34A3" w:rsidRPr="00C92EB1">
      <w:pPr>
        <w:rPr>
          <w:b/>
          <w:sz w:val="24"/>
          <w:szCs w:val="24"/>
        </w:rPr>
      </w:pPr>
    </w:p>
    <w:p w:rsidRDefault="00B77F36" w:rsidP="00024905" w:rsidR="00024905" w:rsidRPr="00C92EB1">
      <w:pPr>
        <w:pStyle w:val="Tijeloteksta"/>
        <w:ind w:right="-2"/>
        <w:rPr>
          <w:szCs w:val="24"/>
        </w:rPr>
      </w:pPr>
      <w:r w:rsidRPr="00C92EB1">
        <w:rPr>
          <w:b/>
          <w:szCs w:val="24"/>
        </w:rPr>
        <w:t>I</w:t>
      </w:r>
      <w:r w:rsidR="008C34A3" w:rsidRPr="00C92EB1">
        <w:rPr>
          <w:b/>
          <w:szCs w:val="24"/>
        </w:rPr>
        <w:t>II</w:t>
      </w:r>
      <w:r w:rsidR="00DB3B02" w:rsidRPr="00C92EB1">
        <w:rPr>
          <w:b/>
          <w:szCs w:val="24"/>
        </w:rPr>
        <w:t>.</w:t>
      </w:r>
      <w:r w:rsidR="00024905" w:rsidRPr="00C92EB1">
        <w:rPr>
          <w:b/>
          <w:szCs w:val="24"/>
        </w:rPr>
        <w:t xml:space="preserve"> </w:t>
      </w:r>
      <w:r w:rsidR="00024905" w:rsidRPr="00C92EB1">
        <w:rPr>
          <w:szCs w:val="24"/>
        </w:rPr>
        <w:tab/>
      </w:r>
      <w:r w:rsidR="00300C3E" w:rsidRPr="00C92EB1">
        <w:rPr>
          <w:szCs w:val="24"/>
        </w:rPr>
        <w:t>Vjerovnici</w:t>
      </w:r>
      <w:r w:rsidR="0057540A" w:rsidRPr="00C92EB1">
        <w:rPr>
          <w:szCs w:val="24"/>
        </w:rPr>
        <w:t xml:space="preserve"> iz točke </w:t>
      </w:r>
      <w:r w:rsidRPr="00C92EB1">
        <w:rPr>
          <w:szCs w:val="24"/>
        </w:rPr>
        <w:t>I</w:t>
      </w:r>
      <w:r w:rsidR="00300C3E" w:rsidRPr="00C92EB1">
        <w:rPr>
          <w:szCs w:val="24"/>
        </w:rPr>
        <w:t>I. izreke rješenja upućuju</w:t>
      </w:r>
      <w:r w:rsidR="00024905" w:rsidRPr="00C92EB1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C92EB1">
      <w:pPr>
        <w:pStyle w:val="Tijeloteksta"/>
        <w:ind w:right="-2"/>
        <w:rPr>
          <w:szCs w:val="24"/>
        </w:rPr>
      </w:pPr>
    </w:p>
    <w:p w:rsidRDefault="008C34A3" w:rsidP="00024905" w:rsidR="00024905" w:rsidRPr="00C92EB1">
      <w:pPr>
        <w:pStyle w:val="Tijeloteksta"/>
        <w:ind w:right="-2"/>
        <w:rPr>
          <w:szCs w:val="24"/>
        </w:rPr>
      </w:pPr>
      <w:r w:rsidRPr="00C92EB1">
        <w:rPr>
          <w:b/>
          <w:szCs w:val="24"/>
        </w:rPr>
        <w:t>I</w:t>
      </w:r>
      <w:r w:rsidR="00024905" w:rsidRPr="00C92EB1">
        <w:rPr>
          <w:b/>
          <w:szCs w:val="24"/>
        </w:rPr>
        <w:t>V</w:t>
      </w:r>
      <w:r w:rsidR="00DB3B02" w:rsidRPr="00C92EB1">
        <w:rPr>
          <w:b/>
          <w:szCs w:val="24"/>
        </w:rPr>
        <w:t>.</w:t>
      </w:r>
      <w:r w:rsidR="00024905" w:rsidRPr="00C92EB1">
        <w:rPr>
          <w:b/>
          <w:szCs w:val="24"/>
        </w:rPr>
        <w:t xml:space="preserve"> </w:t>
      </w:r>
      <w:r w:rsidR="00024905" w:rsidRPr="00C92EB1">
        <w:rPr>
          <w:szCs w:val="24"/>
        </w:rPr>
        <w:tab/>
        <w:t>Ako vjerovnik koji je upućeni na parnicu ne pokrene pa</w:t>
      </w:r>
      <w:r w:rsidRPr="00C92EB1">
        <w:rPr>
          <w:szCs w:val="24"/>
        </w:rPr>
        <w:t>rnicu u roku određenom točkom I</w:t>
      </w:r>
      <w:r w:rsidR="00024905" w:rsidRPr="00C92EB1">
        <w:rPr>
          <w:szCs w:val="24"/>
        </w:rPr>
        <w:t>I</w:t>
      </w:r>
      <w:r w:rsidR="00DB3B02" w:rsidRPr="00C92EB1">
        <w:rPr>
          <w:szCs w:val="24"/>
        </w:rPr>
        <w:t>.</w:t>
      </w:r>
      <w:r w:rsidR="00024905" w:rsidRPr="00C92EB1">
        <w:rPr>
          <w:szCs w:val="24"/>
        </w:rPr>
        <w:t xml:space="preserve"> rješenja, smatrat će se da je odustao od prava na vođenje parnice.</w:t>
      </w:r>
    </w:p>
    <w:p w:rsidRDefault="008C34A3" w:rsidP="00024905" w:rsidR="008C34A3" w:rsidRPr="00C92EB1">
      <w:pPr>
        <w:pStyle w:val="Tijeloteksta"/>
        <w:ind w:right="-2"/>
        <w:rPr>
          <w:szCs w:val="24"/>
        </w:rPr>
      </w:pPr>
    </w:p>
    <w:p w:rsidRDefault="000336E5" w:rsidP="00750C46" w:rsidR="000336E5" w:rsidRPr="00C92EB1">
      <w:pPr>
        <w:pStyle w:val="Naslov2"/>
        <w:ind w:right="-2"/>
        <w:jc w:val="left"/>
        <w:rPr>
          <w:szCs w:val="24"/>
        </w:rPr>
      </w:pPr>
    </w:p>
    <w:p w:rsidRDefault="007B6B4D" w:rsidP="007B6B4D" w:rsidR="007B6B4D" w:rsidRPr="00C92EB1">
      <w:pPr>
        <w:pStyle w:val="Naslov2"/>
        <w:ind w:right="-2"/>
        <w:rPr>
          <w:szCs w:val="24"/>
        </w:rPr>
      </w:pPr>
      <w:r w:rsidRPr="00C92EB1">
        <w:rPr>
          <w:szCs w:val="24"/>
        </w:rPr>
        <w:t>Obrazloženje</w:t>
      </w:r>
    </w:p>
    <w:p w:rsidRDefault="007B6B4D" w:rsidP="007B6B4D" w:rsidR="007B6B4D" w:rsidRPr="00C92EB1">
      <w:pPr>
        <w:rPr>
          <w:sz w:val="24"/>
          <w:szCs w:val="24"/>
        </w:rPr>
      </w:pPr>
    </w:p>
    <w:p w:rsidRDefault="007B6B4D" w:rsidP="007B6B4D" w:rsidR="00024905">
      <w:pPr>
        <w:pStyle w:val="Tijeloteksta"/>
        <w:ind w:right="-2"/>
        <w:rPr>
          <w:szCs w:val="24"/>
        </w:rPr>
      </w:pPr>
      <w:r w:rsidRPr="00C92EB1">
        <w:rPr>
          <w:szCs w:val="24"/>
        </w:rPr>
        <w:tab/>
        <w:t>Rješenjem Trgovačkog suda u Splitu, Stalna služba u Dubrovniku posl.br.</w:t>
      </w:r>
      <w:r w:rsidR="00813B10" w:rsidRPr="00C92EB1">
        <w:rPr>
          <w:szCs w:val="24"/>
        </w:rPr>
        <w:t xml:space="preserve"> 7. </w:t>
      </w:r>
      <w:r w:rsidRPr="00C92EB1">
        <w:rPr>
          <w:szCs w:val="24"/>
        </w:rPr>
        <w:t xml:space="preserve">St. </w:t>
      </w:r>
      <w:r w:rsidR="00C90D73" w:rsidRPr="00C92EB1">
        <w:rPr>
          <w:szCs w:val="24"/>
        </w:rPr>
        <w:t xml:space="preserve">544/16 od 21. ožujka 2016.g. </w:t>
      </w:r>
      <w:r w:rsidRPr="00C92EB1">
        <w:rPr>
          <w:szCs w:val="24"/>
        </w:rPr>
        <w:t>otvoren je stečajni postupak nad stečajnim dužnikom</w:t>
      </w:r>
      <w:r w:rsidR="00206156" w:rsidRPr="00C92EB1">
        <w:rPr>
          <w:szCs w:val="24"/>
        </w:rPr>
        <w:t xml:space="preserve"> </w:t>
      </w:r>
      <w:r w:rsidR="00C90D73" w:rsidRPr="00C92EB1">
        <w:rPr>
          <w:szCs w:val="24"/>
        </w:rPr>
        <w:t>STABILIS d.o.o., Močići, Močići 53, OIB: 95284532687.</w:t>
      </w:r>
    </w:p>
    <w:p w:rsidRDefault="00C92EB1" w:rsidP="007B6B4D" w:rsidR="00C92EB1" w:rsidRPr="00C92EB1">
      <w:pPr>
        <w:pStyle w:val="Tijeloteksta"/>
        <w:ind w:right="-2"/>
        <w:rPr>
          <w:szCs w:val="24"/>
        </w:rPr>
      </w:pPr>
    </w:p>
    <w:p w:rsidRDefault="007B6B4D" w:rsidP="007B6B4D" w:rsidR="007B6B4D" w:rsidRPr="00C92EB1">
      <w:pPr>
        <w:pStyle w:val="Tijeloteksta"/>
        <w:ind w:right="-2"/>
        <w:rPr>
          <w:szCs w:val="24"/>
        </w:rPr>
      </w:pPr>
      <w:r w:rsidRPr="00C92EB1">
        <w:rPr>
          <w:szCs w:val="24"/>
        </w:rPr>
        <w:tab/>
        <w:t xml:space="preserve"> Na ispitnom ročištu održanom dana </w:t>
      </w:r>
      <w:r w:rsidR="00C92EB1">
        <w:rPr>
          <w:szCs w:val="24"/>
        </w:rPr>
        <w:t xml:space="preserve">8. lipnja </w:t>
      </w:r>
      <w:r w:rsidR="00E1210D" w:rsidRPr="00C92EB1">
        <w:rPr>
          <w:szCs w:val="24"/>
        </w:rPr>
        <w:t>201</w:t>
      </w:r>
      <w:r w:rsidR="00B77F36" w:rsidRPr="00C92EB1">
        <w:rPr>
          <w:szCs w:val="24"/>
        </w:rPr>
        <w:t>6</w:t>
      </w:r>
      <w:r w:rsidR="00DC7DC1" w:rsidRPr="00C92EB1">
        <w:rPr>
          <w:szCs w:val="24"/>
        </w:rPr>
        <w:t>.g.</w:t>
      </w:r>
      <w:r w:rsidRPr="00C92EB1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C92EB1">
        <w:rPr>
          <w:szCs w:val="24"/>
        </w:rPr>
        <w:t xml:space="preserve">rješenju </w:t>
      </w:r>
      <w:r w:rsidRPr="00C92EB1">
        <w:rPr>
          <w:szCs w:val="24"/>
        </w:rPr>
        <w:t xml:space="preserve">o otvaranju stečajnog postupka objavljenom na </w:t>
      </w:r>
      <w:r w:rsidR="00AF6D13" w:rsidRPr="00C92EB1">
        <w:rPr>
          <w:szCs w:val="24"/>
        </w:rPr>
        <w:t>e-</w:t>
      </w:r>
      <w:r w:rsidRPr="00C92EB1">
        <w:rPr>
          <w:szCs w:val="24"/>
        </w:rPr>
        <w:t xml:space="preserve">oglasnoj ploči suda </w:t>
      </w:r>
      <w:r w:rsidR="00C92EB1">
        <w:rPr>
          <w:szCs w:val="24"/>
        </w:rPr>
        <w:t xml:space="preserve">dana 21. ožujka </w:t>
      </w:r>
      <w:r w:rsidR="000336E4" w:rsidRPr="00C92EB1">
        <w:rPr>
          <w:szCs w:val="24"/>
        </w:rPr>
        <w:t xml:space="preserve">2016.g. </w:t>
      </w:r>
      <w:r w:rsidRPr="00C92EB1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C92EB1">
      <w:pPr>
        <w:pStyle w:val="Tijeloteksta"/>
        <w:ind w:right="-2"/>
        <w:rPr>
          <w:szCs w:val="24"/>
        </w:rPr>
      </w:pPr>
    </w:p>
    <w:p w:rsidRDefault="007B6B4D" w:rsidP="00B34075" w:rsidR="00B34075" w:rsidRPr="00AF6D13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ab/>
      </w:r>
      <w:r w:rsidR="00B34075" w:rsidRPr="00AF6D13">
        <w:rPr>
          <w:sz w:val="24"/>
          <w:szCs w:val="24"/>
        </w:rPr>
        <w:t xml:space="preserve">Stečajni upravitelj je navedene tražbine u smislu čl. </w:t>
      </w:r>
      <w:r w:rsidR="00B34075">
        <w:rPr>
          <w:sz w:val="24"/>
          <w:szCs w:val="24"/>
        </w:rPr>
        <w:t>138</w:t>
      </w:r>
      <w:r w:rsidR="00B34075" w:rsidRPr="00AF6D13">
        <w:rPr>
          <w:sz w:val="24"/>
          <w:szCs w:val="24"/>
        </w:rPr>
        <w:t xml:space="preserve">. Stečajnog zakona (NN </w:t>
      </w:r>
      <w:r w:rsidR="00B34075">
        <w:rPr>
          <w:sz w:val="24"/>
          <w:szCs w:val="24"/>
        </w:rPr>
        <w:t>71/15</w:t>
      </w:r>
      <w:r w:rsidR="00B34075" w:rsidRPr="00AF6D13">
        <w:rPr>
          <w:sz w:val="24"/>
          <w:szCs w:val="24"/>
        </w:rPr>
        <w:t xml:space="preserve">, dalje u tekstu: SZ), priznao kao tražbine I. i  II. višeg isplatnog reda u iznosima kako je to navedeno u  izreci ovog rješenja. </w:t>
      </w:r>
    </w:p>
    <w:p w:rsidRDefault="00B34075" w:rsidP="00B34075" w:rsidR="00B34075" w:rsidRPr="00AF6D13">
      <w:pPr>
        <w:ind w:firstLine="720"/>
        <w:jc w:val="both"/>
        <w:rPr>
          <w:sz w:val="24"/>
          <w:szCs w:val="24"/>
        </w:rPr>
      </w:pPr>
    </w:p>
    <w:p w:rsidRDefault="00B34075" w:rsidP="00B34075" w:rsidR="00B34075" w:rsidRPr="00B34075">
      <w:pPr>
        <w:ind w:firstLine="720"/>
        <w:jc w:val="both"/>
        <w:rPr>
          <w:sz w:val="24"/>
          <w:szCs w:val="24"/>
        </w:rPr>
      </w:pPr>
      <w:r w:rsidRPr="00B34075">
        <w:rPr>
          <w:sz w:val="24"/>
          <w:szCs w:val="24"/>
        </w:rPr>
        <w:t>Stečajni upravitelj je vjerovniku osporio iznos od 40.912,20 kn  jer  navedene tražbine spadaju u niži isplatni red koje tražbine sud nije pozvao za prijaviti.</w:t>
      </w:r>
    </w:p>
    <w:p w:rsidRDefault="00B34075" w:rsidP="00B34075" w:rsidR="00B34075" w:rsidRPr="00B34075">
      <w:pPr>
        <w:ind w:firstLine="720"/>
        <w:jc w:val="both"/>
        <w:rPr>
          <w:sz w:val="24"/>
          <w:szCs w:val="24"/>
        </w:rPr>
      </w:pPr>
    </w:p>
    <w:p w:rsidRDefault="00B34075" w:rsidP="00B34075" w:rsidR="00B34075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Prema čl.</w:t>
      </w:r>
      <w:r>
        <w:rPr>
          <w:sz w:val="24"/>
          <w:szCs w:val="24"/>
        </w:rPr>
        <w:t>263</w:t>
      </w:r>
      <w:r w:rsidRPr="00AF6D13">
        <w:rPr>
          <w:sz w:val="24"/>
          <w:szCs w:val="24"/>
        </w:rPr>
        <w:t xml:space="preserve">. SZ, tražbina se smatra utvrđenom ako ju na ispitnom ročištu prizna stečajni upravitelj, a ne ospori koji od stečajnih vjerovnika. </w:t>
      </w:r>
    </w:p>
    <w:p w:rsidRDefault="00B34075" w:rsidP="00B34075" w:rsidR="00B34075" w:rsidRPr="00AF6D13">
      <w:pPr>
        <w:ind w:right="-2"/>
        <w:jc w:val="both"/>
        <w:rPr>
          <w:sz w:val="24"/>
          <w:szCs w:val="24"/>
        </w:rPr>
      </w:pPr>
    </w:p>
    <w:p w:rsidRDefault="00B34075" w:rsidP="00B34075" w:rsidR="00B34075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Temeljem čl.</w:t>
      </w:r>
      <w:r>
        <w:rPr>
          <w:sz w:val="24"/>
          <w:szCs w:val="24"/>
        </w:rPr>
        <w:t>266</w:t>
      </w:r>
      <w:r w:rsidRPr="00AF6D13">
        <w:rPr>
          <w:sz w:val="24"/>
          <w:szCs w:val="24"/>
        </w:rPr>
        <w:t xml:space="preserve">. st.1. SZ, ako stečajni upravitelj ospori tražbinu stečajni sudac će (osim ako za osporenu tražbinu postoji ovršna isprava) vjerovnika uputiti na parnicu radi utvrđenja osporene tražbine. </w:t>
      </w:r>
    </w:p>
    <w:p w:rsidRDefault="00B34075" w:rsidP="00B34075" w:rsidR="00B34075" w:rsidRPr="00AF6D13">
      <w:pPr>
        <w:ind w:right="-2"/>
        <w:jc w:val="both"/>
        <w:rPr>
          <w:sz w:val="24"/>
          <w:szCs w:val="24"/>
        </w:rPr>
      </w:pPr>
    </w:p>
    <w:p w:rsidRDefault="00B34075" w:rsidP="00B34075" w:rsidR="00B34075" w:rsidRPr="00AF6D13">
      <w:pPr>
        <w:ind w:firstLine="360"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U smislu čl.</w:t>
      </w:r>
      <w:r>
        <w:rPr>
          <w:sz w:val="24"/>
          <w:szCs w:val="24"/>
        </w:rPr>
        <w:t>267</w:t>
      </w:r>
      <w:r w:rsidRPr="00AF6D13">
        <w:rPr>
          <w:sz w:val="24"/>
          <w:szCs w:val="24"/>
        </w:rPr>
        <w:t xml:space="preserve">. st. </w:t>
      </w:r>
      <w:r>
        <w:rPr>
          <w:sz w:val="24"/>
          <w:szCs w:val="24"/>
        </w:rPr>
        <w:t>1</w:t>
      </w:r>
      <w:r w:rsidRPr="00AF6D13">
        <w:rPr>
          <w:sz w:val="24"/>
          <w:szCs w:val="24"/>
        </w:rPr>
        <w:t xml:space="preserve">. SZ, ako osoba koja je upućena na parnicu ne pokrene parnicu u roku od osam dana od </w:t>
      </w:r>
      <w:r>
        <w:rPr>
          <w:sz w:val="24"/>
          <w:szCs w:val="24"/>
        </w:rPr>
        <w:t xml:space="preserve">dana pravomoćnosti rješenja </w:t>
      </w:r>
      <w:r w:rsidRPr="00AF6D13">
        <w:rPr>
          <w:sz w:val="24"/>
          <w:szCs w:val="24"/>
        </w:rPr>
        <w:t>o upućivanju na parnicu, smatrat će da je odustala od prava na vođenje parnice.</w:t>
      </w:r>
    </w:p>
    <w:p w:rsidRDefault="00B34075" w:rsidP="00B34075" w:rsidR="00B34075" w:rsidRPr="00AF6D13">
      <w:pPr>
        <w:ind w:right="-2"/>
        <w:jc w:val="both"/>
        <w:rPr>
          <w:sz w:val="24"/>
          <w:szCs w:val="24"/>
        </w:rPr>
      </w:pPr>
    </w:p>
    <w:p w:rsidRDefault="00B34075" w:rsidP="00B34075" w:rsidR="00B34075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Zbog navedenog, na temelju spomenutih propisa, odlučeno je kao u izreci.</w:t>
      </w:r>
    </w:p>
    <w:p w:rsidRDefault="00C92EB1" w:rsidP="00C92EB1" w:rsidR="00C92EB1">
      <w:pPr>
        <w:jc w:val="both"/>
        <w:rPr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</w:p>
    <w:p w:rsidRDefault="008C34A3" w:rsidP="007B6B4D" w:rsidR="008C34A3" w:rsidRPr="00C92EB1">
      <w:pPr>
        <w:ind w:right="-2"/>
        <w:jc w:val="both"/>
        <w:rPr>
          <w:sz w:val="24"/>
          <w:szCs w:val="24"/>
        </w:rPr>
      </w:pPr>
    </w:p>
    <w:p w:rsidRDefault="007B6B4D" w:rsidP="007B6B4D" w:rsidR="00230741">
      <w:pPr>
        <w:pStyle w:val="Naslov2"/>
        <w:ind w:right="-2"/>
        <w:rPr>
          <w:szCs w:val="24"/>
        </w:rPr>
      </w:pPr>
      <w:r w:rsidRPr="00C92EB1">
        <w:rPr>
          <w:szCs w:val="24"/>
        </w:rPr>
        <w:t>U Dubrovniku,</w:t>
      </w:r>
      <w:r w:rsidR="00230741">
        <w:rPr>
          <w:szCs w:val="24"/>
        </w:rPr>
        <w:t xml:space="preserve"> 23. lipnja 2016.g.</w:t>
      </w:r>
    </w:p>
    <w:p w:rsidRDefault="00230741" w:rsidP="007B6B4D" w:rsidR="0023074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  <w:t>Stečajni sudac:</w:t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  <w:t>Diana Butigan Granić</w:t>
      </w:r>
      <w:r w:rsidR="00230741">
        <w:rPr>
          <w:b/>
          <w:sz w:val="24"/>
          <w:szCs w:val="24"/>
        </w:rPr>
        <w:t xml:space="preserve">, v.r. </w:t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POUKA O PRAVNOM LIJEKU</w:t>
      </w:r>
    </w:p>
    <w:p w:rsidRDefault="007B6B4D" w:rsidP="007B6B4D" w:rsidR="007B6B4D" w:rsidRPr="00C92EB1">
      <w:pPr>
        <w:pStyle w:val="Tijeloteksta"/>
        <w:ind w:right="-2"/>
        <w:rPr>
          <w:szCs w:val="24"/>
        </w:rPr>
      </w:pPr>
      <w:r w:rsidRPr="00C92EB1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DN-a:</w:t>
      </w: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 xml:space="preserve">- </w:t>
      </w:r>
      <w:r w:rsidR="000336E4" w:rsidRPr="00C92EB1">
        <w:rPr>
          <w:sz w:val="24"/>
          <w:szCs w:val="24"/>
        </w:rPr>
        <w:tab/>
      </w:r>
      <w:r w:rsidRPr="00C92EB1">
        <w:rPr>
          <w:sz w:val="24"/>
          <w:szCs w:val="24"/>
        </w:rPr>
        <w:t>stečajnom upravitelju</w:t>
      </w:r>
      <w:r w:rsidR="00DB3B02" w:rsidRPr="00C92EB1">
        <w:rPr>
          <w:sz w:val="24"/>
          <w:szCs w:val="24"/>
        </w:rPr>
        <w:t xml:space="preserve"> e-oglasna ploča</w:t>
      </w: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 xml:space="preserve">- </w:t>
      </w:r>
      <w:r w:rsidR="000336E4" w:rsidRPr="00C92EB1">
        <w:rPr>
          <w:sz w:val="24"/>
          <w:szCs w:val="24"/>
        </w:rPr>
        <w:tab/>
      </w:r>
      <w:r w:rsidR="00273508" w:rsidRPr="00C92EB1">
        <w:rPr>
          <w:sz w:val="24"/>
          <w:szCs w:val="24"/>
        </w:rPr>
        <w:t>e -</w:t>
      </w:r>
      <w:r w:rsidRPr="00C92EB1">
        <w:rPr>
          <w:sz w:val="24"/>
          <w:szCs w:val="24"/>
        </w:rPr>
        <w:t>oglasna ploča suda</w:t>
      </w:r>
    </w:p>
    <w:p w:rsidRDefault="000336E4" w:rsidP="000336E4" w:rsidR="002B6CB6" w:rsidRPr="00C92EB1">
      <w:pPr>
        <w:ind w:hanging="720" w:right="-2" w:left="720"/>
        <w:jc w:val="both"/>
        <w:rPr>
          <w:sz w:val="24"/>
          <w:szCs w:val="24"/>
        </w:rPr>
      </w:pPr>
      <w:r w:rsidRPr="00C92EB1">
        <w:rPr>
          <w:sz w:val="24"/>
          <w:szCs w:val="24"/>
        </w:rPr>
        <w:t xml:space="preserve">- </w:t>
      </w:r>
      <w:r w:rsidRPr="00C92EB1">
        <w:rPr>
          <w:sz w:val="24"/>
          <w:szCs w:val="24"/>
        </w:rPr>
        <w:tab/>
        <w:t xml:space="preserve">RH, Ministarstvo financija, Porezna uprava, </w:t>
      </w:r>
      <w:r w:rsidR="00C92EB1">
        <w:rPr>
          <w:sz w:val="24"/>
          <w:szCs w:val="24"/>
        </w:rPr>
        <w:t>zastupano po ŽDO -  GUO Dubrovik</w:t>
      </w:r>
    </w:p>
    <w:p w:rsidRDefault="00427556" w:rsidP="00A2518A" w:rsidR="00427556" w:rsidRPr="00C92EB1">
      <w:pPr>
        <w:pStyle w:val="Naslov2"/>
        <w:ind w:right="-2"/>
        <w:jc w:val="left"/>
        <w:rPr>
          <w:szCs w:val="24"/>
        </w:rPr>
      </w:pPr>
    </w:p>
    <w:sectPr w:rsidSect="008C34A3" w:rsidR="00427556" w:rsidRPr="00C92EB1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1D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C90D73">
      <w:rPr>
        <w:b/>
        <w:sz w:val="22"/>
        <w:szCs w:val="22"/>
      </w:rPr>
      <w:t>544</w:t>
    </w:r>
    <w:r w:rsidR="000336E4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8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9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0"/>
  </w:num>
  <w:num w:numId="5">
    <w:abstractNumId w:val="13"/>
  </w:num>
  <w:num w:numId="6">
    <w:abstractNumId w:val="5"/>
  </w:num>
  <w:num w:numId="7">
    <w:abstractNumId w:val="12"/>
  </w:num>
  <w:num w:numId="8">
    <w:abstractNumId w:val="9"/>
  </w:num>
  <w:num w:numId="9">
    <w:abstractNumId w:val="18"/>
  </w:num>
  <w:num w:numId="10">
    <w:abstractNumId w:val="2"/>
  </w:num>
  <w:num w:numId="11">
    <w:abstractNumId w:val="10"/>
  </w:num>
  <w:num w:numId="12">
    <w:abstractNumId w:val="1"/>
  </w:num>
  <w:num w:numId="13">
    <w:abstractNumId w:val="17"/>
  </w:num>
  <w:num w:numId="14">
    <w:abstractNumId w:val="20"/>
  </w:num>
  <w:num w:numId="15">
    <w:abstractNumId w:val="19"/>
  </w:num>
  <w:num w:numId="16">
    <w:abstractNumId w:val="16"/>
  </w:num>
  <w:num w:numId="17">
    <w:abstractNumId w:val="4"/>
  </w:num>
  <w:num w:numId="18">
    <w:abstractNumId w:val="7"/>
  </w:num>
  <w:num w:numId="19">
    <w:abstractNumId w:val="8"/>
  </w:num>
  <w:num w:numId="20">
    <w:abstractNumId w:val="15"/>
  </w:num>
  <w:num w:numId="21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1D8B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B48E7"/>
    <w:rsid w:val="000B77DC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7F6B"/>
    <w:rsid w:val="00230741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10D82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41981"/>
    <w:rsid w:val="00847113"/>
    <w:rsid w:val="00853288"/>
    <w:rsid w:val="0086307A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AF6D13"/>
    <w:rsid w:val="00B0591F"/>
    <w:rsid w:val="00B12F00"/>
    <w:rsid w:val="00B15FAB"/>
    <w:rsid w:val="00B3224A"/>
    <w:rsid w:val="00B34075"/>
    <w:rsid w:val="00B45C2E"/>
    <w:rsid w:val="00B57B43"/>
    <w:rsid w:val="00B76279"/>
    <w:rsid w:val="00B77F36"/>
    <w:rsid w:val="00B82852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0D73"/>
    <w:rsid w:val="00C91FCD"/>
    <w:rsid w:val="00C92EB1"/>
    <w:rsid w:val="00C93299"/>
    <w:rsid w:val="00CC5D8D"/>
    <w:rsid w:val="00CD0C01"/>
    <w:rsid w:val="00CD52BA"/>
    <w:rsid w:val="00CD5DAC"/>
    <w:rsid w:val="00CF315B"/>
    <w:rsid w:val="00D05B05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286B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1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D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D8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D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D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1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D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D8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D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D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2965/15</izvorni_sadrzaj>
    <derivirana_varijabla naziv="DomainObject.Predmet.Opis_1">Obustava St 2965/15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STABILIS d.o.o. za graditeljstvo, turizam i usluge</izvorni_sadrzaj>
    <derivirana_varijabla naziv="DomainObject.Predmet.ProtustrankaFormated_1">  STABILIS d.o.o. za graditeljstvo, turizam i usluge</derivirana_varijabla>
  </DomainObject.Predmet.ProtustrankaFormated>
  <DomainObject.Predmet.ProtustrankaFormatedOIB>
    <izvorni_sadrzaj>  STABILIS d.o.o. za graditeljstvo, turizam i usluge, OIB 95284532687</izvorni_sadrzaj>
    <derivirana_varijabla naziv="DomainObject.Predmet.ProtustrankaFormatedOIB_1">  STABILIS d.o.o. za graditeljstvo, turizam i usluge, OIB 95284532687</derivirana_varijabla>
  </DomainObject.Predmet.ProtustrankaFormatedOIB>
  <DomainObject.Predmet.ProtustrankaFormatedWithAdress>
    <izvorni_sadrzaj> STABILIS d.o.o. za graditeljstvo, turizam i usluge, Močići 53, 20215 Močići</izvorni_sadrzaj>
    <derivirana_varijabla naziv="DomainObject.Predmet.ProtustrankaFormatedWithAdress_1"> STABILIS d.o.o. za graditeljstvo, turizam i usluge, Močići 53, 20215 Močići</derivirana_varijabla>
  </DomainObject.Predmet.ProtustrankaFormatedWithAdress>
  <DomainObject.Predmet.ProtustrankaFormatedWithAdressOIB>
    <izvorni_sadrzaj> STABILIS d.o.o. za graditeljstvo, turizam i usluge, OIB 95284532687, Močići 53, 20215 Močići</izvorni_sadrzaj>
    <derivirana_varijabla naziv="DomainObject.Predmet.ProtustrankaFormatedWithAdressOIB_1"> STABILIS d.o.o. za graditeljstvo, turizam i usluge, OIB 95284532687, Močići 53, 20215 Močići</derivirana_varijabla>
  </DomainObject.Predmet.ProtustrankaFormatedWithAdressOIB>
  <DomainObject.Predmet.ProtustrankaWithAdress>
    <izvorni_sadrzaj>STABILIS d.o.o. za graditeljstvo, turizam i usluge Močići 53, 20215 Močići</izvorni_sadrzaj>
    <derivirana_varijabla naziv="DomainObject.Predmet.ProtustrankaWithAdress_1">STABILIS d.o.o. za graditeljstvo, turizam i usluge Močići 53, 20215 Močići</derivirana_varijabla>
  </DomainObject.Predmet.ProtustrankaWithAdress>
  <DomainObject.Predmet.ProtustrankaWithAdressOIB>
    <izvorni_sadrzaj>STABILIS d.o.o. za graditeljstvo, turizam i usluge, OIB 95284532687, Močići 53, 20215 Močići</izvorni_sadrzaj>
    <derivirana_varijabla naziv="DomainObject.Predmet.ProtustrankaWithAdressOIB_1">STABILIS d.o.o. za graditeljstvo, turizam i usluge, OIB 95284532687, Močići 53, 20215 Močići</derivirana_varijabla>
  </DomainObject.Predmet.ProtustrankaWithAdressOIB>
  <DomainObject.Predmet.ProtustrankaNazivFormated>
    <izvorni_sadrzaj>STABILIS d.o.o. za graditeljstvo, turizam i usluge</izvorni_sadrzaj>
    <derivirana_varijabla naziv="DomainObject.Predmet.ProtustrankaNazivFormated_1">STABILIS d.o.o. za graditeljstvo, turizam i usluge</derivirana_varijabla>
  </DomainObject.Predmet.ProtustrankaNazivFormated>
  <DomainObject.Predmet.ProtustrankaNazivFormatedOIB>
    <izvorni_sadrzaj>STABILIS d.o.o. za graditeljstvo, turizam i usluge, OIB 95284532687</izvorni_sadrzaj>
    <derivirana_varijabla naziv="DomainObject.Predmet.ProtustrankaNazivFormatedOIB_1">STABILIS d.o.o. za graditeljstvo, turizam i usluge, OIB 95284532687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ŽDO - GUO</izvorni_sadrzaj>
    <derivirana_varijabla naziv="DomainObject.Predmet.StrankaFormated_1">  FINA, RC Split, Podružnica Dubrovnik; ŽDO - GUO</derivirana_varijabla>
  </DomainObject.Predmet.StrankaFormated>
  <DomainObject.Predmet.StrankaFormatedOIB>
    <izvorni_sadrzaj>  FINA, RC Split, Podružnica Dubrovnik, OIB 85821130368; ŽDO - GUO, OIB 18683136487</izvorni_sadrzaj>
    <derivirana_varijabla naziv="DomainObject.Predmet.StrankaFormatedOIB_1">  FINA, RC Split, Podružnica Dubrovnik, OIB 85821130368; ŽDO - GUO, OIB 18683136487</derivirana_varijabla>
  </DomainObject.Predmet.StrankaFormatedOIB>
  <DomainObject.Predmet.StrankaFormatedWithAdress>
    <izvorni_sadrzaj> FINA, RC Split, Podružnica Dubrovnik, Vukovarska 2, 20000 Dubrovnik; ŽDO - GUO</izvorni_sadrzaj>
    <derivirana_varijabla naziv="DomainObject.Predmet.StrankaFormatedWithAdress_1"> FINA, RC Split, Podružnica Dubrovnik, Vukovarska 2, 20000 Dubrovnik; ŽDO - GUO</derivirana_varijabla>
  </DomainObject.Predmet.StrankaFormatedWithAdress>
  <DomainObject.Predmet.StrankaFormatedWithAdressOIB>
    <izvorni_sadrzaj> FINA, RC Split, Podružnica Dubrovnik, OIB 85821130368, Vukovarska 2, 20000 Dubrovnik; ŽDO - GUO, OIB 18683136487</izvorni_sadrzaj>
    <derivirana_varijabla naziv="DomainObject.Predmet.StrankaFormatedWithAdressOIB_1"> FINA, RC Split, Podružnica Dubrovnik, OIB 85821130368, Vukovarska 2, 20000 Dubrovnik; ŽDO - GUO, OIB 18683136487</derivirana_varijabla>
  </DomainObject.Predmet.StrankaFormatedWithAdressOIB>
  <DomainObject.Predmet.StrankaWithAdress>
    <izvorni_sadrzaj>FINA, RC Split, Podružnica Dubrovnik Vukovarska 2,20000 Dubrovnik,ŽDO - GUO </izvorni_sadrzaj>
    <derivirana_varijabla naziv="DomainObject.Predmet.StrankaWithAdress_1">FINA, RC Split, Podružnica Dubrovnik Vukovarska 2,20000 Dubrovnik,ŽDO - GUO </derivirana_varijabla>
  </DomainObject.Predmet.StrankaWithAdress>
  <DomainObject.Predmet.StrankaWithAdressOIB>
    <izvorni_sadrzaj>FINA, RC Split, Podružnica Dubrovnik, OIB 85821130368, Vukovarska 2,20000 Dubrovnik,ŽDO - GUO, OIB 18683136487</izvorni_sadrzaj>
    <derivirana_varijabla naziv="DomainObject.Predmet.StrankaWithAdressOIB_1">FINA, RC Split, Podružnica Dubrovnik, OIB 85821130368, Vukovarska 2,20000 Dubrovnik,ŽDO - GUO, OIB 18683136487</derivirana_varijabla>
  </DomainObject.Predmet.StrankaWithAdressOIB>
  <DomainObject.Predmet.StrankaNazivFormated>
    <izvorni_sadrzaj>FINA, RC Split, Podružnica Dubrovnik,ŽDO - GUO</izvorni_sadrzaj>
    <derivirana_varijabla naziv="DomainObject.Predmet.StrankaNazivFormated_1">FINA, RC Split, Podružnica Dubrovnik,ŽDO - GUO</derivirana_varijabla>
  </DomainObject.Predmet.StrankaNazivFormated>
  <DomainObject.Predmet.StrankaNazivFormatedOIB>
    <izvorni_sadrzaj>FINA, RC Split, Podružnica Dubrovnik, OIB 85821130368,ŽDO - GUO, OIB 18683136487</izvorni_sadrzaj>
    <derivirana_varijabla naziv="DomainObject.Predmet.StrankaNazivFormatedOIB_1">FINA, RC Split, Podružnica Dubrovnik, OIB 85821130368,ŽDO - GUO,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ŽDO - GUO</item>
    </izvorni_sadrzaj>
    <derivirana_varijabla naziv="DomainObject.Predmet.StrankaListFormated_1">
      <item>FINA, RC Split, Podružnica Dubrovnik</item>
      <item>ŽDO - GUO</item>
    </derivirana_varijabla>
  </DomainObject.Predmet.StrankaListFormated>
  <DomainObject.Predmet.StrankaListFormatedOIB>
    <izvorni_sadrzaj>
      <item>FINA, RC Split, Podružnica Dubrovnik, OIB 85821130368</item>
      <item>ŽDO - GUO, OIB 18683136487</item>
    </izvorni_sadrzaj>
    <derivirana_varijabla naziv="DomainObject.Predmet.StrankaListFormatedOIB_1">
      <item>FINA, RC Split, Podružnica Dubrovnik, OIB 85821130368</item>
      <item>ŽDO - GUO, OIB 18683136487</item>
    </derivirana_varijabla>
  </DomainObject.Predmet.StrankaListFormatedOIB>
  <DomainObject.Predmet.StrankaListFormatedWithAdress>
    <izvorni_sadrzaj>
      <item>FINA, RC Split, Podružnica Dubrovnik, Vukovarska 2, 20000 Dubrovnik</item>
      <item>ŽDO - GUO</item>
    </izvorni_sadrzaj>
    <derivirana_varijabla naziv="DomainObject.Predmet.StrankaListFormatedWithAdress_1">
      <item>FINA, RC Split, Podružnica Dubrovnik, Vukovarska 2, 20000 Dubrovnik</item>
      <item>ŽDO - GUO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ŽDO - GUO, OIB 18683136487</item>
    </izvorni_sadrzaj>
    <derivirana_varijabla naziv="DomainObject.Predmet.StrankaListFormatedWithAdressOIB_1">
      <item>FINA, RC Split, Podružnica Dubrovnik, OIB 85821130368, Vukovarska 2, 20000 Dubrovnik</item>
      <item>ŽDO - GUO, OIB 18683136487</item>
    </derivirana_varijabla>
  </DomainObject.Predmet.StrankaListFormatedWithAdressOIB>
  <DomainObject.Predmet.StrankaListNazivFormated>
    <izvorni_sadrzaj>
      <item>FINA, RC Split, Podružnica Dubrovnik</item>
      <item>ŽDO - GUO</item>
    </izvorni_sadrzaj>
    <derivirana_varijabla naziv="DomainObject.Predmet.StrankaListNazivFormated_1">
      <item>FINA, RC Split, Podružnica Dubrovnik</item>
      <item>ŽDO - GUO</item>
    </derivirana_varijabla>
  </DomainObject.Predmet.StrankaListNazivFormated>
  <DomainObject.Predmet.StrankaListNazivFormatedOIB>
    <izvorni_sadrzaj>
      <item>FINA, RC Split, Podružnica Dubrovnik, OIB 85821130368</item>
      <item>ŽDO - GUO, OIB 18683136487</item>
    </izvorni_sadrzaj>
    <derivirana_varijabla naziv="DomainObject.Predmet.StrankaListNazivFormatedOIB_1">
      <item>FINA, RC Split, Podružnica Dubrovnik, OIB 85821130368</item>
      <item>ŽDO - GUO, OIB 18683136487</item>
    </derivirana_varijabla>
  </DomainObject.Predmet.StrankaListNazivFormatedOIB>
  <DomainObject.Predmet.ProtuStrankaListFormated>
    <izvorni_sadrzaj>
      <item>STABILIS d.o.o. za graditeljstvo, turizam i usluge</item>
    </izvorni_sadrzaj>
    <derivirana_varijabla naziv="DomainObject.Predmet.ProtuStrankaListFormated_1">
      <item>STABILIS d.o.o. za graditeljstvo, turizam i usluge</item>
    </derivirana_varijabla>
  </DomainObject.Predmet.ProtuStrankaListFormated>
  <DomainObject.Predmet.ProtuStrankaListFormatedOIB>
    <izvorni_sadrzaj>
      <item>STABILIS d.o.o. za graditeljstvo, turizam i usluge, OIB 95284532687</item>
    </izvorni_sadrzaj>
    <derivirana_varijabla naziv="DomainObject.Predmet.ProtuStrankaListFormatedOIB_1">
      <item>STABILIS d.o.o. za graditeljstvo, turizam i usluge, OIB 95284532687</item>
    </derivirana_varijabla>
  </DomainObject.Predmet.ProtuStrankaListFormatedOIB>
  <DomainObject.Predmet.ProtuStrankaListFormatedWithAdress>
    <izvorni_sadrzaj>
      <item>STABILIS d.o.o. za graditeljstvo, turizam i usluge, Močići 53, 20215 Močići</item>
    </izvorni_sadrzaj>
    <derivirana_varijabla naziv="DomainObject.Predmet.ProtuStrankaListFormatedWithAdress_1">
      <item>STABILIS d.o.o. za graditeljstvo, turizam i usluge, Močići 53, 20215 Močići</item>
    </derivirana_varijabla>
  </DomainObject.Predmet.ProtuStrankaListFormatedWithAdress>
  <DomainObject.Predmet.ProtuStrankaListFormatedWithAdressOIB>
    <izvorni_sadrzaj>
      <item>STABILIS d.o.o. za graditeljstvo, turizam i usluge, OIB 95284532687, Močići 53, 20215 Močići</item>
    </izvorni_sadrzaj>
    <derivirana_varijabla naziv="DomainObject.Predmet.ProtuStrankaListFormatedWithAdressOIB_1">
      <item>STABILIS d.o.o. za graditeljstvo, turizam i usluge, OIB 95284532687, Močići 53, 20215 Močići</item>
    </derivirana_varijabla>
  </DomainObject.Predmet.ProtuStrankaListFormatedWithAdressOIB>
  <DomainObject.Predmet.ProtuStrankaListNazivFormated>
    <izvorni_sadrzaj>
      <item>STABILIS d.o.o. za graditeljstvo, turizam i usluge</item>
    </izvorni_sadrzaj>
    <derivirana_varijabla naziv="DomainObject.Predmet.ProtuStrankaListNazivFormated_1">
      <item>STABILIS d.o.o. za graditeljstvo, turizam i usluge</item>
    </derivirana_varijabla>
  </DomainObject.Predmet.ProtuStrankaListNazivFormated>
  <DomainObject.Predmet.ProtuStrankaListNazivFormatedOIB>
    <izvorni_sadrzaj>
      <item>STABILIS d.o.o. za graditeljstvo, turizam i usluge, OIB 95284532687</item>
    </izvorni_sadrzaj>
    <derivirana_varijabla naziv="DomainObject.Predmet.ProtuStrankaListNazivFormatedOIB_1">
      <item>STABILIS d.o.o. za graditeljstvo, turizam i usluge, OIB 95284532687</item>
    </derivirana_varijabla>
  </DomainObject.Predmet.ProtuStrankaListNazivFormatedOIB>
  <DomainObject.Predmet.OstaliListFormated>
    <izvorni_sadrzaj>
      <item>st.up. Marko Lonac</item>
    </izvorni_sadrzaj>
    <derivirana_varijabla naziv="DomainObject.Predmet.OstaliListFormated_1">
      <item>st.up. Marko Lonac</item>
    </derivirana_varijabla>
  </DomainObject.Predmet.OstaliListFormated>
  <DomainObject.Predmet.OstaliListFormatedOIB>
    <izvorni_sadrzaj>
      <item>st.up. Marko Lonac</item>
    </izvorni_sadrzaj>
    <derivirana_varijabla naziv="DomainObject.Predmet.OstaliListFormatedOIB_1">
      <item>st.up. Marko Lonac</item>
    </derivirana_varijabla>
  </DomainObject.Predmet.OstaliListFormatedOIB>
  <DomainObject.Predmet.OstaliListFormatedWithAdress>
    <izvorni_sadrzaj>
      <item>st.up. Marko Lonac</item>
    </izvorni_sadrzaj>
    <derivirana_varijabla naziv="DomainObject.Predmet.OstaliListFormatedWithAdress_1">
      <item>st.up. Marko Lonac</item>
    </derivirana_varijabla>
  </DomainObject.Predmet.OstaliListFormatedWithAdress>
  <DomainObject.Predmet.OstaliListFormatedWithAdressOIB>
    <izvorni_sadrzaj>
      <item>st.up. Marko Lonac</item>
    </izvorni_sadrzaj>
    <derivirana_varijabla naziv="DomainObject.Predmet.OstaliListFormatedWithAdressOIB_1">
      <item>st.up. Marko Lonac</item>
    </derivirana_varijabla>
  </DomainObject.Predmet.OstaliListFormatedWithAdressOIB>
  <DomainObject.Predmet.OstaliListNazivFormated>
    <izvorni_sadrzaj>
      <item>st.up. Marko Lonac</item>
    </izvorni_sadrzaj>
    <derivirana_varijabla naziv="DomainObject.Predmet.OstaliListNazivFormated_1">
      <item>st.up. Marko Lonac</item>
    </derivirana_varijabla>
  </DomainObject.Predmet.OstaliListNazivFormated>
  <DomainObject.Predmet.OstaliListNazivFormatedOIB>
    <izvorni_sadrzaj>
      <item>st.up. Marko Lonac</item>
    </izvorni_sadrzaj>
    <derivirana_varijabla naziv="DomainObject.Predmet.OstaliListNazivFormatedOIB_1">
      <item>st.up. Marko Lonac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STABILIS d.o.o. za graditeljstvo, turizam i usluge</izvorni_sadrzaj>
    <derivirana_varijabla naziv="DomainObject.Predmet.ProtustrankaIDrugi_1">STABILIS d.o.o. za graditeljstvo, turizam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STABILIS d.o.o. za graditeljstvo, turizam i usluge, OIB 95284532687, Močići 53, 20215 Močići</izvorni_sadrzaj>
    <derivirana_varijabla naziv="DomainObject.Predmet.ProtustrankaIDrugiAdressOIB_1">STABILIS d.o.o. za graditeljstvo, turizam i usluge, OIB 95284532687, Močići 53,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STABILIS d.o.o. za graditeljstvo, turizam i usluge</item>
      <item>FINA, RC Split, Podružnica Dubrovnik</item>
      <item>st.up. Marko Lonac</item>
      <item>ŽDO - GUO</item>
    </izvorni_sadrzaj>
    <derivirana_varijabla naziv="DomainObject.Predmet.SudioniciListNaziv_1">
      <item>STABILIS d.o.o. za graditeljstvo, turizam i usluge</item>
      <item>FINA, RC Split, Podružnica Dubrovnik</item>
      <item>st.up. Marko Lonac</item>
      <item>ŽDO - GUO</item>
    </derivirana_varijabla>
  </DomainObject.Predmet.SudioniciListNaziv>
  <DomainObject.Predmet.SudioniciListAdressOIB>
    <izvorni_sadrzaj>
      <item>STABILIS d.o.o. za graditeljstvo, turizam i usluge, OIB 95284532687, Močići 53,20215 Močići</item>
      <item>FINA, RC Split, Podružnica Dubrovnik, OIB 85821130368, Vukovarska 2,20000 Dubrovnik</item>
      <item>st.up. Marko Lonac</item>
      <item>ŽDO - GUO, OIB 18683136487</item>
    </izvorni_sadrzaj>
    <derivirana_varijabla naziv="DomainObject.Predmet.SudioniciListAdressOIB_1">
      <item>STABILIS d.o.o. za graditeljstvo, turizam i usluge, OIB 95284532687, Močići 53,20215 Močići</item>
      <item>FINA, RC Split, Podružnica Dubrovnik, OIB 85821130368, Vukovarska 2,20000 Dubrovnik</item>
      <item>st.up. Marko Lonac</item>
      <item>ŽDO - GUO,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95284532687</item>
      <item>, OIB 85821130368</item>
      <item>, OIB null</item>
      <item>, OIB 18683136487</item>
    </izvorni_sadrzaj>
    <derivirana_varijabla naziv="DomainObject.Predmet.SudioniciListNazivOIB_1">
      <item>, OIB 95284532687</item>
      <item>, OIB 85821130368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532</properties:Words>
  <properties:Characters>2848</properties:Characters>
  <properties:Lines>103</properties:Lines>
  <properties:Paragraphs>47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2016-06-09T09:16:00Z</dcterms:created>
  <dc:creator>Ante Kačić</dc:creator>
  <cp:lastModifiedBy>Mara Marčinko</cp:lastModifiedBy>
  <cp:lastPrinted>2016-06-23T10:16:00Z</cp:lastPrinted>
  <dcterms:modified xmlns:xsi="http://www.w3.org/2001/XMLSchema-instance" xsi:type="dcterms:W3CDTF">2016-06-23T10:17:00Z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